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0345" w:rsidRDefault="00920345" w:rsidP="00FA6BCA"/>
    <w:p w:rsidR="00920345" w:rsidRDefault="00920345" w:rsidP="00FA6BCA"/>
    <w:p w:rsidR="00920345" w:rsidRDefault="00920345" w:rsidP="00FA6BCA"/>
    <w:p w:rsidR="00920345" w:rsidRDefault="00920345" w:rsidP="00FA6BCA"/>
    <w:p w:rsidR="00920345" w:rsidRDefault="00920345" w:rsidP="00FA6BCA"/>
    <w:p w:rsidR="00920345" w:rsidRDefault="00920345" w:rsidP="00FA6BCA"/>
    <w:p w:rsidR="00920345" w:rsidRDefault="00920345" w:rsidP="00FA6BCA"/>
    <w:p w:rsidR="00920345" w:rsidRDefault="00920345" w:rsidP="00FA6BCA"/>
    <w:p w:rsidR="00920345" w:rsidRDefault="00920345" w:rsidP="00FA6BCA"/>
    <w:p w:rsidR="00920345" w:rsidRDefault="00920345" w:rsidP="00FA6BCA"/>
    <w:p w:rsidR="00920345" w:rsidRDefault="00920345" w:rsidP="00FA6BCA"/>
    <w:p w:rsidR="00920345" w:rsidRDefault="00920345" w:rsidP="00FA6BCA"/>
    <w:p w:rsidR="00920345" w:rsidRDefault="00920345" w:rsidP="00FA6BCA"/>
    <w:p w:rsidR="00920345" w:rsidRDefault="00920345" w:rsidP="00FA6BCA"/>
    <w:p w:rsidR="00920345" w:rsidRDefault="00920345" w:rsidP="009C0640">
      <w:pPr>
        <w:pStyle w:val="Soustitredocument"/>
      </w:pPr>
      <w:bookmarkStart w:id="0" w:name="_Toc396463172"/>
      <w:bookmarkStart w:id="1" w:name="Notice"/>
      <w:r>
        <w:t>NOTICE D’INSTRUCTIONS</w:t>
      </w:r>
      <w:bookmarkEnd w:id="0"/>
    </w:p>
    <w:bookmarkEnd w:id="1"/>
    <w:p w:rsidR="00920345" w:rsidRDefault="00920345">
      <w:pPr>
        <w:spacing w:after="200" w:line="276" w:lineRule="auto"/>
        <w:jc w:val="left"/>
      </w:pPr>
      <w:r>
        <w:br w:type="page"/>
      </w:r>
    </w:p>
    <w:sdt>
      <w:sdtPr>
        <w:rPr>
          <w:rFonts w:ascii="Arial" w:eastAsiaTheme="minorHAnsi" w:hAnsi="Arial" w:cs="Arial"/>
          <w:b w:val="0"/>
          <w:bCs w:val="0"/>
          <w:color w:val="auto"/>
          <w:sz w:val="22"/>
          <w:szCs w:val="22"/>
        </w:rPr>
        <w:id w:val="829747"/>
        <w:docPartObj>
          <w:docPartGallery w:val="Table of Contents"/>
          <w:docPartUnique/>
        </w:docPartObj>
      </w:sdtPr>
      <w:sdtContent>
        <w:p w:rsidR="00920345" w:rsidRDefault="00920345">
          <w:pPr>
            <w:pStyle w:val="En-ttedetabledesmatires"/>
          </w:pPr>
          <w:r>
            <w:t>Sommaire</w:t>
          </w:r>
        </w:p>
        <w:p w:rsidR="00920345" w:rsidRDefault="003740F3" w:rsidP="00B61240">
          <w:pPr>
            <w:pStyle w:val="TM1"/>
            <w:tabs>
              <w:tab w:val="left" w:pos="440"/>
              <w:tab w:val="right" w:leader="dot" w:pos="10338"/>
            </w:tabs>
            <w:rPr>
              <w:rFonts w:asciiTheme="minorHAnsi" w:eastAsiaTheme="minorEastAsia" w:hAnsiTheme="minorHAnsi" w:cstheme="minorBidi"/>
              <w:noProof/>
              <w:lang w:eastAsia="fr-FR"/>
            </w:rPr>
          </w:pPr>
          <w:r>
            <w:fldChar w:fldCharType="begin"/>
          </w:r>
          <w:r w:rsidR="00920345">
            <w:instrText xml:space="preserve"> TOC \o "1-3" \h \z \u </w:instrText>
          </w:r>
          <w:r>
            <w:fldChar w:fldCharType="separate"/>
          </w:r>
          <w:hyperlink w:anchor="_Toc396296424" w:history="1">
            <w:r w:rsidR="00920345" w:rsidRPr="003B7053">
              <w:rPr>
                <w:rStyle w:val="Lienhypertexte"/>
              </w:rPr>
              <w:t>1</w:t>
            </w:r>
            <w:r w:rsidR="00920345">
              <w:rPr>
                <w:rFonts w:asciiTheme="minorHAnsi" w:eastAsiaTheme="minorEastAsia" w:hAnsiTheme="minorHAnsi" w:cstheme="minorBidi"/>
                <w:noProof/>
                <w:lang w:eastAsia="fr-FR"/>
              </w:rPr>
              <w:tab/>
            </w:r>
            <w:r w:rsidR="00920345" w:rsidRPr="003B7053">
              <w:rPr>
                <w:rStyle w:val="Lienhypertexte"/>
              </w:rPr>
              <w:t>PREAMBULE</w:t>
            </w:r>
            <w:r w:rsidR="00920345">
              <w:rPr>
                <w:noProof/>
                <w:webHidden/>
              </w:rPr>
              <w:tab/>
            </w:r>
            <w:r>
              <w:rPr>
                <w:noProof/>
                <w:webHidden/>
              </w:rPr>
              <w:fldChar w:fldCharType="begin"/>
            </w:r>
            <w:r w:rsidR="00920345">
              <w:rPr>
                <w:noProof/>
                <w:webHidden/>
              </w:rPr>
              <w:instrText xml:space="preserve"> PAGEREF _Toc396296424 \h </w:instrText>
            </w:r>
            <w:r>
              <w:rPr>
                <w:noProof/>
                <w:webHidden/>
              </w:rPr>
            </w:r>
            <w:r>
              <w:rPr>
                <w:noProof/>
                <w:webHidden/>
              </w:rPr>
              <w:fldChar w:fldCharType="separate"/>
            </w:r>
            <w:r w:rsidR="00920345">
              <w:rPr>
                <w:noProof/>
                <w:webHidden/>
              </w:rPr>
              <w:t>10</w:t>
            </w:r>
            <w:r>
              <w:rPr>
                <w:noProof/>
                <w:webHidden/>
              </w:rPr>
              <w:fldChar w:fldCharType="end"/>
            </w:r>
          </w:hyperlink>
        </w:p>
        <w:p w:rsidR="00920345" w:rsidRDefault="003740F3" w:rsidP="00B61240">
          <w:pPr>
            <w:pStyle w:val="TM1"/>
            <w:tabs>
              <w:tab w:val="left" w:pos="440"/>
              <w:tab w:val="right" w:leader="dot" w:pos="10338"/>
            </w:tabs>
            <w:rPr>
              <w:rFonts w:asciiTheme="minorHAnsi" w:eastAsiaTheme="minorEastAsia" w:hAnsiTheme="minorHAnsi" w:cstheme="minorBidi"/>
              <w:noProof/>
              <w:lang w:eastAsia="fr-FR"/>
            </w:rPr>
          </w:pPr>
          <w:hyperlink w:anchor="_Toc396296425" w:history="1">
            <w:r w:rsidR="00920345" w:rsidRPr="003B7053">
              <w:rPr>
                <w:rStyle w:val="Lienhypertexte"/>
              </w:rPr>
              <w:t>2</w:t>
            </w:r>
            <w:r w:rsidR="00920345">
              <w:rPr>
                <w:rFonts w:asciiTheme="minorHAnsi" w:eastAsiaTheme="minorEastAsia" w:hAnsiTheme="minorHAnsi" w:cstheme="minorBidi"/>
                <w:noProof/>
                <w:lang w:eastAsia="fr-FR"/>
              </w:rPr>
              <w:tab/>
            </w:r>
            <w:r w:rsidR="00920345" w:rsidRPr="003B7053">
              <w:rPr>
                <w:rStyle w:val="Lienhypertexte"/>
              </w:rPr>
              <w:t>PRINCIPE DE FONCTIONNEMENT / CONDITIONS D’UTILISATION</w:t>
            </w:r>
            <w:r w:rsidR="00920345">
              <w:rPr>
                <w:noProof/>
                <w:webHidden/>
              </w:rPr>
              <w:tab/>
            </w:r>
            <w:r>
              <w:rPr>
                <w:noProof/>
                <w:webHidden/>
              </w:rPr>
              <w:fldChar w:fldCharType="begin"/>
            </w:r>
            <w:r w:rsidR="00920345">
              <w:rPr>
                <w:noProof/>
                <w:webHidden/>
              </w:rPr>
              <w:instrText xml:space="preserve"> PAGEREF _Toc396296425 \h </w:instrText>
            </w:r>
            <w:r>
              <w:rPr>
                <w:noProof/>
                <w:webHidden/>
              </w:rPr>
            </w:r>
            <w:r>
              <w:rPr>
                <w:noProof/>
                <w:webHidden/>
              </w:rPr>
              <w:fldChar w:fldCharType="separate"/>
            </w:r>
            <w:r w:rsidR="00920345">
              <w:rPr>
                <w:noProof/>
                <w:webHidden/>
              </w:rPr>
              <w:t>10</w:t>
            </w:r>
            <w:r>
              <w:rPr>
                <w:noProof/>
                <w:webHidden/>
              </w:rPr>
              <w:fldChar w:fldCharType="end"/>
            </w:r>
          </w:hyperlink>
        </w:p>
        <w:p w:rsidR="00920345" w:rsidRDefault="003740F3" w:rsidP="00B61240">
          <w:pPr>
            <w:pStyle w:val="TM2"/>
            <w:tabs>
              <w:tab w:val="left" w:pos="960"/>
              <w:tab w:val="right" w:leader="dot" w:pos="10338"/>
            </w:tabs>
            <w:rPr>
              <w:rFonts w:asciiTheme="minorHAnsi" w:eastAsiaTheme="minorEastAsia" w:hAnsiTheme="minorHAnsi" w:cstheme="minorBidi"/>
              <w:noProof/>
              <w:lang w:eastAsia="fr-FR"/>
            </w:rPr>
          </w:pPr>
          <w:hyperlink w:anchor="_Toc396296426" w:history="1">
            <w:r w:rsidR="00920345" w:rsidRPr="003B7053">
              <w:rPr>
                <w:rStyle w:val="Lienhypertexte"/>
              </w:rPr>
              <w:t>2.1</w:t>
            </w:r>
            <w:r w:rsidR="00920345">
              <w:rPr>
                <w:rFonts w:asciiTheme="minorHAnsi" w:eastAsiaTheme="minorEastAsia" w:hAnsiTheme="minorHAnsi" w:cstheme="minorBidi"/>
                <w:noProof/>
                <w:lang w:eastAsia="fr-FR"/>
              </w:rPr>
              <w:tab/>
            </w:r>
            <w:r w:rsidR="00920345" w:rsidRPr="003B7053">
              <w:rPr>
                <w:rStyle w:val="Lienhypertexte"/>
              </w:rPr>
              <w:t>Descriptif de l’unité BIOMOBIL®</w:t>
            </w:r>
            <w:r w:rsidR="00920345">
              <w:rPr>
                <w:noProof/>
                <w:webHidden/>
              </w:rPr>
              <w:tab/>
            </w:r>
            <w:r>
              <w:rPr>
                <w:noProof/>
                <w:webHidden/>
              </w:rPr>
              <w:fldChar w:fldCharType="begin"/>
            </w:r>
            <w:r w:rsidR="00920345">
              <w:rPr>
                <w:noProof/>
                <w:webHidden/>
              </w:rPr>
              <w:instrText xml:space="preserve"> PAGEREF _Toc396296426 \h </w:instrText>
            </w:r>
            <w:r>
              <w:rPr>
                <w:noProof/>
                <w:webHidden/>
              </w:rPr>
            </w:r>
            <w:r>
              <w:rPr>
                <w:noProof/>
                <w:webHidden/>
              </w:rPr>
              <w:fldChar w:fldCharType="separate"/>
            </w:r>
            <w:r w:rsidR="00920345">
              <w:rPr>
                <w:noProof/>
                <w:webHidden/>
              </w:rPr>
              <w:t>10</w:t>
            </w:r>
            <w:r>
              <w:rPr>
                <w:noProof/>
                <w:webHidden/>
              </w:rPr>
              <w:fldChar w:fldCharType="end"/>
            </w:r>
          </w:hyperlink>
        </w:p>
        <w:p w:rsidR="00920345" w:rsidRDefault="003740F3" w:rsidP="00B61240">
          <w:pPr>
            <w:pStyle w:val="TM2"/>
            <w:tabs>
              <w:tab w:val="left" w:pos="960"/>
              <w:tab w:val="right" w:leader="dot" w:pos="10338"/>
            </w:tabs>
            <w:rPr>
              <w:rFonts w:asciiTheme="minorHAnsi" w:eastAsiaTheme="minorEastAsia" w:hAnsiTheme="minorHAnsi" w:cstheme="minorBidi"/>
              <w:noProof/>
              <w:lang w:eastAsia="fr-FR"/>
            </w:rPr>
          </w:pPr>
          <w:hyperlink w:anchor="_Toc396296427" w:history="1">
            <w:r w:rsidR="00920345" w:rsidRPr="003B7053">
              <w:rPr>
                <w:rStyle w:val="Lienhypertexte"/>
              </w:rPr>
              <w:t>2.2</w:t>
            </w:r>
            <w:r w:rsidR="00920345">
              <w:rPr>
                <w:rFonts w:asciiTheme="minorHAnsi" w:eastAsiaTheme="minorEastAsia" w:hAnsiTheme="minorHAnsi" w:cstheme="minorBidi"/>
                <w:noProof/>
                <w:lang w:eastAsia="fr-FR"/>
              </w:rPr>
              <w:tab/>
            </w:r>
            <w:r w:rsidR="00920345" w:rsidRPr="003B7053">
              <w:rPr>
                <w:rStyle w:val="Lienhypertexte"/>
              </w:rPr>
              <w:t>Plages d’utilisation de l’installation</w:t>
            </w:r>
            <w:r w:rsidR="00920345">
              <w:rPr>
                <w:noProof/>
                <w:webHidden/>
              </w:rPr>
              <w:tab/>
            </w:r>
            <w:r>
              <w:rPr>
                <w:noProof/>
                <w:webHidden/>
              </w:rPr>
              <w:fldChar w:fldCharType="begin"/>
            </w:r>
            <w:r w:rsidR="00920345">
              <w:rPr>
                <w:noProof/>
                <w:webHidden/>
              </w:rPr>
              <w:instrText xml:space="preserve"> PAGEREF _Toc396296427 \h </w:instrText>
            </w:r>
            <w:r>
              <w:rPr>
                <w:noProof/>
                <w:webHidden/>
              </w:rPr>
            </w:r>
            <w:r>
              <w:rPr>
                <w:noProof/>
                <w:webHidden/>
              </w:rPr>
              <w:fldChar w:fldCharType="separate"/>
            </w:r>
            <w:r w:rsidR="00920345">
              <w:rPr>
                <w:noProof/>
                <w:webHidden/>
              </w:rPr>
              <w:t>12</w:t>
            </w:r>
            <w:r>
              <w:rPr>
                <w:noProof/>
                <w:webHidden/>
              </w:rPr>
              <w:fldChar w:fldCharType="end"/>
            </w:r>
          </w:hyperlink>
        </w:p>
        <w:p w:rsidR="00920345" w:rsidRDefault="003740F3" w:rsidP="00B61240">
          <w:pPr>
            <w:pStyle w:val="TM1"/>
            <w:tabs>
              <w:tab w:val="left" w:pos="440"/>
              <w:tab w:val="right" w:leader="dot" w:pos="10338"/>
            </w:tabs>
            <w:rPr>
              <w:rFonts w:asciiTheme="minorHAnsi" w:eastAsiaTheme="minorEastAsia" w:hAnsiTheme="minorHAnsi" w:cstheme="minorBidi"/>
              <w:noProof/>
              <w:lang w:eastAsia="fr-FR"/>
            </w:rPr>
          </w:pPr>
          <w:hyperlink w:anchor="_Toc396296428" w:history="1">
            <w:r w:rsidR="00920345" w:rsidRPr="003B7053">
              <w:rPr>
                <w:rStyle w:val="Lienhypertexte"/>
              </w:rPr>
              <w:t>3</w:t>
            </w:r>
            <w:r w:rsidR="00920345">
              <w:rPr>
                <w:rFonts w:asciiTheme="minorHAnsi" w:eastAsiaTheme="minorEastAsia" w:hAnsiTheme="minorHAnsi" w:cstheme="minorBidi"/>
                <w:noProof/>
                <w:lang w:eastAsia="fr-FR"/>
              </w:rPr>
              <w:tab/>
            </w:r>
            <w:r w:rsidR="00920345" w:rsidRPr="003B7053">
              <w:rPr>
                <w:rStyle w:val="Lienhypertexte"/>
              </w:rPr>
              <w:t>CONSIGNES GENERALES DE SECURITE</w:t>
            </w:r>
            <w:r w:rsidR="00920345">
              <w:rPr>
                <w:noProof/>
                <w:webHidden/>
              </w:rPr>
              <w:tab/>
            </w:r>
            <w:r>
              <w:rPr>
                <w:noProof/>
                <w:webHidden/>
              </w:rPr>
              <w:fldChar w:fldCharType="begin"/>
            </w:r>
            <w:r w:rsidR="00920345">
              <w:rPr>
                <w:noProof/>
                <w:webHidden/>
              </w:rPr>
              <w:instrText xml:space="preserve"> PAGEREF _Toc396296428 \h </w:instrText>
            </w:r>
            <w:r>
              <w:rPr>
                <w:noProof/>
                <w:webHidden/>
              </w:rPr>
            </w:r>
            <w:r>
              <w:rPr>
                <w:noProof/>
                <w:webHidden/>
              </w:rPr>
              <w:fldChar w:fldCharType="separate"/>
            </w:r>
            <w:r w:rsidR="00920345">
              <w:rPr>
                <w:noProof/>
                <w:webHidden/>
              </w:rPr>
              <w:t>13</w:t>
            </w:r>
            <w:r>
              <w:rPr>
                <w:noProof/>
                <w:webHidden/>
              </w:rPr>
              <w:fldChar w:fldCharType="end"/>
            </w:r>
          </w:hyperlink>
        </w:p>
        <w:p w:rsidR="00920345" w:rsidRDefault="003740F3" w:rsidP="00B61240">
          <w:pPr>
            <w:pStyle w:val="TM2"/>
            <w:tabs>
              <w:tab w:val="left" w:pos="960"/>
              <w:tab w:val="right" w:leader="dot" w:pos="10338"/>
            </w:tabs>
            <w:rPr>
              <w:rFonts w:asciiTheme="minorHAnsi" w:eastAsiaTheme="minorEastAsia" w:hAnsiTheme="minorHAnsi" w:cstheme="minorBidi"/>
              <w:noProof/>
              <w:lang w:eastAsia="fr-FR"/>
            </w:rPr>
          </w:pPr>
          <w:hyperlink w:anchor="_Toc396296429" w:history="1">
            <w:r w:rsidR="00920345" w:rsidRPr="003B7053">
              <w:rPr>
                <w:rStyle w:val="Lienhypertexte"/>
              </w:rPr>
              <w:t>3.1</w:t>
            </w:r>
            <w:r w:rsidR="00920345">
              <w:rPr>
                <w:rFonts w:asciiTheme="minorHAnsi" w:eastAsiaTheme="minorEastAsia" w:hAnsiTheme="minorHAnsi" w:cstheme="minorBidi"/>
                <w:noProof/>
                <w:lang w:eastAsia="fr-FR"/>
              </w:rPr>
              <w:tab/>
            </w:r>
            <w:r w:rsidR="00920345" w:rsidRPr="003B7053">
              <w:rPr>
                <w:rStyle w:val="Lienhypertexte"/>
              </w:rPr>
              <w:t>Consignes de sécurité pour le personnel de montage et mise en service</w:t>
            </w:r>
            <w:r w:rsidR="00920345">
              <w:rPr>
                <w:noProof/>
                <w:webHidden/>
              </w:rPr>
              <w:tab/>
            </w:r>
            <w:r>
              <w:rPr>
                <w:noProof/>
                <w:webHidden/>
              </w:rPr>
              <w:fldChar w:fldCharType="begin"/>
            </w:r>
            <w:r w:rsidR="00920345">
              <w:rPr>
                <w:noProof/>
                <w:webHidden/>
              </w:rPr>
              <w:instrText xml:space="preserve"> PAGEREF _Toc396296429 \h </w:instrText>
            </w:r>
            <w:r>
              <w:rPr>
                <w:noProof/>
                <w:webHidden/>
              </w:rPr>
            </w:r>
            <w:r>
              <w:rPr>
                <w:noProof/>
                <w:webHidden/>
              </w:rPr>
              <w:fldChar w:fldCharType="separate"/>
            </w:r>
            <w:r w:rsidR="00920345">
              <w:rPr>
                <w:noProof/>
                <w:webHidden/>
              </w:rPr>
              <w:t>13</w:t>
            </w:r>
            <w:r>
              <w:rPr>
                <w:noProof/>
                <w:webHidden/>
              </w:rPr>
              <w:fldChar w:fldCharType="end"/>
            </w:r>
          </w:hyperlink>
        </w:p>
        <w:p w:rsidR="00920345" w:rsidRDefault="003740F3" w:rsidP="00B61240">
          <w:pPr>
            <w:pStyle w:val="TM3"/>
            <w:tabs>
              <w:tab w:val="left" w:pos="1200"/>
              <w:tab w:val="right" w:leader="dot" w:pos="10338"/>
            </w:tabs>
            <w:rPr>
              <w:rFonts w:asciiTheme="minorHAnsi" w:hAnsiTheme="minorHAnsi" w:cstheme="minorBidi"/>
              <w:noProof/>
              <w:lang w:eastAsia="fr-FR"/>
            </w:rPr>
          </w:pPr>
          <w:hyperlink w:anchor="_Toc396296430" w:history="1">
            <w:r w:rsidR="00920345" w:rsidRPr="003B7053">
              <w:rPr>
                <w:rStyle w:val="Lienhypertexte"/>
              </w:rPr>
              <w:t>3.1.1</w:t>
            </w:r>
            <w:r w:rsidR="00920345">
              <w:rPr>
                <w:rFonts w:asciiTheme="minorHAnsi" w:hAnsiTheme="minorHAnsi" w:cstheme="minorBidi"/>
                <w:noProof/>
                <w:lang w:eastAsia="fr-FR"/>
              </w:rPr>
              <w:tab/>
            </w:r>
            <w:r w:rsidR="00920345" w:rsidRPr="003B7053">
              <w:rPr>
                <w:rStyle w:val="Lienhypertexte"/>
              </w:rPr>
              <w:t>Risques électriques</w:t>
            </w:r>
            <w:r w:rsidR="00920345">
              <w:rPr>
                <w:noProof/>
                <w:webHidden/>
              </w:rPr>
              <w:tab/>
            </w:r>
            <w:r>
              <w:rPr>
                <w:noProof/>
                <w:webHidden/>
              </w:rPr>
              <w:fldChar w:fldCharType="begin"/>
            </w:r>
            <w:r w:rsidR="00920345">
              <w:rPr>
                <w:noProof/>
                <w:webHidden/>
              </w:rPr>
              <w:instrText xml:space="preserve"> PAGEREF _Toc396296430 \h </w:instrText>
            </w:r>
            <w:r>
              <w:rPr>
                <w:noProof/>
                <w:webHidden/>
              </w:rPr>
            </w:r>
            <w:r>
              <w:rPr>
                <w:noProof/>
                <w:webHidden/>
              </w:rPr>
              <w:fldChar w:fldCharType="separate"/>
            </w:r>
            <w:r w:rsidR="00920345">
              <w:rPr>
                <w:noProof/>
                <w:webHidden/>
              </w:rPr>
              <w:t>14</w:t>
            </w:r>
            <w:r>
              <w:rPr>
                <w:noProof/>
                <w:webHidden/>
              </w:rPr>
              <w:fldChar w:fldCharType="end"/>
            </w:r>
          </w:hyperlink>
        </w:p>
        <w:p w:rsidR="00920345" w:rsidRDefault="003740F3" w:rsidP="00B61240">
          <w:pPr>
            <w:pStyle w:val="TM3"/>
            <w:tabs>
              <w:tab w:val="left" w:pos="1200"/>
              <w:tab w:val="right" w:leader="dot" w:pos="10338"/>
            </w:tabs>
            <w:rPr>
              <w:rFonts w:asciiTheme="minorHAnsi" w:hAnsiTheme="minorHAnsi" w:cstheme="minorBidi"/>
              <w:noProof/>
              <w:lang w:eastAsia="fr-FR"/>
            </w:rPr>
          </w:pPr>
          <w:hyperlink w:anchor="_Toc396296431" w:history="1">
            <w:r w:rsidR="00920345" w:rsidRPr="003B7053">
              <w:rPr>
                <w:rStyle w:val="Lienhypertexte"/>
              </w:rPr>
              <w:t>3.1.2</w:t>
            </w:r>
            <w:r w:rsidR="00920345">
              <w:rPr>
                <w:rFonts w:asciiTheme="minorHAnsi" w:hAnsiTheme="minorHAnsi" w:cstheme="minorBidi"/>
                <w:noProof/>
                <w:lang w:eastAsia="fr-FR"/>
              </w:rPr>
              <w:tab/>
            </w:r>
            <w:r w:rsidR="00920345" w:rsidRPr="003B7053">
              <w:rPr>
                <w:rStyle w:val="Lienhypertexte"/>
              </w:rPr>
              <w:t>Risques Mécaniques</w:t>
            </w:r>
            <w:r w:rsidR="00920345">
              <w:rPr>
                <w:noProof/>
                <w:webHidden/>
              </w:rPr>
              <w:tab/>
            </w:r>
            <w:r>
              <w:rPr>
                <w:noProof/>
                <w:webHidden/>
              </w:rPr>
              <w:fldChar w:fldCharType="begin"/>
            </w:r>
            <w:r w:rsidR="00920345">
              <w:rPr>
                <w:noProof/>
                <w:webHidden/>
              </w:rPr>
              <w:instrText xml:space="preserve"> PAGEREF _Toc396296431 \h </w:instrText>
            </w:r>
            <w:r>
              <w:rPr>
                <w:noProof/>
                <w:webHidden/>
              </w:rPr>
            </w:r>
            <w:r>
              <w:rPr>
                <w:noProof/>
                <w:webHidden/>
              </w:rPr>
              <w:fldChar w:fldCharType="separate"/>
            </w:r>
            <w:r w:rsidR="00920345">
              <w:rPr>
                <w:noProof/>
                <w:webHidden/>
              </w:rPr>
              <w:t>14</w:t>
            </w:r>
            <w:r>
              <w:rPr>
                <w:noProof/>
                <w:webHidden/>
              </w:rPr>
              <w:fldChar w:fldCharType="end"/>
            </w:r>
          </w:hyperlink>
        </w:p>
        <w:p w:rsidR="00920345" w:rsidRDefault="003740F3" w:rsidP="00B61240">
          <w:pPr>
            <w:pStyle w:val="TM3"/>
            <w:tabs>
              <w:tab w:val="left" w:pos="1200"/>
              <w:tab w:val="right" w:leader="dot" w:pos="10338"/>
            </w:tabs>
            <w:rPr>
              <w:rFonts w:asciiTheme="minorHAnsi" w:hAnsiTheme="minorHAnsi" w:cstheme="minorBidi"/>
              <w:noProof/>
              <w:lang w:eastAsia="fr-FR"/>
            </w:rPr>
          </w:pPr>
          <w:hyperlink w:anchor="_Toc396296432" w:history="1">
            <w:r w:rsidR="00920345" w:rsidRPr="003B7053">
              <w:rPr>
                <w:rStyle w:val="Lienhypertexte"/>
              </w:rPr>
              <w:t>3.1.3</w:t>
            </w:r>
            <w:r w:rsidR="00920345">
              <w:rPr>
                <w:rFonts w:asciiTheme="minorHAnsi" w:hAnsiTheme="minorHAnsi" w:cstheme="minorBidi"/>
                <w:noProof/>
                <w:lang w:eastAsia="fr-FR"/>
              </w:rPr>
              <w:tab/>
            </w:r>
            <w:r w:rsidR="00920345" w:rsidRPr="003B7053">
              <w:rPr>
                <w:rStyle w:val="Lienhypertexte"/>
              </w:rPr>
              <w:t>Risques liés aux bruits</w:t>
            </w:r>
            <w:r w:rsidR="00920345">
              <w:rPr>
                <w:noProof/>
                <w:webHidden/>
              </w:rPr>
              <w:tab/>
            </w:r>
            <w:r>
              <w:rPr>
                <w:noProof/>
                <w:webHidden/>
              </w:rPr>
              <w:fldChar w:fldCharType="begin"/>
            </w:r>
            <w:r w:rsidR="00920345">
              <w:rPr>
                <w:noProof/>
                <w:webHidden/>
              </w:rPr>
              <w:instrText xml:space="preserve"> PAGEREF _Toc396296432 \h </w:instrText>
            </w:r>
            <w:r>
              <w:rPr>
                <w:noProof/>
                <w:webHidden/>
              </w:rPr>
            </w:r>
            <w:r>
              <w:rPr>
                <w:noProof/>
                <w:webHidden/>
              </w:rPr>
              <w:fldChar w:fldCharType="separate"/>
            </w:r>
            <w:r w:rsidR="00920345">
              <w:rPr>
                <w:noProof/>
                <w:webHidden/>
              </w:rPr>
              <w:t>15</w:t>
            </w:r>
            <w:r>
              <w:rPr>
                <w:noProof/>
                <w:webHidden/>
              </w:rPr>
              <w:fldChar w:fldCharType="end"/>
            </w:r>
          </w:hyperlink>
        </w:p>
        <w:p w:rsidR="00920345" w:rsidRDefault="003740F3" w:rsidP="00B61240">
          <w:pPr>
            <w:pStyle w:val="TM3"/>
            <w:tabs>
              <w:tab w:val="left" w:pos="1200"/>
              <w:tab w:val="right" w:leader="dot" w:pos="10338"/>
            </w:tabs>
            <w:rPr>
              <w:rFonts w:asciiTheme="minorHAnsi" w:hAnsiTheme="minorHAnsi" w:cstheme="minorBidi"/>
              <w:noProof/>
              <w:lang w:eastAsia="fr-FR"/>
            </w:rPr>
          </w:pPr>
          <w:hyperlink w:anchor="_Toc396296433" w:history="1">
            <w:r w:rsidR="00920345" w:rsidRPr="003B7053">
              <w:rPr>
                <w:rStyle w:val="Lienhypertexte"/>
              </w:rPr>
              <w:t>3.1.4</w:t>
            </w:r>
            <w:r w:rsidR="00920345">
              <w:rPr>
                <w:rFonts w:asciiTheme="minorHAnsi" w:hAnsiTheme="minorHAnsi" w:cstheme="minorBidi"/>
                <w:noProof/>
                <w:lang w:eastAsia="fr-FR"/>
              </w:rPr>
              <w:tab/>
            </w:r>
            <w:r w:rsidR="00920345" w:rsidRPr="003B7053">
              <w:rPr>
                <w:rStyle w:val="Lienhypertexte"/>
              </w:rPr>
              <w:t>Risques liés aux produits chimiques</w:t>
            </w:r>
            <w:r w:rsidR="00920345">
              <w:rPr>
                <w:noProof/>
                <w:webHidden/>
              </w:rPr>
              <w:tab/>
            </w:r>
            <w:r>
              <w:rPr>
                <w:noProof/>
                <w:webHidden/>
              </w:rPr>
              <w:fldChar w:fldCharType="begin"/>
            </w:r>
            <w:r w:rsidR="00920345">
              <w:rPr>
                <w:noProof/>
                <w:webHidden/>
              </w:rPr>
              <w:instrText xml:space="preserve"> PAGEREF _Toc396296433 \h </w:instrText>
            </w:r>
            <w:r>
              <w:rPr>
                <w:noProof/>
                <w:webHidden/>
              </w:rPr>
            </w:r>
            <w:r>
              <w:rPr>
                <w:noProof/>
                <w:webHidden/>
              </w:rPr>
              <w:fldChar w:fldCharType="separate"/>
            </w:r>
            <w:r w:rsidR="00920345">
              <w:rPr>
                <w:noProof/>
                <w:webHidden/>
              </w:rPr>
              <w:t>16</w:t>
            </w:r>
            <w:r>
              <w:rPr>
                <w:noProof/>
                <w:webHidden/>
              </w:rPr>
              <w:fldChar w:fldCharType="end"/>
            </w:r>
          </w:hyperlink>
        </w:p>
        <w:p w:rsidR="00920345" w:rsidRDefault="003740F3" w:rsidP="00B61240">
          <w:pPr>
            <w:pStyle w:val="TM3"/>
            <w:tabs>
              <w:tab w:val="left" w:pos="1200"/>
              <w:tab w:val="right" w:leader="dot" w:pos="10338"/>
            </w:tabs>
            <w:rPr>
              <w:rFonts w:asciiTheme="minorHAnsi" w:hAnsiTheme="minorHAnsi" w:cstheme="minorBidi"/>
              <w:noProof/>
              <w:lang w:eastAsia="fr-FR"/>
            </w:rPr>
          </w:pPr>
          <w:hyperlink w:anchor="_Toc396296434" w:history="1">
            <w:r w:rsidR="00920345" w:rsidRPr="003B7053">
              <w:rPr>
                <w:rStyle w:val="Lienhypertexte"/>
              </w:rPr>
              <w:t>3.1.5</w:t>
            </w:r>
            <w:r w:rsidR="00920345">
              <w:rPr>
                <w:rFonts w:asciiTheme="minorHAnsi" w:hAnsiTheme="minorHAnsi" w:cstheme="minorBidi"/>
                <w:noProof/>
                <w:lang w:eastAsia="fr-FR"/>
              </w:rPr>
              <w:tab/>
            </w:r>
            <w:r w:rsidR="00920345" w:rsidRPr="003B7053">
              <w:rPr>
                <w:rStyle w:val="Lienhypertexte"/>
              </w:rPr>
              <w:t>Risques liés au nettoyage de l’unité</w:t>
            </w:r>
            <w:r w:rsidR="00920345">
              <w:rPr>
                <w:noProof/>
                <w:webHidden/>
              </w:rPr>
              <w:tab/>
            </w:r>
            <w:r>
              <w:rPr>
                <w:noProof/>
                <w:webHidden/>
              </w:rPr>
              <w:fldChar w:fldCharType="begin"/>
            </w:r>
            <w:r w:rsidR="00920345">
              <w:rPr>
                <w:noProof/>
                <w:webHidden/>
              </w:rPr>
              <w:instrText xml:space="preserve"> PAGEREF _Toc396296434 \h </w:instrText>
            </w:r>
            <w:r>
              <w:rPr>
                <w:noProof/>
                <w:webHidden/>
              </w:rPr>
            </w:r>
            <w:r>
              <w:rPr>
                <w:noProof/>
                <w:webHidden/>
              </w:rPr>
              <w:fldChar w:fldCharType="separate"/>
            </w:r>
            <w:r w:rsidR="00920345">
              <w:rPr>
                <w:noProof/>
                <w:webHidden/>
              </w:rPr>
              <w:t>17</w:t>
            </w:r>
            <w:r>
              <w:rPr>
                <w:noProof/>
                <w:webHidden/>
              </w:rPr>
              <w:fldChar w:fldCharType="end"/>
            </w:r>
          </w:hyperlink>
        </w:p>
        <w:p w:rsidR="00920345" w:rsidRDefault="003740F3" w:rsidP="00B61240">
          <w:pPr>
            <w:pStyle w:val="TM3"/>
            <w:tabs>
              <w:tab w:val="left" w:pos="1200"/>
              <w:tab w:val="right" w:leader="dot" w:pos="10338"/>
            </w:tabs>
            <w:rPr>
              <w:rFonts w:asciiTheme="minorHAnsi" w:hAnsiTheme="minorHAnsi" w:cstheme="minorBidi"/>
              <w:noProof/>
              <w:lang w:eastAsia="fr-FR"/>
            </w:rPr>
          </w:pPr>
          <w:hyperlink w:anchor="_Toc396296435" w:history="1">
            <w:r w:rsidR="00920345" w:rsidRPr="003B7053">
              <w:rPr>
                <w:rStyle w:val="Lienhypertexte"/>
              </w:rPr>
              <w:t>3.1.6</w:t>
            </w:r>
            <w:r w:rsidR="00920345">
              <w:rPr>
                <w:rFonts w:asciiTheme="minorHAnsi" w:hAnsiTheme="minorHAnsi" w:cstheme="minorBidi"/>
                <w:noProof/>
                <w:lang w:eastAsia="fr-FR"/>
              </w:rPr>
              <w:tab/>
            </w:r>
            <w:r w:rsidR="00920345" w:rsidRPr="003B7053">
              <w:rPr>
                <w:rStyle w:val="Lienhypertexte"/>
              </w:rPr>
              <w:t>Risques de noyade</w:t>
            </w:r>
            <w:r w:rsidR="00920345">
              <w:rPr>
                <w:noProof/>
                <w:webHidden/>
              </w:rPr>
              <w:tab/>
            </w:r>
            <w:r>
              <w:rPr>
                <w:noProof/>
                <w:webHidden/>
              </w:rPr>
              <w:fldChar w:fldCharType="begin"/>
            </w:r>
            <w:r w:rsidR="00920345">
              <w:rPr>
                <w:noProof/>
                <w:webHidden/>
              </w:rPr>
              <w:instrText xml:space="preserve"> PAGEREF _Toc396296435 \h </w:instrText>
            </w:r>
            <w:r>
              <w:rPr>
                <w:noProof/>
                <w:webHidden/>
              </w:rPr>
            </w:r>
            <w:r>
              <w:rPr>
                <w:noProof/>
                <w:webHidden/>
              </w:rPr>
              <w:fldChar w:fldCharType="separate"/>
            </w:r>
            <w:r w:rsidR="00920345">
              <w:rPr>
                <w:noProof/>
                <w:webHidden/>
              </w:rPr>
              <w:t>18</w:t>
            </w:r>
            <w:r>
              <w:rPr>
                <w:noProof/>
                <w:webHidden/>
              </w:rPr>
              <w:fldChar w:fldCharType="end"/>
            </w:r>
          </w:hyperlink>
        </w:p>
        <w:p w:rsidR="00920345" w:rsidRDefault="003740F3" w:rsidP="00B61240">
          <w:pPr>
            <w:pStyle w:val="TM3"/>
            <w:tabs>
              <w:tab w:val="left" w:pos="1200"/>
              <w:tab w:val="right" w:leader="dot" w:pos="10338"/>
            </w:tabs>
            <w:rPr>
              <w:rFonts w:asciiTheme="minorHAnsi" w:hAnsiTheme="minorHAnsi" w:cstheme="minorBidi"/>
              <w:noProof/>
              <w:lang w:eastAsia="fr-FR"/>
            </w:rPr>
          </w:pPr>
          <w:hyperlink w:anchor="_Toc396296436" w:history="1">
            <w:r w:rsidR="00920345" w:rsidRPr="003B7053">
              <w:rPr>
                <w:rStyle w:val="Lienhypertexte"/>
              </w:rPr>
              <w:t>3.1.7</w:t>
            </w:r>
            <w:r w:rsidR="00920345">
              <w:rPr>
                <w:rFonts w:asciiTheme="minorHAnsi" w:hAnsiTheme="minorHAnsi" w:cstheme="minorBidi"/>
                <w:noProof/>
                <w:lang w:eastAsia="fr-FR"/>
              </w:rPr>
              <w:tab/>
            </w:r>
            <w:r w:rsidR="00920345" w:rsidRPr="003B7053">
              <w:rPr>
                <w:rStyle w:val="Lienhypertexte"/>
              </w:rPr>
              <w:t>Risques biologiques</w:t>
            </w:r>
            <w:r w:rsidR="00920345">
              <w:rPr>
                <w:noProof/>
                <w:webHidden/>
              </w:rPr>
              <w:tab/>
            </w:r>
            <w:r>
              <w:rPr>
                <w:noProof/>
                <w:webHidden/>
              </w:rPr>
              <w:fldChar w:fldCharType="begin"/>
            </w:r>
            <w:r w:rsidR="00920345">
              <w:rPr>
                <w:noProof/>
                <w:webHidden/>
              </w:rPr>
              <w:instrText xml:space="preserve"> PAGEREF _Toc396296436 \h </w:instrText>
            </w:r>
            <w:r>
              <w:rPr>
                <w:noProof/>
                <w:webHidden/>
              </w:rPr>
            </w:r>
            <w:r>
              <w:rPr>
                <w:noProof/>
                <w:webHidden/>
              </w:rPr>
              <w:fldChar w:fldCharType="separate"/>
            </w:r>
            <w:r w:rsidR="00920345">
              <w:rPr>
                <w:noProof/>
                <w:webHidden/>
              </w:rPr>
              <w:t>18</w:t>
            </w:r>
            <w:r>
              <w:rPr>
                <w:noProof/>
                <w:webHidden/>
              </w:rPr>
              <w:fldChar w:fldCharType="end"/>
            </w:r>
          </w:hyperlink>
        </w:p>
        <w:p w:rsidR="00920345" w:rsidRDefault="003740F3" w:rsidP="00B61240">
          <w:pPr>
            <w:pStyle w:val="TM3"/>
            <w:tabs>
              <w:tab w:val="left" w:pos="1200"/>
              <w:tab w:val="right" w:leader="dot" w:pos="10338"/>
            </w:tabs>
            <w:rPr>
              <w:rFonts w:asciiTheme="minorHAnsi" w:hAnsiTheme="minorHAnsi" w:cstheme="minorBidi"/>
              <w:noProof/>
              <w:lang w:eastAsia="fr-FR"/>
            </w:rPr>
          </w:pPr>
          <w:hyperlink w:anchor="_Toc396296437" w:history="1">
            <w:r w:rsidR="00920345" w:rsidRPr="003B7053">
              <w:rPr>
                <w:rStyle w:val="Lienhypertexte"/>
              </w:rPr>
              <w:t>3.1.8</w:t>
            </w:r>
            <w:r w:rsidR="00920345">
              <w:rPr>
                <w:rFonts w:asciiTheme="minorHAnsi" w:hAnsiTheme="minorHAnsi" w:cstheme="minorBidi"/>
                <w:noProof/>
                <w:lang w:eastAsia="fr-FR"/>
              </w:rPr>
              <w:tab/>
            </w:r>
            <w:r w:rsidR="00920345" w:rsidRPr="003B7053">
              <w:rPr>
                <w:rStyle w:val="Lienhypertexte"/>
              </w:rPr>
              <w:t>Risques de chute</w:t>
            </w:r>
            <w:r w:rsidR="00920345">
              <w:rPr>
                <w:noProof/>
                <w:webHidden/>
              </w:rPr>
              <w:tab/>
            </w:r>
            <w:r>
              <w:rPr>
                <w:noProof/>
                <w:webHidden/>
              </w:rPr>
              <w:fldChar w:fldCharType="begin"/>
            </w:r>
            <w:r w:rsidR="00920345">
              <w:rPr>
                <w:noProof/>
                <w:webHidden/>
              </w:rPr>
              <w:instrText xml:space="preserve"> PAGEREF _Toc396296437 \h </w:instrText>
            </w:r>
            <w:r>
              <w:rPr>
                <w:noProof/>
                <w:webHidden/>
              </w:rPr>
            </w:r>
            <w:r>
              <w:rPr>
                <w:noProof/>
                <w:webHidden/>
              </w:rPr>
              <w:fldChar w:fldCharType="separate"/>
            </w:r>
            <w:r w:rsidR="00920345">
              <w:rPr>
                <w:noProof/>
                <w:webHidden/>
              </w:rPr>
              <w:t>19</w:t>
            </w:r>
            <w:r>
              <w:rPr>
                <w:noProof/>
                <w:webHidden/>
              </w:rPr>
              <w:fldChar w:fldCharType="end"/>
            </w:r>
          </w:hyperlink>
        </w:p>
        <w:p w:rsidR="00920345" w:rsidRDefault="003740F3" w:rsidP="00B61240">
          <w:pPr>
            <w:pStyle w:val="TM2"/>
            <w:tabs>
              <w:tab w:val="left" w:pos="960"/>
              <w:tab w:val="right" w:leader="dot" w:pos="10338"/>
            </w:tabs>
            <w:rPr>
              <w:rFonts w:asciiTheme="minorHAnsi" w:eastAsiaTheme="minorEastAsia" w:hAnsiTheme="minorHAnsi" w:cstheme="minorBidi"/>
              <w:noProof/>
              <w:lang w:eastAsia="fr-FR"/>
            </w:rPr>
          </w:pPr>
          <w:hyperlink w:anchor="_Toc396296438" w:history="1">
            <w:r w:rsidR="00920345" w:rsidRPr="003B7053">
              <w:rPr>
                <w:rStyle w:val="Lienhypertexte"/>
              </w:rPr>
              <w:t>3.2</w:t>
            </w:r>
            <w:r w:rsidR="00920345">
              <w:rPr>
                <w:rFonts w:asciiTheme="minorHAnsi" w:eastAsiaTheme="minorEastAsia" w:hAnsiTheme="minorHAnsi" w:cstheme="minorBidi"/>
                <w:noProof/>
                <w:lang w:eastAsia="fr-FR"/>
              </w:rPr>
              <w:tab/>
            </w:r>
            <w:r w:rsidR="00920345" w:rsidRPr="003B7053">
              <w:rPr>
                <w:rStyle w:val="Lienhypertexte"/>
              </w:rPr>
              <w:t>Avant le montage de l’équipement et sa mise en service</w:t>
            </w:r>
            <w:r w:rsidR="00920345">
              <w:rPr>
                <w:noProof/>
                <w:webHidden/>
              </w:rPr>
              <w:tab/>
            </w:r>
            <w:r>
              <w:rPr>
                <w:noProof/>
                <w:webHidden/>
              </w:rPr>
              <w:fldChar w:fldCharType="begin"/>
            </w:r>
            <w:r w:rsidR="00920345">
              <w:rPr>
                <w:noProof/>
                <w:webHidden/>
              </w:rPr>
              <w:instrText xml:space="preserve"> PAGEREF _Toc396296438 \h </w:instrText>
            </w:r>
            <w:r>
              <w:rPr>
                <w:noProof/>
                <w:webHidden/>
              </w:rPr>
            </w:r>
            <w:r>
              <w:rPr>
                <w:noProof/>
                <w:webHidden/>
              </w:rPr>
              <w:fldChar w:fldCharType="separate"/>
            </w:r>
            <w:r w:rsidR="00920345">
              <w:rPr>
                <w:noProof/>
                <w:webHidden/>
              </w:rPr>
              <w:t>19</w:t>
            </w:r>
            <w:r>
              <w:rPr>
                <w:noProof/>
                <w:webHidden/>
              </w:rPr>
              <w:fldChar w:fldCharType="end"/>
            </w:r>
          </w:hyperlink>
        </w:p>
        <w:p w:rsidR="00920345" w:rsidRDefault="003740F3" w:rsidP="00B61240">
          <w:pPr>
            <w:pStyle w:val="TM2"/>
            <w:tabs>
              <w:tab w:val="left" w:pos="960"/>
              <w:tab w:val="right" w:leader="dot" w:pos="10338"/>
            </w:tabs>
            <w:rPr>
              <w:rFonts w:asciiTheme="minorHAnsi" w:eastAsiaTheme="minorEastAsia" w:hAnsiTheme="minorHAnsi" w:cstheme="minorBidi"/>
              <w:noProof/>
              <w:lang w:eastAsia="fr-FR"/>
            </w:rPr>
          </w:pPr>
          <w:hyperlink w:anchor="_Toc396296439" w:history="1">
            <w:r w:rsidR="00920345" w:rsidRPr="003B7053">
              <w:rPr>
                <w:rStyle w:val="Lienhypertexte"/>
              </w:rPr>
              <w:t>3.3</w:t>
            </w:r>
            <w:r w:rsidR="00920345">
              <w:rPr>
                <w:rFonts w:asciiTheme="minorHAnsi" w:eastAsiaTheme="minorEastAsia" w:hAnsiTheme="minorHAnsi" w:cstheme="minorBidi"/>
                <w:noProof/>
                <w:lang w:eastAsia="fr-FR"/>
              </w:rPr>
              <w:tab/>
            </w:r>
            <w:r w:rsidR="00920345" w:rsidRPr="003B7053">
              <w:rPr>
                <w:rStyle w:val="Lienhypertexte"/>
              </w:rPr>
              <w:t>A la réception de la machine</w:t>
            </w:r>
            <w:r w:rsidR="00920345">
              <w:rPr>
                <w:noProof/>
                <w:webHidden/>
              </w:rPr>
              <w:tab/>
            </w:r>
            <w:r>
              <w:rPr>
                <w:noProof/>
                <w:webHidden/>
              </w:rPr>
              <w:fldChar w:fldCharType="begin"/>
            </w:r>
            <w:r w:rsidR="00920345">
              <w:rPr>
                <w:noProof/>
                <w:webHidden/>
              </w:rPr>
              <w:instrText xml:space="preserve"> PAGEREF _Toc396296439 \h </w:instrText>
            </w:r>
            <w:r>
              <w:rPr>
                <w:noProof/>
                <w:webHidden/>
              </w:rPr>
            </w:r>
            <w:r>
              <w:rPr>
                <w:noProof/>
                <w:webHidden/>
              </w:rPr>
              <w:fldChar w:fldCharType="separate"/>
            </w:r>
            <w:r w:rsidR="00920345">
              <w:rPr>
                <w:noProof/>
                <w:webHidden/>
              </w:rPr>
              <w:t>19</w:t>
            </w:r>
            <w:r>
              <w:rPr>
                <w:noProof/>
                <w:webHidden/>
              </w:rPr>
              <w:fldChar w:fldCharType="end"/>
            </w:r>
          </w:hyperlink>
        </w:p>
        <w:p w:rsidR="00920345" w:rsidRDefault="003740F3" w:rsidP="00B61240">
          <w:pPr>
            <w:pStyle w:val="TM2"/>
            <w:tabs>
              <w:tab w:val="left" w:pos="960"/>
              <w:tab w:val="right" w:leader="dot" w:pos="10338"/>
            </w:tabs>
            <w:rPr>
              <w:rFonts w:asciiTheme="minorHAnsi" w:eastAsiaTheme="minorEastAsia" w:hAnsiTheme="minorHAnsi" w:cstheme="minorBidi"/>
              <w:noProof/>
              <w:lang w:eastAsia="fr-FR"/>
            </w:rPr>
          </w:pPr>
          <w:hyperlink w:anchor="_Toc396296440" w:history="1">
            <w:r w:rsidR="00920345" w:rsidRPr="003B7053">
              <w:rPr>
                <w:rStyle w:val="Lienhypertexte"/>
              </w:rPr>
              <w:t>3.4</w:t>
            </w:r>
            <w:r w:rsidR="00920345">
              <w:rPr>
                <w:rFonts w:asciiTheme="minorHAnsi" w:eastAsiaTheme="minorEastAsia" w:hAnsiTheme="minorHAnsi" w:cstheme="minorBidi"/>
                <w:noProof/>
                <w:lang w:eastAsia="fr-FR"/>
              </w:rPr>
              <w:tab/>
            </w:r>
            <w:r w:rsidR="00920345" w:rsidRPr="003B7053">
              <w:rPr>
                <w:rStyle w:val="Lienhypertexte"/>
              </w:rPr>
              <w:t>Etiquettes de sécurité et symboles utilisés</w:t>
            </w:r>
            <w:r w:rsidR="00920345">
              <w:rPr>
                <w:noProof/>
                <w:webHidden/>
              </w:rPr>
              <w:tab/>
            </w:r>
            <w:r>
              <w:rPr>
                <w:noProof/>
                <w:webHidden/>
              </w:rPr>
              <w:fldChar w:fldCharType="begin"/>
            </w:r>
            <w:r w:rsidR="00920345">
              <w:rPr>
                <w:noProof/>
                <w:webHidden/>
              </w:rPr>
              <w:instrText xml:space="preserve"> PAGEREF _Toc396296440 \h </w:instrText>
            </w:r>
            <w:r>
              <w:rPr>
                <w:noProof/>
                <w:webHidden/>
              </w:rPr>
            </w:r>
            <w:r>
              <w:rPr>
                <w:noProof/>
                <w:webHidden/>
              </w:rPr>
              <w:fldChar w:fldCharType="separate"/>
            </w:r>
            <w:r w:rsidR="00920345">
              <w:rPr>
                <w:noProof/>
                <w:webHidden/>
              </w:rPr>
              <w:t>19</w:t>
            </w:r>
            <w:r>
              <w:rPr>
                <w:noProof/>
                <w:webHidden/>
              </w:rPr>
              <w:fldChar w:fldCharType="end"/>
            </w:r>
          </w:hyperlink>
        </w:p>
        <w:p w:rsidR="00920345" w:rsidRDefault="003740F3" w:rsidP="00B61240">
          <w:pPr>
            <w:pStyle w:val="TM2"/>
            <w:tabs>
              <w:tab w:val="left" w:pos="960"/>
              <w:tab w:val="right" w:leader="dot" w:pos="10338"/>
            </w:tabs>
            <w:rPr>
              <w:rFonts w:asciiTheme="minorHAnsi" w:eastAsiaTheme="minorEastAsia" w:hAnsiTheme="minorHAnsi" w:cstheme="minorBidi"/>
              <w:noProof/>
              <w:lang w:eastAsia="fr-FR"/>
            </w:rPr>
          </w:pPr>
          <w:hyperlink w:anchor="_Toc396296441" w:history="1">
            <w:r w:rsidR="00920345" w:rsidRPr="003B7053">
              <w:rPr>
                <w:rStyle w:val="Lienhypertexte"/>
              </w:rPr>
              <w:t>3.5</w:t>
            </w:r>
            <w:r w:rsidR="00920345">
              <w:rPr>
                <w:rFonts w:asciiTheme="minorHAnsi" w:eastAsiaTheme="minorEastAsia" w:hAnsiTheme="minorHAnsi" w:cstheme="minorBidi"/>
                <w:noProof/>
                <w:lang w:eastAsia="fr-FR"/>
              </w:rPr>
              <w:tab/>
            </w:r>
            <w:r w:rsidR="00920345" w:rsidRPr="003B7053">
              <w:rPr>
                <w:rStyle w:val="Lienhypertexte"/>
              </w:rPr>
              <w:t>Intervention sur l’unité</w:t>
            </w:r>
            <w:r w:rsidR="00920345">
              <w:rPr>
                <w:noProof/>
                <w:webHidden/>
              </w:rPr>
              <w:tab/>
            </w:r>
            <w:r>
              <w:rPr>
                <w:noProof/>
                <w:webHidden/>
              </w:rPr>
              <w:fldChar w:fldCharType="begin"/>
            </w:r>
            <w:r w:rsidR="00920345">
              <w:rPr>
                <w:noProof/>
                <w:webHidden/>
              </w:rPr>
              <w:instrText xml:space="preserve"> PAGEREF _Toc396296441 \h </w:instrText>
            </w:r>
            <w:r>
              <w:rPr>
                <w:noProof/>
                <w:webHidden/>
              </w:rPr>
            </w:r>
            <w:r>
              <w:rPr>
                <w:noProof/>
                <w:webHidden/>
              </w:rPr>
              <w:fldChar w:fldCharType="separate"/>
            </w:r>
            <w:r w:rsidR="00920345">
              <w:rPr>
                <w:noProof/>
                <w:webHidden/>
              </w:rPr>
              <w:t>20</w:t>
            </w:r>
            <w:r>
              <w:rPr>
                <w:noProof/>
                <w:webHidden/>
              </w:rPr>
              <w:fldChar w:fldCharType="end"/>
            </w:r>
          </w:hyperlink>
        </w:p>
        <w:p w:rsidR="00920345" w:rsidRDefault="003740F3" w:rsidP="00B61240">
          <w:pPr>
            <w:pStyle w:val="TM1"/>
            <w:tabs>
              <w:tab w:val="left" w:pos="440"/>
              <w:tab w:val="right" w:leader="dot" w:pos="10338"/>
            </w:tabs>
            <w:rPr>
              <w:rFonts w:asciiTheme="minorHAnsi" w:eastAsiaTheme="minorEastAsia" w:hAnsiTheme="minorHAnsi" w:cstheme="minorBidi"/>
              <w:noProof/>
              <w:lang w:eastAsia="fr-FR"/>
            </w:rPr>
          </w:pPr>
          <w:hyperlink w:anchor="_Toc396296442" w:history="1">
            <w:r w:rsidR="00920345" w:rsidRPr="003B7053">
              <w:rPr>
                <w:rStyle w:val="Lienhypertexte"/>
              </w:rPr>
              <w:t>4</w:t>
            </w:r>
            <w:r w:rsidR="00920345">
              <w:rPr>
                <w:rFonts w:asciiTheme="minorHAnsi" w:eastAsiaTheme="minorEastAsia" w:hAnsiTheme="minorHAnsi" w:cstheme="minorBidi"/>
                <w:noProof/>
                <w:lang w:eastAsia="fr-FR"/>
              </w:rPr>
              <w:tab/>
            </w:r>
            <w:r w:rsidR="00920345" w:rsidRPr="003B7053">
              <w:rPr>
                <w:rStyle w:val="Lienhypertexte"/>
              </w:rPr>
              <w:t>MARQUAGE</w:t>
            </w:r>
            <w:r w:rsidR="00920345">
              <w:rPr>
                <w:noProof/>
                <w:webHidden/>
              </w:rPr>
              <w:tab/>
            </w:r>
            <w:r>
              <w:rPr>
                <w:noProof/>
                <w:webHidden/>
              </w:rPr>
              <w:fldChar w:fldCharType="begin"/>
            </w:r>
            <w:r w:rsidR="00920345">
              <w:rPr>
                <w:noProof/>
                <w:webHidden/>
              </w:rPr>
              <w:instrText xml:space="preserve"> PAGEREF _Toc396296442 \h </w:instrText>
            </w:r>
            <w:r>
              <w:rPr>
                <w:noProof/>
                <w:webHidden/>
              </w:rPr>
            </w:r>
            <w:r>
              <w:rPr>
                <w:noProof/>
                <w:webHidden/>
              </w:rPr>
              <w:fldChar w:fldCharType="separate"/>
            </w:r>
            <w:r w:rsidR="00920345">
              <w:rPr>
                <w:noProof/>
                <w:webHidden/>
              </w:rPr>
              <w:t>21</w:t>
            </w:r>
            <w:r>
              <w:rPr>
                <w:noProof/>
                <w:webHidden/>
              </w:rPr>
              <w:fldChar w:fldCharType="end"/>
            </w:r>
          </w:hyperlink>
        </w:p>
        <w:p w:rsidR="00920345" w:rsidRDefault="003740F3" w:rsidP="00B61240">
          <w:pPr>
            <w:pStyle w:val="TM2"/>
            <w:tabs>
              <w:tab w:val="left" w:pos="960"/>
              <w:tab w:val="right" w:leader="dot" w:pos="10338"/>
            </w:tabs>
            <w:rPr>
              <w:rFonts w:asciiTheme="minorHAnsi" w:eastAsiaTheme="minorEastAsia" w:hAnsiTheme="minorHAnsi" w:cstheme="minorBidi"/>
              <w:noProof/>
              <w:lang w:eastAsia="fr-FR"/>
            </w:rPr>
          </w:pPr>
          <w:hyperlink w:anchor="_Toc396296443" w:history="1">
            <w:r w:rsidR="00920345" w:rsidRPr="003B7053">
              <w:rPr>
                <w:rStyle w:val="Lienhypertexte"/>
              </w:rPr>
              <w:t>4.1</w:t>
            </w:r>
            <w:r w:rsidR="00920345">
              <w:rPr>
                <w:rFonts w:asciiTheme="minorHAnsi" w:eastAsiaTheme="minorEastAsia" w:hAnsiTheme="minorHAnsi" w:cstheme="minorBidi"/>
                <w:noProof/>
                <w:lang w:eastAsia="fr-FR"/>
              </w:rPr>
              <w:tab/>
            </w:r>
            <w:r w:rsidR="00920345" w:rsidRPr="003B7053">
              <w:rPr>
                <w:rStyle w:val="Lienhypertexte"/>
              </w:rPr>
              <w:t>Plaque constructeur</w:t>
            </w:r>
            <w:r w:rsidR="00920345">
              <w:rPr>
                <w:noProof/>
                <w:webHidden/>
              </w:rPr>
              <w:tab/>
            </w:r>
            <w:r>
              <w:rPr>
                <w:noProof/>
                <w:webHidden/>
              </w:rPr>
              <w:fldChar w:fldCharType="begin"/>
            </w:r>
            <w:r w:rsidR="00920345">
              <w:rPr>
                <w:noProof/>
                <w:webHidden/>
              </w:rPr>
              <w:instrText xml:space="preserve"> PAGEREF _Toc396296443 \h </w:instrText>
            </w:r>
            <w:r>
              <w:rPr>
                <w:noProof/>
                <w:webHidden/>
              </w:rPr>
            </w:r>
            <w:r>
              <w:rPr>
                <w:noProof/>
                <w:webHidden/>
              </w:rPr>
              <w:fldChar w:fldCharType="separate"/>
            </w:r>
            <w:r w:rsidR="00920345">
              <w:rPr>
                <w:noProof/>
                <w:webHidden/>
              </w:rPr>
              <w:t>21</w:t>
            </w:r>
            <w:r>
              <w:rPr>
                <w:noProof/>
                <w:webHidden/>
              </w:rPr>
              <w:fldChar w:fldCharType="end"/>
            </w:r>
          </w:hyperlink>
        </w:p>
        <w:p w:rsidR="00920345" w:rsidRDefault="003740F3" w:rsidP="00B61240">
          <w:pPr>
            <w:pStyle w:val="TM1"/>
            <w:tabs>
              <w:tab w:val="left" w:pos="440"/>
              <w:tab w:val="right" w:leader="dot" w:pos="10338"/>
            </w:tabs>
            <w:rPr>
              <w:rFonts w:asciiTheme="minorHAnsi" w:eastAsiaTheme="minorEastAsia" w:hAnsiTheme="minorHAnsi" w:cstheme="minorBidi"/>
              <w:noProof/>
              <w:lang w:eastAsia="fr-FR"/>
            </w:rPr>
          </w:pPr>
          <w:hyperlink w:anchor="_Toc396296444" w:history="1">
            <w:r w:rsidR="00920345" w:rsidRPr="003B7053">
              <w:rPr>
                <w:rStyle w:val="Lienhypertexte"/>
              </w:rPr>
              <w:t>5</w:t>
            </w:r>
            <w:r w:rsidR="00920345">
              <w:rPr>
                <w:rFonts w:asciiTheme="minorHAnsi" w:eastAsiaTheme="minorEastAsia" w:hAnsiTheme="minorHAnsi" w:cstheme="minorBidi"/>
                <w:noProof/>
                <w:lang w:eastAsia="fr-FR"/>
              </w:rPr>
              <w:tab/>
            </w:r>
            <w:r w:rsidR="00920345" w:rsidRPr="003B7053">
              <w:rPr>
                <w:rStyle w:val="Lienhypertexte"/>
              </w:rPr>
              <w:t>COORDONNEES DU CONSTRUCTEUR</w:t>
            </w:r>
            <w:r w:rsidR="00920345">
              <w:rPr>
                <w:noProof/>
                <w:webHidden/>
              </w:rPr>
              <w:tab/>
            </w:r>
            <w:r>
              <w:rPr>
                <w:noProof/>
                <w:webHidden/>
              </w:rPr>
              <w:fldChar w:fldCharType="begin"/>
            </w:r>
            <w:r w:rsidR="00920345">
              <w:rPr>
                <w:noProof/>
                <w:webHidden/>
              </w:rPr>
              <w:instrText xml:space="preserve"> PAGEREF _Toc396296444 \h </w:instrText>
            </w:r>
            <w:r>
              <w:rPr>
                <w:noProof/>
                <w:webHidden/>
              </w:rPr>
            </w:r>
            <w:r>
              <w:rPr>
                <w:noProof/>
                <w:webHidden/>
              </w:rPr>
              <w:fldChar w:fldCharType="separate"/>
            </w:r>
            <w:r w:rsidR="00920345">
              <w:rPr>
                <w:noProof/>
                <w:webHidden/>
              </w:rPr>
              <w:t>21</w:t>
            </w:r>
            <w:r>
              <w:rPr>
                <w:noProof/>
                <w:webHidden/>
              </w:rPr>
              <w:fldChar w:fldCharType="end"/>
            </w:r>
          </w:hyperlink>
        </w:p>
        <w:p w:rsidR="00920345" w:rsidRDefault="003740F3" w:rsidP="00B61240">
          <w:pPr>
            <w:pStyle w:val="TM1"/>
            <w:tabs>
              <w:tab w:val="left" w:pos="440"/>
              <w:tab w:val="right" w:leader="dot" w:pos="10338"/>
            </w:tabs>
            <w:rPr>
              <w:rFonts w:asciiTheme="minorHAnsi" w:eastAsiaTheme="minorEastAsia" w:hAnsiTheme="minorHAnsi" w:cstheme="minorBidi"/>
              <w:noProof/>
              <w:lang w:eastAsia="fr-FR"/>
            </w:rPr>
          </w:pPr>
          <w:hyperlink w:anchor="_Toc396296445" w:history="1">
            <w:r w:rsidR="00920345" w:rsidRPr="003B7053">
              <w:rPr>
                <w:rStyle w:val="Lienhypertexte"/>
              </w:rPr>
              <w:t>6</w:t>
            </w:r>
            <w:r w:rsidR="00920345">
              <w:rPr>
                <w:rFonts w:asciiTheme="minorHAnsi" w:eastAsiaTheme="minorEastAsia" w:hAnsiTheme="minorHAnsi" w:cstheme="minorBidi"/>
                <w:noProof/>
                <w:lang w:eastAsia="fr-FR"/>
              </w:rPr>
              <w:tab/>
            </w:r>
            <w:r w:rsidR="00920345" w:rsidRPr="003B7053">
              <w:rPr>
                <w:rStyle w:val="Lienhypertexte"/>
              </w:rPr>
              <w:t>INSTALLATION DES UNITES</w:t>
            </w:r>
            <w:r w:rsidR="00920345">
              <w:rPr>
                <w:noProof/>
                <w:webHidden/>
              </w:rPr>
              <w:tab/>
            </w:r>
            <w:r>
              <w:rPr>
                <w:noProof/>
                <w:webHidden/>
              </w:rPr>
              <w:fldChar w:fldCharType="begin"/>
            </w:r>
            <w:r w:rsidR="00920345">
              <w:rPr>
                <w:noProof/>
                <w:webHidden/>
              </w:rPr>
              <w:instrText xml:space="preserve"> PAGEREF _Toc396296445 \h </w:instrText>
            </w:r>
            <w:r>
              <w:rPr>
                <w:noProof/>
                <w:webHidden/>
              </w:rPr>
            </w:r>
            <w:r>
              <w:rPr>
                <w:noProof/>
                <w:webHidden/>
              </w:rPr>
              <w:fldChar w:fldCharType="separate"/>
            </w:r>
            <w:r w:rsidR="00920345">
              <w:rPr>
                <w:noProof/>
                <w:webHidden/>
              </w:rPr>
              <w:t>22</w:t>
            </w:r>
            <w:r>
              <w:rPr>
                <w:noProof/>
                <w:webHidden/>
              </w:rPr>
              <w:fldChar w:fldCharType="end"/>
            </w:r>
          </w:hyperlink>
        </w:p>
        <w:p w:rsidR="00920345" w:rsidRDefault="003740F3" w:rsidP="00B61240">
          <w:pPr>
            <w:pStyle w:val="TM2"/>
            <w:tabs>
              <w:tab w:val="left" w:pos="960"/>
              <w:tab w:val="right" w:leader="dot" w:pos="10338"/>
            </w:tabs>
            <w:rPr>
              <w:rFonts w:asciiTheme="minorHAnsi" w:eastAsiaTheme="minorEastAsia" w:hAnsiTheme="minorHAnsi" w:cstheme="minorBidi"/>
              <w:noProof/>
              <w:lang w:eastAsia="fr-FR"/>
            </w:rPr>
          </w:pPr>
          <w:hyperlink w:anchor="_Toc396296446" w:history="1">
            <w:r w:rsidR="00920345" w:rsidRPr="003B7053">
              <w:rPr>
                <w:rStyle w:val="Lienhypertexte"/>
              </w:rPr>
              <w:t>6.1</w:t>
            </w:r>
            <w:r w:rsidR="00920345">
              <w:rPr>
                <w:rFonts w:asciiTheme="minorHAnsi" w:eastAsiaTheme="minorEastAsia" w:hAnsiTheme="minorHAnsi" w:cstheme="minorBidi"/>
                <w:noProof/>
                <w:lang w:eastAsia="fr-FR"/>
              </w:rPr>
              <w:tab/>
            </w:r>
            <w:r w:rsidR="00920345" w:rsidRPr="003B7053">
              <w:rPr>
                <w:rStyle w:val="Lienhypertexte"/>
              </w:rPr>
              <w:t>Consignes de transport et de réception du BIOREACTEUR</w:t>
            </w:r>
            <w:r w:rsidR="00920345">
              <w:rPr>
                <w:noProof/>
                <w:webHidden/>
              </w:rPr>
              <w:tab/>
            </w:r>
            <w:r>
              <w:rPr>
                <w:noProof/>
                <w:webHidden/>
              </w:rPr>
              <w:fldChar w:fldCharType="begin"/>
            </w:r>
            <w:r w:rsidR="00920345">
              <w:rPr>
                <w:noProof/>
                <w:webHidden/>
              </w:rPr>
              <w:instrText xml:space="preserve"> PAGEREF _Toc396296446 \h </w:instrText>
            </w:r>
            <w:r>
              <w:rPr>
                <w:noProof/>
                <w:webHidden/>
              </w:rPr>
            </w:r>
            <w:r>
              <w:rPr>
                <w:noProof/>
                <w:webHidden/>
              </w:rPr>
              <w:fldChar w:fldCharType="separate"/>
            </w:r>
            <w:r w:rsidR="00920345">
              <w:rPr>
                <w:noProof/>
                <w:webHidden/>
              </w:rPr>
              <w:t>22</w:t>
            </w:r>
            <w:r>
              <w:rPr>
                <w:noProof/>
                <w:webHidden/>
              </w:rPr>
              <w:fldChar w:fldCharType="end"/>
            </w:r>
          </w:hyperlink>
        </w:p>
        <w:p w:rsidR="00920345" w:rsidRDefault="003740F3" w:rsidP="00B61240">
          <w:pPr>
            <w:pStyle w:val="TM3"/>
            <w:tabs>
              <w:tab w:val="left" w:pos="1200"/>
              <w:tab w:val="right" w:leader="dot" w:pos="10338"/>
            </w:tabs>
            <w:rPr>
              <w:rFonts w:asciiTheme="minorHAnsi" w:hAnsiTheme="minorHAnsi" w:cstheme="minorBidi"/>
              <w:noProof/>
              <w:lang w:eastAsia="fr-FR"/>
            </w:rPr>
          </w:pPr>
          <w:hyperlink w:anchor="_Toc396296447" w:history="1">
            <w:r w:rsidR="00920345" w:rsidRPr="003B7053">
              <w:rPr>
                <w:rStyle w:val="Lienhypertexte"/>
              </w:rPr>
              <w:t>6.1.1</w:t>
            </w:r>
            <w:r w:rsidR="00920345">
              <w:rPr>
                <w:rFonts w:asciiTheme="minorHAnsi" w:hAnsiTheme="minorHAnsi" w:cstheme="minorBidi"/>
                <w:noProof/>
                <w:lang w:eastAsia="fr-FR"/>
              </w:rPr>
              <w:tab/>
            </w:r>
            <w:r w:rsidR="00920345" w:rsidRPr="003B7053">
              <w:rPr>
                <w:rStyle w:val="Lienhypertexte"/>
              </w:rPr>
              <w:t>Transport</w:t>
            </w:r>
            <w:r w:rsidR="00920345">
              <w:rPr>
                <w:noProof/>
                <w:webHidden/>
              </w:rPr>
              <w:tab/>
            </w:r>
            <w:r>
              <w:rPr>
                <w:noProof/>
                <w:webHidden/>
              </w:rPr>
              <w:fldChar w:fldCharType="begin"/>
            </w:r>
            <w:r w:rsidR="00920345">
              <w:rPr>
                <w:noProof/>
                <w:webHidden/>
              </w:rPr>
              <w:instrText xml:space="preserve"> PAGEREF _Toc396296447 \h </w:instrText>
            </w:r>
            <w:r>
              <w:rPr>
                <w:noProof/>
                <w:webHidden/>
              </w:rPr>
            </w:r>
            <w:r>
              <w:rPr>
                <w:noProof/>
                <w:webHidden/>
              </w:rPr>
              <w:fldChar w:fldCharType="separate"/>
            </w:r>
            <w:r w:rsidR="00920345">
              <w:rPr>
                <w:noProof/>
                <w:webHidden/>
              </w:rPr>
              <w:t>22</w:t>
            </w:r>
            <w:r>
              <w:rPr>
                <w:noProof/>
                <w:webHidden/>
              </w:rPr>
              <w:fldChar w:fldCharType="end"/>
            </w:r>
          </w:hyperlink>
        </w:p>
        <w:p w:rsidR="00920345" w:rsidRDefault="003740F3" w:rsidP="00B61240">
          <w:pPr>
            <w:pStyle w:val="TM3"/>
            <w:tabs>
              <w:tab w:val="left" w:pos="1200"/>
              <w:tab w:val="right" w:leader="dot" w:pos="10338"/>
            </w:tabs>
            <w:rPr>
              <w:rFonts w:asciiTheme="minorHAnsi" w:hAnsiTheme="minorHAnsi" w:cstheme="minorBidi"/>
              <w:noProof/>
              <w:lang w:eastAsia="fr-FR"/>
            </w:rPr>
          </w:pPr>
          <w:hyperlink w:anchor="_Toc396296448" w:history="1">
            <w:r w:rsidR="00920345" w:rsidRPr="003B7053">
              <w:rPr>
                <w:rStyle w:val="Lienhypertexte"/>
              </w:rPr>
              <w:t>6.1.2</w:t>
            </w:r>
            <w:r w:rsidR="00920345">
              <w:rPr>
                <w:rFonts w:asciiTheme="minorHAnsi" w:hAnsiTheme="minorHAnsi" w:cstheme="minorBidi"/>
                <w:noProof/>
                <w:lang w:eastAsia="fr-FR"/>
              </w:rPr>
              <w:tab/>
            </w:r>
            <w:r w:rsidR="00920345" w:rsidRPr="003B7053">
              <w:rPr>
                <w:rStyle w:val="Lienhypertexte"/>
              </w:rPr>
              <w:t>Instructions générales d’attache et de levage de l’unité</w:t>
            </w:r>
            <w:r w:rsidR="00920345">
              <w:rPr>
                <w:noProof/>
                <w:webHidden/>
              </w:rPr>
              <w:tab/>
            </w:r>
            <w:r>
              <w:rPr>
                <w:noProof/>
                <w:webHidden/>
              </w:rPr>
              <w:fldChar w:fldCharType="begin"/>
            </w:r>
            <w:r w:rsidR="00920345">
              <w:rPr>
                <w:noProof/>
                <w:webHidden/>
              </w:rPr>
              <w:instrText xml:space="preserve"> PAGEREF _Toc396296448 \h </w:instrText>
            </w:r>
            <w:r>
              <w:rPr>
                <w:noProof/>
                <w:webHidden/>
              </w:rPr>
            </w:r>
            <w:r>
              <w:rPr>
                <w:noProof/>
                <w:webHidden/>
              </w:rPr>
              <w:fldChar w:fldCharType="separate"/>
            </w:r>
            <w:r w:rsidR="00920345">
              <w:rPr>
                <w:noProof/>
                <w:webHidden/>
              </w:rPr>
              <w:t>22</w:t>
            </w:r>
            <w:r>
              <w:rPr>
                <w:noProof/>
                <w:webHidden/>
              </w:rPr>
              <w:fldChar w:fldCharType="end"/>
            </w:r>
          </w:hyperlink>
        </w:p>
        <w:p w:rsidR="00920345" w:rsidRDefault="003740F3" w:rsidP="00B61240">
          <w:pPr>
            <w:pStyle w:val="TM3"/>
            <w:tabs>
              <w:tab w:val="left" w:pos="1200"/>
              <w:tab w:val="right" w:leader="dot" w:pos="10338"/>
            </w:tabs>
            <w:rPr>
              <w:rFonts w:asciiTheme="minorHAnsi" w:hAnsiTheme="minorHAnsi" w:cstheme="minorBidi"/>
              <w:noProof/>
              <w:lang w:eastAsia="fr-FR"/>
            </w:rPr>
          </w:pPr>
          <w:hyperlink w:anchor="_Toc396296449" w:history="1">
            <w:r w:rsidR="00920345" w:rsidRPr="003B7053">
              <w:rPr>
                <w:rStyle w:val="Lienhypertexte"/>
              </w:rPr>
              <w:t>6.1.3</w:t>
            </w:r>
            <w:r w:rsidR="00920345">
              <w:rPr>
                <w:rFonts w:asciiTheme="minorHAnsi" w:hAnsiTheme="minorHAnsi" w:cstheme="minorBidi"/>
                <w:noProof/>
                <w:lang w:eastAsia="fr-FR"/>
              </w:rPr>
              <w:tab/>
            </w:r>
            <w:r w:rsidR="00920345" w:rsidRPr="003B7053">
              <w:rPr>
                <w:rStyle w:val="Lienhypertexte"/>
              </w:rPr>
              <w:t>Mise en place de l’échelle et des garde-corps</w:t>
            </w:r>
            <w:r w:rsidR="00920345">
              <w:rPr>
                <w:noProof/>
                <w:webHidden/>
              </w:rPr>
              <w:tab/>
            </w:r>
            <w:r>
              <w:rPr>
                <w:noProof/>
                <w:webHidden/>
              </w:rPr>
              <w:fldChar w:fldCharType="begin"/>
            </w:r>
            <w:r w:rsidR="00920345">
              <w:rPr>
                <w:noProof/>
                <w:webHidden/>
              </w:rPr>
              <w:instrText xml:space="preserve"> PAGEREF _Toc396296449 \h </w:instrText>
            </w:r>
            <w:r>
              <w:rPr>
                <w:noProof/>
                <w:webHidden/>
              </w:rPr>
            </w:r>
            <w:r>
              <w:rPr>
                <w:noProof/>
                <w:webHidden/>
              </w:rPr>
              <w:fldChar w:fldCharType="separate"/>
            </w:r>
            <w:r w:rsidR="00920345">
              <w:rPr>
                <w:noProof/>
                <w:webHidden/>
              </w:rPr>
              <w:t>23</w:t>
            </w:r>
            <w:r>
              <w:rPr>
                <w:noProof/>
                <w:webHidden/>
              </w:rPr>
              <w:fldChar w:fldCharType="end"/>
            </w:r>
          </w:hyperlink>
        </w:p>
        <w:p w:rsidR="00920345" w:rsidRDefault="003740F3" w:rsidP="00B61240">
          <w:pPr>
            <w:pStyle w:val="TM3"/>
            <w:tabs>
              <w:tab w:val="left" w:pos="1200"/>
              <w:tab w:val="right" w:leader="dot" w:pos="10338"/>
            </w:tabs>
            <w:rPr>
              <w:rFonts w:asciiTheme="minorHAnsi" w:hAnsiTheme="minorHAnsi" w:cstheme="minorBidi"/>
              <w:noProof/>
              <w:lang w:eastAsia="fr-FR"/>
            </w:rPr>
          </w:pPr>
          <w:hyperlink w:anchor="_Toc396296450" w:history="1">
            <w:r w:rsidR="00920345" w:rsidRPr="003B7053">
              <w:rPr>
                <w:rStyle w:val="Lienhypertexte"/>
              </w:rPr>
              <w:t>6.1.4</w:t>
            </w:r>
            <w:r w:rsidR="00920345">
              <w:rPr>
                <w:rFonts w:asciiTheme="minorHAnsi" w:hAnsiTheme="minorHAnsi" w:cstheme="minorBidi"/>
                <w:noProof/>
                <w:lang w:eastAsia="fr-FR"/>
              </w:rPr>
              <w:tab/>
            </w:r>
            <w:r w:rsidR="00920345" w:rsidRPr="003B7053">
              <w:rPr>
                <w:rStyle w:val="Lienhypertexte"/>
              </w:rPr>
              <w:t>Raccordement électrique du Bioréacteur</w:t>
            </w:r>
            <w:r w:rsidR="00920345">
              <w:rPr>
                <w:noProof/>
                <w:webHidden/>
              </w:rPr>
              <w:tab/>
            </w:r>
            <w:r>
              <w:rPr>
                <w:noProof/>
                <w:webHidden/>
              </w:rPr>
              <w:fldChar w:fldCharType="begin"/>
            </w:r>
            <w:r w:rsidR="00920345">
              <w:rPr>
                <w:noProof/>
                <w:webHidden/>
              </w:rPr>
              <w:instrText xml:space="preserve"> PAGEREF _Toc396296450 \h </w:instrText>
            </w:r>
            <w:r>
              <w:rPr>
                <w:noProof/>
                <w:webHidden/>
              </w:rPr>
            </w:r>
            <w:r>
              <w:rPr>
                <w:noProof/>
                <w:webHidden/>
              </w:rPr>
              <w:fldChar w:fldCharType="separate"/>
            </w:r>
            <w:r w:rsidR="00920345">
              <w:rPr>
                <w:noProof/>
                <w:webHidden/>
              </w:rPr>
              <w:t>25</w:t>
            </w:r>
            <w:r>
              <w:rPr>
                <w:noProof/>
                <w:webHidden/>
              </w:rPr>
              <w:fldChar w:fldCharType="end"/>
            </w:r>
          </w:hyperlink>
        </w:p>
        <w:p w:rsidR="00920345" w:rsidRDefault="003740F3" w:rsidP="00B61240">
          <w:pPr>
            <w:pStyle w:val="TM3"/>
            <w:tabs>
              <w:tab w:val="left" w:pos="1200"/>
              <w:tab w:val="right" w:leader="dot" w:pos="10338"/>
            </w:tabs>
            <w:rPr>
              <w:rFonts w:asciiTheme="minorHAnsi" w:hAnsiTheme="minorHAnsi" w:cstheme="minorBidi"/>
              <w:noProof/>
              <w:lang w:eastAsia="fr-FR"/>
            </w:rPr>
          </w:pPr>
          <w:hyperlink w:anchor="_Toc396296451" w:history="1">
            <w:r w:rsidR="00920345" w:rsidRPr="003B7053">
              <w:rPr>
                <w:rStyle w:val="Lienhypertexte"/>
              </w:rPr>
              <w:t>6.1.5</w:t>
            </w:r>
            <w:r w:rsidR="00920345">
              <w:rPr>
                <w:rFonts w:asciiTheme="minorHAnsi" w:hAnsiTheme="minorHAnsi" w:cstheme="minorBidi"/>
                <w:noProof/>
                <w:lang w:eastAsia="fr-FR"/>
              </w:rPr>
              <w:tab/>
            </w:r>
            <w:r w:rsidR="00920345" w:rsidRPr="003B7053">
              <w:rPr>
                <w:rStyle w:val="Lienhypertexte"/>
              </w:rPr>
              <w:t>Raccordements hydrauliques du Bioréacteur</w:t>
            </w:r>
            <w:r w:rsidR="00920345">
              <w:rPr>
                <w:noProof/>
                <w:webHidden/>
              </w:rPr>
              <w:tab/>
            </w:r>
            <w:r>
              <w:rPr>
                <w:noProof/>
                <w:webHidden/>
              </w:rPr>
              <w:fldChar w:fldCharType="begin"/>
            </w:r>
            <w:r w:rsidR="00920345">
              <w:rPr>
                <w:noProof/>
                <w:webHidden/>
              </w:rPr>
              <w:instrText xml:space="preserve"> PAGEREF _Toc396296451 \h </w:instrText>
            </w:r>
            <w:r>
              <w:rPr>
                <w:noProof/>
                <w:webHidden/>
              </w:rPr>
            </w:r>
            <w:r>
              <w:rPr>
                <w:noProof/>
                <w:webHidden/>
              </w:rPr>
              <w:fldChar w:fldCharType="separate"/>
            </w:r>
            <w:r w:rsidR="00920345">
              <w:rPr>
                <w:noProof/>
                <w:webHidden/>
              </w:rPr>
              <w:t>28</w:t>
            </w:r>
            <w:r>
              <w:rPr>
                <w:noProof/>
                <w:webHidden/>
              </w:rPr>
              <w:fldChar w:fldCharType="end"/>
            </w:r>
          </w:hyperlink>
        </w:p>
        <w:p w:rsidR="00920345" w:rsidRDefault="003740F3" w:rsidP="00B61240">
          <w:pPr>
            <w:pStyle w:val="TM2"/>
            <w:tabs>
              <w:tab w:val="left" w:pos="960"/>
              <w:tab w:val="right" w:leader="dot" w:pos="10338"/>
            </w:tabs>
            <w:rPr>
              <w:rFonts w:asciiTheme="minorHAnsi" w:eastAsiaTheme="minorEastAsia" w:hAnsiTheme="minorHAnsi" w:cstheme="minorBidi"/>
              <w:noProof/>
              <w:lang w:eastAsia="fr-FR"/>
            </w:rPr>
          </w:pPr>
          <w:hyperlink w:anchor="_Toc396296452" w:history="1">
            <w:r w:rsidR="00920345" w:rsidRPr="003B7053">
              <w:rPr>
                <w:rStyle w:val="Lienhypertexte"/>
              </w:rPr>
              <w:t>6.2</w:t>
            </w:r>
            <w:r w:rsidR="00920345">
              <w:rPr>
                <w:rFonts w:asciiTheme="minorHAnsi" w:eastAsiaTheme="minorEastAsia" w:hAnsiTheme="minorHAnsi" w:cstheme="minorBidi"/>
                <w:noProof/>
                <w:lang w:eastAsia="fr-FR"/>
              </w:rPr>
              <w:tab/>
            </w:r>
            <w:r w:rsidR="00920345" w:rsidRPr="003B7053">
              <w:rPr>
                <w:rStyle w:val="Lienhypertexte"/>
              </w:rPr>
              <w:t>Consignes de transport et de réception du container membranaire</w:t>
            </w:r>
            <w:r w:rsidR="00920345">
              <w:rPr>
                <w:noProof/>
                <w:webHidden/>
              </w:rPr>
              <w:tab/>
            </w:r>
            <w:r>
              <w:rPr>
                <w:noProof/>
                <w:webHidden/>
              </w:rPr>
              <w:fldChar w:fldCharType="begin"/>
            </w:r>
            <w:r w:rsidR="00920345">
              <w:rPr>
                <w:noProof/>
                <w:webHidden/>
              </w:rPr>
              <w:instrText xml:space="preserve"> PAGEREF _Toc396296452 \h </w:instrText>
            </w:r>
            <w:r>
              <w:rPr>
                <w:noProof/>
                <w:webHidden/>
              </w:rPr>
            </w:r>
            <w:r>
              <w:rPr>
                <w:noProof/>
                <w:webHidden/>
              </w:rPr>
              <w:fldChar w:fldCharType="separate"/>
            </w:r>
            <w:r w:rsidR="00920345">
              <w:rPr>
                <w:noProof/>
                <w:webHidden/>
              </w:rPr>
              <w:t>30</w:t>
            </w:r>
            <w:r>
              <w:rPr>
                <w:noProof/>
                <w:webHidden/>
              </w:rPr>
              <w:fldChar w:fldCharType="end"/>
            </w:r>
          </w:hyperlink>
        </w:p>
        <w:p w:rsidR="00920345" w:rsidRDefault="003740F3" w:rsidP="00B61240">
          <w:pPr>
            <w:pStyle w:val="TM3"/>
            <w:tabs>
              <w:tab w:val="left" w:pos="1200"/>
              <w:tab w:val="right" w:leader="dot" w:pos="10338"/>
            </w:tabs>
            <w:rPr>
              <w:rFonts w:asciiTheme="minorHAnsi" w:hAnsiTheme="minorHAnsi" w:cstheme="minorBidi"/>
              <w:noProof/>
              <w:lang w:eastAsia="fr-FR"/>
            </w:rPr>
          </w:pPr>
          <w:hyperlink w:anchor="_Toc396296453" w:history="1">
            <w:r w:rsidR="00920345" w:rsidRPr="003B7053">
              <w:rPr>
                <w:rStyle w:val="Lienhypertexte"/>
              </w:rPr>
              <w:t>6.2.1</w:t>
            </w:r>
            <w:r w:rsidR="00920345">
              <w:rPr>
                <w:rFonts w:asciiTheme="minorHAnsi" w:hAnsiTheme="minorHAnsi" w:cstheme="minorBidi"/>
                <w:noProof/>
                <w:lang w:eastAsia="fr-FR"/>
              </w:rPr>
              <w:tab/>
            </w:r>
            <w:r w:rsidR="00920345" w:rsidRPr="003B7053">
              <w:rPr>
                <w:rStyle w:val="Lienhypertexte"/>
              </w:rPr>
              <w:t>Transport</w:t>
            </w:r>
            <w:r w:rsidR="00920345">
              <w:rPr>
                <w:noProof/>
                <w:webHidden/>
              </w:rPr>
              <w:tab/>
            </w:r>
            <w:r>
              <w:rPr>
                <w:noProof/>
                <w:webHidden/>
              </w:rPr>
              <w:fldChar w:fldCharType="begin"/>
            </w:r>
            <w:r w:rsidR="00920345">
              <w:rPr>
                <w:noProof/>
                <w:webHidden/>
              </w:rPr>
              <w:instrText xml:space="preserve"> PAGEREF _Toc396296453 \h </w:instrText>
            </w:r>
            <w:r>
              <w:rPr>
                <w:noProof/>
                <w:webHidden/>
              </w:rPr>
            </w:r>
            <w:r>
              <w:rPr>
                <w:noProof/>
                <w:webHidden/>
              </w:rPr>
              <w:fldChar w:fldCharType="separate"/>
            </w:r>
            <w:r w:rsidR="00920345">
              <w:rPr>
                <w:noProof/>
                <w:webHidden/>
              </w:rPr>
              <w:t>30</w:t>
            </w:r>
            <w:r>
              <w:rPr>
                <w:noProof/>
                <w:webHidden/>
              </w:rPr>
              <w:fldChar w:fldCharType="end"/>
            </w:r>
          </w:hyperlink>
        </w:p>
        <w:p w:rsidR="00920345" w:rsidRDefault="003740F3" w:rsidP="00B61240">
          <w:pPr>
            <w:pStyle w:val="TM3"/>
            <w:tabs>
              <w:tab w:val="left" w:pos="1200"/>
              <w:tab w:val="right" w:leader="dot" w:pos="10338"/>
            </w:tabs>
            <w:rPr>
              <w:rFonts w:asciiTheme="minorHAnsi" w:hAnsiTheme="minorHAnsi" w:cstheme="minorBidi"/>
              <w:noProof/>
              <w:lang w:eastAsia="fr-FR"/>
            </w:rPr>
          </w:pPr>
          <w:hyperlink w:anchor="_Toc396296454" w:history="1">
            <w:r w:rsidR="00920345" w:rsidRPr="003B7053">
              <w:rPr>
                <w:rStyle w:val="Lienhypertexte"/>
              </w:rPr>
              <w:t>6.2.2</w:t>
            </w:r>
            <w:r w:rsidR="00920345">
              <w:rPr>
                <w:rFonts w:asciiTheme="minorHAnsi" w:hAnsiTheme="minorHAnsi" w:cstheme="minorBidi"/>
                <w:noProof/>
                <w:lang w:eastAsia="fr-FR"/>
              </w:rPr>
              <w:tab/>
            </w:r>
            <w:r w:rsidR="00920345" w:rsidRPr="003B7053">
              <w:rPr>
                <w:rStyle w:val="Lienhypertexte"/>
              </w:rPr>
              <w:t>Instructions générales d’attache et de levage de l’unité</w:t>
            </w:r>
            <w:r w:rsidR="00920345">
              <w:rPr>
                <w:noProof/>
                <w:webHidden/>
              </w:rPr>
              <w:tab/>
            </w:r>
            <w:r>
              <w:rPr>
                <w:noProof/>
                <w:webHidden/>
              </w:rPr>
              <w:fldChar w:fldCharType="begin"/>
            </w:r>
            <w:r w:rsidR="00920345">
              <w:rPr>
                <w:noProof/>
                <w:webHidden/>
              </w:rPr>
              <w:instrText xml:space="preserve"> PAGEREF _Toc396296454 \h </w:instrText>
            </w:r>
            <w:r>
              <w:rPr>
                <w:noProof/>
                <w:webHidden/>
              </w:rPr>
            </w:r>
            <w:r>
              <w:rPr>
                <w:noProof/>
                <w:webHidden/>
              </w:rPr>
              <w:fldChar w:fldCharType="separate"/>
            </w:r>
            <w:r w:rsidR="00920345">
              <w:rPr>
                <w:noProof/>
                <w:webHidden/>
              </w:rPr>
              <w:t>30</w:t>
            </w:r>
            <w:r>
              <w:rPr>
                <w:noProof/>
                <w:webHidden/>
              </w:rPr>
              <w:fldChar w:fldCharType="end"/>
            </w:r>
          </w:hyperlink>
        </w:p>
        <w:p w:rsidR="00920345" w:rsidRDefault="003740F3" w:rsidP="00B61240">
          <w:pPr>
            <w:pStyle w:val="TM3"/>
            <w:tabs>
              <w:tab w:val="left" w:pos="1200"/>
              <w:tab w:val="right" w:leader="dot" w:pos="10338"/>
            </w:tabs>
            <w:rPr>
              <w:rFonts w:asciiTheme="minorHAnsi" w:hAnsiTheme="minorHAnsi" w:cstheme="minorBidi"/>
              <w:noProof/>
              <w:lang w:eastAsia="fr-FR"/>
            </w:rPr>
          </w:pPr>
          <w:hyperlink w:anchor="_Toc396296455" w:history="1">
            <w:r w:rsidR="00920345" w:rsidRPr="003B7053">
              <w:rPr>
                <w:rStyle w:val="Lienhypertexte"/>
              </w:rPr>
              <w:t>6.2.3</w:t>
            </w:r>
            <w:r w:rsidR="00920345">
              <w:rPr>
                <w:rFonts w:asciiTheme="minorHAnsi" w:hAnsiTheme="minorHAnsi" w:cstheme="minorBidi"/>
                <w:noProof/>
                <w:lang w:eastAsia="fr-FR"/>
              </w:rPr>
              <w:tab/>
            </w:r>
            <w:r w:rsidR="00920345" w:rsidRPr="003B7053">
              <w:rPr>
                <w:rStyle w:val="Lienhypertexte"/>
              </w:rPr>
              <w:t>Raccordement électrique du container membranaire</w:t>
            </w:r>
            <w:r w:rsidR="00920345">
              <w:rPr>
                <w:noProof/>
                <w:webHidden/>
              </w:rPr>
              <w:tab/>
            </w:r>
            <w:r>
              <w:rPr>
                <w:noProof/>
                <w:webHidden/>
              </w:rPr>
              <w:fldChar w:fldCharType="begin"/>
            </w:r>
            <w:r w:rsidR="00920345">
              <w:rPr>
                <w:noProof/>
                <w:webHidden/>
              </w:rPr>
              <w:instrText xml:space="preserve"> PAGEREF _Toc396296455 \h </w:instrText>
            </w:r>
            <w:r>
              <w:rPr>
                <w:noProof/>
                <w:webHidden/>
              </w:rPr>
            </w:r>
            <w:r>
              <w:rPr>
                <w:noProof/>
                <w:webHidden/>
              </w:rPr>
              <w:fldChar w:fldCharType="separate"/>
            </w:r>
            <w:r w:rsidR="00920345">
              <w:rPr>
                <w:noProof/>
                <w:webHidden/>
              </w:rPr>
              <w:t>30</w:t>
            </w:r>
            <w:r>
              <w:rPr>
                <w:noProof/>
                <w:webHidden/>
              </w:rPr>
              <w:fldChar w:fldCharType="end"/>
            </w:r>
          </w:hyperlink>
        </w:p>
        <w:p w:rsidR="00920345" w:rsidRDefault="003740F3" w:rsidP="00B61240">
          <w:pPr>
            <w:pStyle w:val="TM3"/>
            <w:tabs>
              <w:tab w:val="left" w:pos="1200"/>
              <w:tab w:val="right" w:leader="dot" w:pos="10338"/>
            </w:tabs>
            <w:rPr>
              <w:rFonts w:asciiTheme="minorHAnsi" w:hAnsiTheme="minorHAnsi" w:cstheme="minorBidi"/>
              <w:noProof/>
              <w:lang w:eastAsia="fr-FR"/>
            </w:rPr>
          </w:pPr>
          <w:hyperlink w:anchor="_Toc396296456" w:history="1">
            <w:r w:rsidR="00920345" w:rsidRPr="003B7053">
              <w:rPr>
                <w:rStyle w:val="Lienhypertexte"/>
              </w:rPr>
              <w:t>6.2.4</w:t>
            </w:r>
            <w:r w:rsidR="00920345">
              <w:rPr>
                <w:rFonts w:asciiTheme="minorHAnsi" w:hAnsiTheme="minorHAnsi" w:cstheme="minorBidi"/>
                <w:noProof/>
                <w:lang w:eastAsia="fr-FR"/>
              </w:rPr>
              <w:tab/>
            </w:r>
            <w:r w:rsidR="00920345" w:rsidRPr="003B7053">
              <w:rPr>
                <w:rStyle w:val="Lienhypertexte"/>
              </w:rPr>
              <w:t>Raccordements hydrauliques du container membranaire</w:t>
            </w:r>
            <w:r w:rsidR="00920345">
              <w:rPr>
                <w:noProof/>
                <w:webHidden/>
              </w:rPr>
              <w:tab/>
            </w:r>
            <w:r>
              <w:rPr>
                <w:noProof/>
                <w:webHidden/>
              </w:rPr>
              <w:fldChar w:fldCharType="begin"/>
            </w:r>
            <w:r w:rsidR="00920345">
              <w:rPr>
                <w:noProof/>
                <w:webHidden/>
              </w:rPr>
              <w:instrText xml:space="preserve"> PAGEREF _Toc396296456 \h </w:instrText>
            </w:r>
            <w:r>
              <w:rPr>
                <w:noProof/>
                <w:webHidden/>
              </w:rPr>
            </w:r>
            <w:r>
              <w:rPr>
                <w:noProof/>
                <w:webHidden/>
              </w:rPr>
              <w:fldChar w:fldCharType="separate"/>
            </w:r>
            <w:r w:rsidR="00920345">
              <w:rPr>
                <w:noProof/>
                <w:webHidden/>
              </w:rPr>
              <w:t>33</w:t>
            </w:r>
            <w:r>
              <w:rPr>
                <w:noProof/>
                <w:webHidden/>
              </w:rPr>
              <w:fldChar w:fldCharType="end"/>
            </w:r>
          </w:hyperlink>
        </w:p>
        <w:p w:rsidR="00920345" w:rsidRDefault="003740F3" w:rsidP="00B61240">
          <w:pPr>
            <w:pStyle w:val="TM1"/>
            <w:tabs>
              <w:tab w:val="left" w:pos="440"/>
              <w:tab w:val="right" w:leader="dot" w:pos="10338"/>
            </w:tabs>
            <w:rPr>
              <w:rFonts w:asciiTheme="minorHAnsi" w:eastAsiaTheme="minorEastAsia" w:hAnsiTheme="minorHAnsi" w:cstheme="minorBidi"/>
              <w:noProof/>
              <w:lang w:eastAsia="fr-FR"/>
            </w:rPr>
          </w:pPr>
          <w:hyperlink w:anchor="_Toc396296457" w:history="1">
            <w:r w:rsidR="00920345" w:rsidRPr="003B7053">
              <w:rPr>
                <w:rStyle w:val="Lienhypertexte"/>
              </w:rPr>
              <w:t>7</w:t>
            </w:r>
            <w:r w:rsidR="00920345">
              <w:rPr>
                <w:rFonts w:asciiTheme="minorHAnsi" w:eastAsiaTheme="minorEastAsia" w:hAnsiTheme="minorHAnsi" w:cstheme="minorBidi"/>
                <w:noProof/>
                <w:lang w:eastAsia="fr-FR"/>
              </w:rPr>
              <w:tab/>
            </w:r>
            <w:r w:rsidR="00920345" w:rsidRPr="003B7053">
              <w:rPr>
                <w:rStyle w:val="Lienhypertexte"/>
              </w:rPr>
              <w:t>FONCTIONNEMENT NORMAL DE L’UNITE</w:t>
            </w:r>
            <w:r w:rsidR="00920345">
              <w:rPr>
                <w:noProof/>
                <w:webHidden/>
              </w:rPr>
              <w:tab/>
            </w:r>
            <w:r>
              <w:rPr>
                <w:noProof/>
                <w:webHidden/>
              </w:rPr>
              <w:fldChar w:fldCharType="begin"/>
            </w:r>
            <w:r w:rsidR="00920345">
              <w:rPr>
                <w:noProof/>
                <w:webHidden/>
              </w:rPr>
              <w:instrText xml:space="preserve"> PAGEREF _Toc396296457 \h </w:instrText>
            </w:r>
            <w:r>
              <w:rPr>
                <w:noProof/>
                <w:webHidden/>
              </w:rPr>
            </w:r>
            <w:r>
              <w:rPr>
                <w:noProof/>
                <w:webHidden/>
              </w:rPr>
              <w:fldChar w:fldCharType="separate"/>
            </w:r>
            <w:r w:rsidR="00920345">
              <w:rPr>
                <w:noProof/>
                <w:webHidden/>
              </w:rPr>
              <w:t>34</w:t>
            </w:r>
            <w:r>
              <w:rPr>
                <w:noProof/>
                <w:webHidden/>
              </w:rPr>
              <w:fldChar w:fldCharType="end"/>
            </w:r>
          </w:hyperlink>
        </w:p>
        <w:p w:rsidR="00920345" w:rsidRDefault="003740F3" w:rsidP="00B61240">
          <w:pPr>
            <w:pStyle w:val="TM2"/>
            <w:tabs>
              <w:tab w:val="left" w:pos="960"/>
              <w:tab w:val="right" w:leader="dot" w:pos="10338"/>
            </w:tabs>
            <w:rPr>
              <w:rFonts w:asciiTheme="minorHAnsi" w:eastAsiaTheme="minorEastAsia" w:hAnsiTheme="minorHAnsi" w:cstheme="minorBidi"/>
              <w:noProof/>
              <w:lang w:eastAsia="fr-FR"/>
            </w:rPr>
          </w:pPr>
          <w:hyperlink w:anchor="_Toc396296458" w:history="1">
            <w:r w:rsidR="00920345" w:rsidRPr="003B7053">
              <w:rPr>
                <w:rStyle w:val="Lienhypertexte"/>
              </w:rPr>
              <w:t>7.1</w:t>
            </w:r>
            <w:r w:rsidR="00920345">
              <w:rPr>
                <w:rFonts w:asciiTheme="minorHAnsi" w:eastAsiaTheme="minorEastAsia" w:hAnsiTheme="minorHAnsi" w:cstheme="minorBidi"/>
                <w:noProof/>
                <w:lang w:eastAsia="fr-FR"/>
              </w:rPr>
              <w:tab/>
            </w:r>
            <w:r w:rsidR="00920345" w:rsidRPr="003B7053">
              <w:rPr>
                <w:rStyle w:val="Lienhypertexte"/>
              </w:rPr>
              <w:t>Installation de l’unité BIOMOBIL</w:t>
            </w:r>
            <w:r w:rsidR="00920345" w:rsidRPr="003B7053">
              <w:rPr>
                <w:rStyle w:val="Lienhypertexte"/>
                <w:vertAlign w:val="superscript"/>
              </w:rPr>
              <w:t>®</w:t>
            </w:r>
            <w:r w:rsidR="00920345">
              <w:rPr>
                <w:noProof/>
                <w:webHidden/>
              </w:rPr>
              <w:tab/>
            </w:r>
            <w:r>
              <w:rPr>
                <w:noProof/>
                <w:webHidden/>
              </w:rPr>
              <w:fldChar w:fldCharType="begin"/>
            </w:r>
            <w:r w:rsidR="00920345">
              <w:rPr>
                <w:noProof/>
                <w:webHidden/>
              </w:rPr>
              <w:instrText xml:space="preserve"> PAGEREF _Toc396296458 \h </w:instrText>
            </w:r>
            <w:r>
              <w:rPr>
                <w:noProof/>
                <w:webHidden/>
              </w:rPr>
            </w:r>
            <w:r>
              <w:rPr>
                <w:noProof/>
                <w:webHidden/>
              </w:rPr>
              <w:fldChar w:fldCharType="separate"/>
            </w:r>
            <w:r w:rsidR="00920345">
              <w:rPr>
                <w:noProof/>
                <w:webHidden/>
              </w:rPr>
              <w:t>34</w:t>
            </w:r>
            <w:r>
              <w:rPr>
                <w:noProof/>
                <w:webHidden/>
              </w:rPr>
              <w:fldChar w:fldCharType="end"/>
            </w:r>
          </w:hyperlink>
        </w:p>
        <w:p w:rsidR="00920345" w:rsidRDefault="003740F3" w:rsidP="00B61240">
          <w:pPr>
            <w:pStyle w:val="TM2"/>
            <w:tabs>
              <w:tab w:val="left" w:pos="960"/>
              <w:tab w:val="right" w:leader="dot" w:pos="10338"/>
            </w:tabs>
            <w:rPr>
              <w:rFonts w:asciiTheme="minorHAnsi" w:eastAsiaTheme="minorEastAsia" w:hAnsiTheme="minorHAnsi" w:cstheme="minorBidi"/>
              <w:noProof/>
              <w:lang w:eastAsia="fr-FR"/>
            </w:rPr>
          </w:pPr>
          <w:hyperlink w:anchor="_Toc396296459" w:history="1">
            <w:r w:rsidR="00920345" w:rsidRPr="003B7053">
              <w:rPr>
                <w:rStyle w:val="Lienhypertexte"/>
              </w:rPr>
              <w:t>7.2</w:t>
            </w:r>
            <w:r w:rsidR="00920345">
              <w:rPr>
                <w:rFonts w:asciiTheme="minorHAnsi" w:eastAsiaTheme="minorEastAsia" w:hAnsiTheme="minorHAnsi" w:cstheme="minorBidi"/>
                <w:noProof/>
                <w:lang w:eastAsia="fr-FR"/>
              </w:rPr>
              <w:tab/>
            </w:r>
            <w:r w:rsidR="00920345" w:rsidRPr="003B7053">
              <w:rPr>
                <w:rStyle w:val="Lienhypertexte"/>
              </w:rPr>
              <w:t>Ensemencement de l’unité BIOMOBIL</w:t>
            </w:r>
            <w:r w:rsidR="00920345" w:rsidRPr="003B7053">
              <w:rPr>
                <w:rStyle w:val="Lienhypertexte"/>
                <w:vertAlign w:val="superscript"/>
              </w:rPr>
              <w:t>®</w:t>
            </w:r>
            <w:r w:rsidR="00920345">
              <w:rPr>
                <w:noProof/>
                <w:webHidden/>
              </w:rPr>
              <w:tab/>
            </w:r>
            <w:r>
              <w:rPr>
                <w:noProof/>
                <w:webHidden/>
              </w:rPr>
              <w:fldChar w:fldCharType="begin"/>
            </w:r>
            <w:r w:rsidR="00920345">
              <w:rPr>
                <w:noProof/>
                <w:webHidden/>
              </w:rPr>
              <w:instrText xml:space="preserve"> PAGEREF _Toc396296459 \h </w:instrText>
            </w:r>
            <w:r>
              <w:rPr>
                <w:noProof/>
                <w:webHidden/>
              </w:rPr>
            </w:r>
            <w:r>
              <w:rPr>
                <w:noProof/>
                <w:webHidden/>
              </w:rPr>
              <w:fldChar w:fldCharType="separate"/>
            </w:r>
            <w:r w:rsidR="00920345">
              <w:rPr>
                <w:noProof/>
                <w:webHidden/>
              </w:rPr>
              <w:t>35</w:t>
            </w:r>
            <w:r>
              <w:rPr>
                <w:noProof/>
                <w:webHidden/>
              </w:rPr>
              <w:fldChar w:fldCharType="end"/>
            </w:r>
          </w:hyperlink>
        </w:p>
        <w:p w:rsidR="00920345" w:rsidRDefault="003740F3" w:rsidP="00B61240">
          <w:pPr>
            <w:pStyle w:val="TM2"/>
            <w:tabs>
              <w:tab w:val="left" w:pos="960"/>
              <w:tab w:val="right" w:leader="dot" w:pos="10338"/>
            </w:tabs>
            <w:rPr>
              <w:rFonts w:asciiTheme="minorHAnsi" w:eastAsiaTheme="minorEastAsia" w:hAnsiTheme="minorHAnsi" w:cstheme="minorBidi"/>
              <w:noProof/>
              <w:lang w:eastAsia="fr-FR"/>
            </w:rPr>
          </w:pPr>
          <w:hyperlink w:anchor="_Toc396296460" w:history="1">
            <w:r w:rsidR="00920345" w:rsidRPr="003B7053">
              <w:rPr>
                <w:rStyle w:val="Lienhypertexte"/>
              </w:rPr>
              <w:t>7.3</w:t>
            </w:r>
            <w:r w:rsidR="00920345">
              <w:rPr>
                <w:rFonts w:asciiTheme="minorHAnsi" w:eastAsiaTheme="minorEastAsia" w:hAnsiTheme="minorHAnsi" w:cstheme="minorBidi"/>
                <w:noProof/>
                <w:lang w:eastAsia="fr-FR"/>
              </w:rPr>
              <w:tab/>
            </w:r>
            <w:r w:rsidR="00920345" w:rsidRPr="003B7053">
              <w:rPr>
                <w:rStyle w:val="Lienhypertexte"/>
              </w:rPr>
              <w:t>Arrêt de l’installation</w:t>
            </w:r>
            <w:r w:rsidR="00920345">
              <w:rPr>
                <w:noProof/>
                <w:webHidden/>
              </w:rPr>
              <w:tab/>
            </w:r>
            <w:r>
              <w:rPr>
                <w:noProof/>
                <w:webHidden/>
              </w:rPr>
              <w:fldChar w:fldCharType="begin"/>
            </w:r>
            <w:r w:rsidR="00920345">
              <w:rPr>
                <w:noProof/>
                <w:webHidden/>
              </w:rPr>
              <w:instrText xml:space="preserve"> PAGEREF _Toc396296460 \h </w:instrText>
            </w:r>
            <w:r>
              <w:rPr>
                <w:noProof/>
                <w:webHidden/>
              </w:rPr>
            </w:r>
            <w:r>
              <w:rPr>
                <w:noProof/>
                <w:webHidden/>
              </w:rPr>
              <w:fldChar w:fldCharType="separate"/>
            </w:r>
            <w:r w:rsidR="00920345">
              <w:rPr>
                <w:noProof/>
                <w:webHidden/>
              </w:rPr>
              <w:t>35</w:t>
            </w:r>
            <w:r>
              <w:rPr>
                <w:noProof/>
                <w:webHidden/>
              </w:rPr>
              <w:fldChar w:fldCharType="end"/>
            </w:r>
          </w:hyperlink>
        </w:p>
        <w:p w:rsidR="00920345" w:rsidRDefault="003740F3" w:rsidP="00B61240">
          <w:pPr>
            <w:pStyle w:val="TM3"/>
            <w:tabs>
              <w:tab w:val="left" w:pos="1200"/>
              <w:tab w:val="right" w:leader="dot" w:pos="10338"/>
            </w:tabs>
            <w:rPr>
              <w:rFonts w:asciiTheme="minorHAnsi" w:hAnsiTheme="minorHAnsi" w:cstheme="minorBidi"/>
              <w:noProof/>
              <w:lang w:eastAsia="fr-FR"/>
            </w:rPr>
          </w:pPr>
          <w:hyperlink w:anchor="_Toc396296461" w:history="1">
            <w:r w:rsidR="00920345" w:rsidRPr="003B7053">
              <w:rPr>
                <w:rStyle w:val="Lienhypertexte"/>
              </w:rPr>
              <w:t>7.3.1</w:t>
            </w:r>
            <w:r w:rsidR="00920345">
              <w:rPr>
                <w:rFonts w:asciiTheme="minorHAnsi" w:hAnsiTheme="minorHAnsi" w:cstheme="minorBidi"/>
                <w:noProof/>
                <w:lang w:eastAsia="fr-FR"/>
              </w:rPr>
              <w:tab/>
            </w:r>
            <w:r w:rsidR="00920345" w:rsidRPr="003B7053">
              <w:rPr>
                <w:rStyle w:val="Lienhypertexte"/>
              </w:rPr>
              <w:t>Arrêt du BIOREACTEUR</w:t>
            </w:r>
            <w:r w:rsidR="00920345">
              <w:rPr>
                <w:noProof/>
                <w:webHidden/>
              </w:rPr>
              <w:tab/>
            </w:r>
            <w:r>
              <w:rPr>
                <w:noProof/>
                <w:webHidden/>
              </w:rPr>
              <w:fldChar w:fldCharType="begin"/>
            </w:r>
            <w:r w:rsidR="00920345">
              <w:rPr>
                <w:noProof/>
                <w:webHidden/>
              </w:rPr>
              <w:instrText xml:space="preserve"> PAGEREF _Toc396296461 \h </w:instrText>
            </w:r>
            <w:r>
              <w:rPr>
                <w:noProof/>
                <w:webHidden/>
              </w:rPr>
            </w:r>
            <w:r>
              <w:rPr>
                <w:noProof/>
                <w:webHidden/>
              </w:rPr>
              <w:fldChar w:fldCharType="separate"/>
            </w:r>
            <w:r w:rsidR="00920345">
              <w:rPr>
                <w:noProof/>
                <w:webHidden/>
              </w:rPr>
              <w:t>35</w:t>
            </w:r>
            <w:r>
              <w:rPr>
                <w:noProof/>
                <w:webHidden/>
              </w:rPr>
              <w:fldChar w:fldCharType="end"/>
            </w:r>
          </w:hyperlink>
        </w:p>
        <w:p w:rsidR="00920345" w:rsidRDefault="003740F3" w:rsidP="00B61240">
          <w:pPr>
            <w:pStyle w:val="TM3"/>
            <w:tabs>
              <w:tab w:val="left" w:pos="1200"/>
              <w:tab w:val="right" w:leader="dot" w:pos="10338"/>
            </w:tabs>
            <w:rPr>
              <w:rFonts w:asciiTheme="minorHAnsi" w:hAnsiTheme="minorHAnsi" w:cstheme="minorBidi"/>
              <w:noProof/>
              <w:lang w:eastAsia="fr-FR"/>
            </w:rPr>
          </w:pPr>
          <w:hyperlink w:anchor="_Toc396296462" w:history="1">
            <w:r w:rsidR="00920345" w:rsidRPr="003B7053">
              <w:rPr>
                <w:rStyle w:val="Lienhypertexte"/>
              </w:rPr>
              <w:t>7.3.2</w:t>
            </w:r>
            <w:r w:rsidR="00920345">
              <w:rPr>
                <w:rFonts w:asciiTheme="minorHAnsi" w:hAnsiTheme="minorHAnsi" w:cstheme="minorBidi"/>
                <w:noProof/>
                <w:lang w:eastAsia="fr-FR"/>
              </w:rPr>
              <w:tab/>
            </w:r>
            <w:r w:rsidR="00920345" w:rsidRPr="003B7053">
              <w:rPr>
                <w:rStyle w:val="Lienhypertexte"/>
              </w:rPr>
              <w:t>Arrêt du container membranaire</w:t>
            </w:r>
            <w:r w:rsidR="00920345">
              <w:rPr>
                <w:noProof/>
                <w:webHidden/>
              </w:rPr>
              <w:tab/>
            </w:r>
            <w:r>
              <w:rPr>
                <w:noProof/>
                <w:webHidden/>
              </w:rPr>
              <w:fldChar w:fldCharType="begin"/>
            </w:r>
            <w:r w:rsidR="00920345">
              <w:rPr>
                <w:noProof/>
                <w:webHidden/>
              </w:rPr>
              <w:instrText xml:space="preserve"> PAGEREF _Toc396296462 \h </w:instrText>
            </w:r>
            <w:r>
              <w:rPr>
                <w:noProof/>
                <w:webHidden/>
              </w:rPr>
            </w:r>
            <w:r>
              <w:rPr>
                <w:noProof/>
                <w:webHidden/>
              </w:rPr>
              <w:fldChar w:fldCharType="separate"/>
            </w:r>
            <w:r w:rsidR="00920345">
              <w:rPr>
                <w:noProof/>
                <w:webHidden/>
              </w:rPr>
              <w:t>36</w:t>
            </w:r>
            <w:r>
              <w:rPr>
                <w:noProof/>
                <w:webHidden/>
              </w:rPr>
              <w:fldChar w:fldCharType="end"/>
            </w:r>
          </w:hyperlink>
        </w:p>
        <w:p w:rsidR="00920345" w:rsidRDefault="003740F3" w:rsidP="00B61240">
          <w:pPr>
            <w:pStyle w:val="TM2"/>
            <w:tabs>
              <w:tab w:val="left" w:pos="960"/>
              <w:tab w:val="right" w:leader="dot" w:pos="10338"/>
            </w:tabs>
            <w:rPr>
              <w:rFonts w:asciiTheme="minorHAnsi" w:eastAsiaTheme="minorEastAsia" w:hAnsiTheme="minorHAnsi" w:cstheme="minorBidi"/>
              <w:noProof/>
              <w:lang w:eastAsia="fr-FR"/>
            </w:rPr>
          </w:pPr>
          <w:hyperlink w:anchor="_Toc396296463" w:history="1">
            <w:r w:rsidR="00920345" w:rsidRPr="003B7053">
              <w:rPr>
                <w:rStyle w:val="Lienhypertexte"/>
              </w:rPr>
              <w:t>7.4</w:t>
            </w:r>
            <w:r w:rsidR="00920345">
              <w:rPr>
                <w:rFonts w:asciiTheme="minorHAnsi" w:eastAsiaTheme="minorEastAsia" w:hAnsiTheme="minorHAnsi" w:cstheme="minorBidi"/>
                <w:noProof/>
                <w:lang w:eastAsia="fr-FR"/>
              </w:rPr>
              <w:tab/>
            </w:r>
            <w:r w:rsidR="00920345" w:rsidRPr="003B7053">
              <w:rPr>
                <w:rStyle w:val="Lienhypertexte"/>
              </w:rPr>
              <w:t>Arrêt d’urgence de l’installation</w:t>
            </w:r>
            <w:r w:rsidR="00920345">
              <w:rPr>
                <w:noProof/>
                <w:webHidden/>
              </w:rPr>
              <w:tab/>
            </w:r>
            <w:r>
              <w:rPr>
                <w:noProof/>
                <w:webHidden/>
              </w:rPr>
              <w:fldChar w:fldCharType="begin"/>
            </w:r>
            <w:r w:rsidR="00920345">
              <w:rPr>
                <w:noProof/>
                <w:webHidden/>
              </w:rPr>
              <w:instrText xml:space="preserve"> PAGEREF _Toc396296463 \h </w:instrText>
            </w:r>
            <w:r>
              <w:rPr>
                <w:noProof/>
                <w:webHidden/>
              </w:rPr>
            </w:r>
            <w:r>
              <w:rPr>
                <w:noProof/>
                <w:webHidden/>
              </w:rPr>
              <w:fldChar w:fldCharType="separate"/>
            </w:r>
            <w:r w:rsidR="00920345">
              <w:rPr>
                <w:noProof/>
                <w:webHidden/>
              </w:rPr>
              <w:t>37</w:t>
            </w:r>
            <w:r>
              <w:rPr>
                <w:noProof/>
                <w:webHidden/>
              </w:rPr>
              <w:fldChar w:fldCharType="end"/>
            </w:r>
          </w:hyperlink>
        </w:p>
        <w:p w:rsidR="00920345" w:rsidRDefault="003740F3" w:rsidP="00B61240">
          <w:pPr>
            <w:pStyle w:val="TM1"/>
            <w:tabs>
              <w:tab w:val="left" w:pos="440"/>
              <w:tab w:val="right" w:leader="dot" w:pos="10338"/>
            </w:tabs>
            <w:rPr>
              <w:rFonts w:asciiTheme="minorHAnsi" w:eastAsiaTheme="minorEastAsia" w:hAnsiTheme="minorHAnsi" w:cstheme="minorBidi"/>
              <w:noProof/>
              <w:lang w:eastAsia="fr-FR"/>
            </w:rPr>
          </w:pPr>
          <w:hyperlink w:anchor="_Toc396296464" w:history="1">
            <w:r w:rsidR="00920345" w:rsidRPr="003B7053">
              <w:rPr>
                <w:rStyle w:val="Lienhypertexte"/>
              </w:rPr>
              <w:t>8</w:t>
            </w:r>
            <w:r w:rsidR="00920345">
              <w:rPr>
                <w:rFonts w:asciiTheme="minorHAnsi" w:eastAsiaTheme="minorEastAsia" w:hAnsiTheme="minorHAnsi" w:cstheme="minorBidi"/>
                <w:noProof/>
                <w:lang w:eastAsia="fr-FR"/>
              </w:rPr>
              <w:tab/>
            </w:r>
            <w:r w:rsidR="00920345" w:rsidRPr="003B7053">
              <w:rPr>
                <w:rStyle w:val="Lienhypertexte"/>
              </w:rPr>
              <w:t>PRocédure de nettoyage de l’unité</w:t>
            </w:r>
            <w:r w:rsidR="00920345">
              <w:rPr>
                <w:noProof/>
                <w:webHidden/>
              </w:rPr>
              <w:tab/>
            </w:r>
            <w:r>
              <w:rPr>
                <w:noProof/>
                <w:webHidden/>
              </w:rPr>
              <w:fldChar w:fldCharType="begin"/>
            </w:r>
            <w:r w:rsidR="00920345">
              <w:rPr>
                <w:noProof/>
                <w:webHidden/>
              </w:rPr>
              <w:instrText xml:space="preserve"> PAGEREF _Toc396296464 \h </w:instrText>
            </w:r>
            <w:r>
              <w:rPr>
                <w:noProof/>
                <w:webHidden/>
              </w:rPr>
            </w:r>
            <w:r>
              <w:rPr>
                <w:noProof/>
                <w:webHidden/>
              </w:rPr>
              <w:fldChar w:fldCharType="separate"/>
            </w:r>
            <w:r w:rsidR="00920345">
              <w:rPr>
                <w:noProof/>
                <w:webHidden/>
              </w:rPr>
              <w:t>37</w:t>
            </w:r>
            <w:r>
              <w:rPr>
                <w:noProof/>
                <w:webHidden/>
              </w:rPr>
              <w:fldChar w:fldCharType="end"/>
            </w:r>
          </w:hyperlink>
        </w:p>
        <w:p w:rsidR="00920345" w:rsidRDefault="003740F3" w:rsidP="00B61240">
          <w:pPr>
            <w:pStyle w:val="TM2"/>
            <w:tabs>
              <w:tab w:val="left" w:pos="960"/>
              <w:tab w:val="right" w:leader="dot" w:pos="10338"/>
            </w:tabs>
            <w:rPr>
              <w:rFonts w:asciiTheme="minorHAnsi" w:eastAsiaTheme="minorEastAsia" w:hAnsiTheme="minorHAnsi" w:cstheme="minorBidi"/>
              <w:noProof/>
              <w:lang w:eastAsia="fr-FR"/>
            </w:rPr>
          </w:pPr>
          <w:hyperlink w:anchor="_Toc396296465" w:history="1">
            <w:r w:rsidR="00920345" w:rsidRPr="003B7053">
              <w:rPr>
                <w:rStyle w:val="Lienhypertexte"/>
              </w:rPr>
              <w:t>8.1</w:t>
            </w:r>
            <w:r w:rsidR="00920345">
              <w:rPr>
                <w:rFonts w:asciiTheme="minorHAnsi" w:eastAsiaTheme="minorEastAsia" w:hAnsiTheme="minorHAnsi" w:cstheme="minorBidi"/>
                <w:noProof/>
                <w:lang w:eastAsia="fr-FR"/>
              </w:rPr>
              <w:tab/>
            </w:r>
            <w:r w:rsidR="00920345" w:rsidRPr="003B7053">
              <w:rPr>
                <w:rStyle w:val="Lienhypertexte"/>
              </w:rPr>
              <w:t>Procédure de nettoyage du BIOREACTEUR</w:t>
            </w:r>
            <w:r w:rsidR="00920345">
              <w:rPr>
                <w:noProof/>
                <w:webHidden/>
              </w:rPr>
              <w:tab/>
            </w:r>
            <w:r>
              <w:rPr>
                <w:noProof/>
                <w:webHidden/>
              </w:rPr>
              <w:fldChar w:fldCharType="begin"/>
            </w:r>
            <w:r w:rsidR="00920345">
              <w:rPr>
                <w:noProof/>
                <w:webHidden/>
              </w:rPr>
              <w:instrText xml:space="preserve"> PAGEREF _Toc396296465 \h </w:instrText>
            </w:r>
            <w:r>
              <w:rPr>
                <w:noProof/>
                <w:webHidden/>
              </w:rPr>
            </w:r>
            <w:r>
              <w:rPr>
                <w:noProof/>
                <w:webHidden/>
              </w:rPr>
              <w:fldChar w:fldCharType="separate"/>
            </w:r>
            <w:r w:rsidR="00920345">
              <w:rPr>
                <w:noProof/>
                <w:webHidden/>
              </w:rPr>
              <w:t>37</w:t>
            </w:r>
            <w:r>
              <w:rPr>
                <w:noProof/>
                <w:webHidden/>
              </w:rPr>
              <w:fldChar w:fldCharType="end"/>
            </w:r>
          </w:hyperlink>
        </w:p>
        <w:p w:rsidR="00920345" w:rsidRDefault="003740F3" w:rsidP="00B61240">
          <w:pPr>
            <w:pStyle w:val="TM2"/>
            <w:tabs>
              <w:tab w:val="left" w:pos="960"/>
              <w:tab w:val="right" w:leader="dot" w:pos="10338"/>
            </w:tabs>
            <w:rPr>
              <w:rFonts w:asciiTheme="minorHAnsi" w:eastAsiaTheme="minorEastAsia" w:hAnsiTheme="minorHAnsi" w:cstheme="minorBidi"/>
              <w:noProof/>
              <w:lang w:eastAsia="fr-FR"/>
            </w:rPr>
          </w:pPr>
          <w:hyperlink w:anchor="_Toc396296466" w:history="1">
            <w:r w:rsidR="00920345" w:rsidRPr="003B7053">
              <w:rPr>
                <w:rStyle w:val="Lienhypertexte"/>
              </w:rPr>
              <w:t>8.2</w:t>
            </w:r>
            <w:r w:rsidR="00920345">
              <w:rPr>
                <w:rFonts w:asciiTheme="minorHAnsi" w:eastAsiaTheme="minorEastAsia" w:hAnsiTheme="minorHAnsi" w:cstheme="minorBidi"/>
                <w:noProof/>
                <w:lang w:eastAsia="fr-FR"/>
              </w:rPr>
              <w:tab/>
            </w:r>
            <w:r w:rsidR="00920345" w:rsidRPr="003B7053">
              <w:rPr>
                <w:rStyle w:val="Lienhypertexte"/>
              </w:rPr>
              <w:t>Procédure de nettoyage du container membranaire</w:t>
            </w:r>
            <w:r w:rsidR="00920345">
              <w:rPr>
                <w:noProof/>
                <w:webHidden/>
              </w:rPr>
              <w:tab/>
            </w:r>
            <w:r>
              <w:rPr>
                <w:noProof/>
                <w:webHidden/>
              </w:rPr>
              <w:fldChar w:fldCharType="begin"/>
            </w:r>
            <w:r w:rsidR="00920345">
              <w:rPr>
                <w:noProof/>
                <w:webHidden/>
              </w:rPr>
              <w:instrText xml:space="preserve"> PAGEREF _Toc396296466 \h </w:instrText>
            </w:r>
            <w:r>
              <w:rPr>
                <w:noProof/>
                <w:webHidden/>
              </w:rPr>
            </w:r>
            <w:r>
              <w:rPr>
                <w:noProof/>
                <w:webHidden/>
              </w:rPr>
              <w:fldChar w:fldCharType="separate"/>
            </w:r>
            <w:r w:rsidR="00920345">
              <w:rPr>
                <w:noProof/>
                <w:webHidden/>
              </w:rPr>
              <w:t>39</w:t>
            </w:r>
            <w:r>
              <w:rPr>
                <w:noProof/>
                <w:webHidden/>
              </w:rPr>
              <w:fldChar w:fldCharType="end"/>
            </w:r>
          </w:hyperlink>
        </w:p>
        <w:p w:rsidR="00920345" w:rsidRDefault="003740F3" w:rsidP="00B61240">
          <w:pPr>
            <w:pStyle w:val="TM1"/>
            <w:tabs>
              <w:tab w:val="left" w:pos="440"/>
              <w:tab w:val="right" w:leader="dot" w:pos="10338"/>
            </w:tabs>
            <w:rPr>
              <w:rFonts w:asciiTheme="minorHAnsi" w:eastAsiaTheme="minorEastAsia" w:hAnsiTheme="minorHAnsi" w:cstheme="minorBidi"/>
              <w:noProof/>
              <w:lang w:eastAsia="fr-FR"/>
            </w:rPr>
          </w:pPr>
          <w:hyperlink w:anchor="_Toc396296467" w:history="1">
            <w:r w:rsidR="00920345" w:rsidRPr="003B7053">
              <w:rPr>
                <w:rStyle w:val="Lienhypertexte"/>
              </w:rPr>
              <w:t>9</w:t>
            </w:r>
            <w:r w:rsidR="00920345">
              <w:rPr>
                <w:rFonts w:asciiTheme="minorHAnsi" w:eastAsiaTheme="minorEastAsia" w:hAnsiTheme="minorHAnsi" w:cstheme="minorBidi"/>
                <w:noProof/>
                <w:lang w:eastAsia="fr-FR"/>
              </w:rPr>
              <w:tab/>
            </w:r>
            <w:r w:rsidR="00920345" w:rsidRPr="003B7053">
              <w:rPr>
                <w:rStyle w:val="Lienhypertexte"/>
              </w:rPr>
              <w:t>Maintenance</w:t>
            </w:r>
            <w:r w:rsidR="00920345">
              <w:rPr>
                <w:noProof/>
                <w:webHidden/>
              </w:rPr>
              <w:tab/>
            </w:r>
            <w:r>
              <w:rPr>
                <w:noProof/>
                <w:webHidden/>
              </w:rPr>
              <w:fldChar w:fldCharType="begin"/>
            </w:r>
            <w:r w:rsidR="00920345">
              <w:rPr>
                <w:noProof/>
                <w:webHidden/>
              </w:rPr>
              <w:instrText xml:space="preserve"> PAGEREF _Toc396296467 \h </w:instrText>
            </w:r>
            <w:r>
              <w:rPr>
                <w:noProof/>
                <w:webHidden/>
              </w:rPr>
            </w:r>
            <w:r>
              <w:rPr>
                <w:noProof/>
                <w:webHidden/>
              </w:rPr>
              <w:fldChar w:fldCharType="separate"/>
            </w:r>
            <w:r w:rsidR="00920345">
              <w:rPr>
                <w:noProof/>
                <w:webHidden/>
              </w:rPr>
              <w:t>39</w:t>
            </w:r>
            <w:r>
              <w:rPr>
                <w:noProof/>
                <w:webHidden/>
              </w:rPr>
              <w:fldChar w:fldCharType="end"/>
            </w:r>
          </w:hyperlink>
        </w:p>
        <w:p w:rsidR="00920345" w:rsidRDefault="003740F3" w:rsidP="00B61240">
          <w:pPr>
            <w:pStyle w:val="TM2"/>
            <w:tabs>
              <w:tab w:val="left" w:pos="960"/>
              <w:tab w:val="right" w:leader="dot" w:pos="10338"/>
            </w:tabs>
            <w:rPr>
              <w:rFonts w:asciiTheme="minorHAnsi" w:eastAsiaTheme="minorEastAsia" w:hAnsiTheme="minorHAnsi" w:cstheme="minorBidi"/>
              <w:noProof/>
              <w:lang w:eastAsia="fr-FR"/>
            </w:rPr>
          </w:pPr>
          <w:hyperlink w:anchor="_Toc396296468" w:history="1">
            <w:r w:rsidR="00920345" w:rsidRPr="003B7053">
              <w:rPr>
                <w:rStyle w:val="Lienhypertexte"/>
              </w:rPr>
              <w:t>9.1</w:t>
            </w:r>
            <w:r w:rsidR="00920345">
              <w:rPr>
                <w:rFonts w:asciiTheme="minorHAnsi" w:eastAsiaTheme="minorEastAsia" w:hAnsiTheme="minorHAnsi" w:cstheme="minorBidi"/>
                <w:noProof/>
                <w:lang w:eastAsia="fr-FR"/>
              </w:rPr>
              <w:tab/>
            </w:r>
            <w:r w:rsidR="00920345" w:rsidRPr="003B7053">
              <w:rPr>
                <w:rStyle w:val="Lienhypertexte"/>
              </w:rPr>
              <w:t>Programme d’entretien préventif</w:t>
            </w:r>
            <w:r w:rsidR="00920345">
              <w:rPr>
                <w:noProof/>
                <w:webHidden/>
              </w:rPr>
              <w:tab/>
            </w:r>
            <w:r>
              <w:rPr>
                <w:noProof/>
                <w:webHidden/>
              </w:rPr>
              <w:fldChar w:fldCharType="begin"/>
            </w:r>
            <w:r w:rsidR="00920345">
              <w:rPr>
                <w:noProof/>
                <w:webHidden/>
              </w:rPr>
              <w:instrText xml:space="preserve"> PAGEREF _Toc396296468 \h </w:instrText>
            </w:r>
            <w:r>
              <w:rPr>
                <w:noProof/>
                <w:webHidden/>
              </w:rPr>
            </w:r>
            <w:r>
              <w:rPr>
                <w:noProof/>
                <w:webHidden/>
              </w:rPr>
              <w:fldChar w:fldCharType="separate"/>
            </w:r>
            <w:r w:rsidR="00920345">
              <w:rPr>
                <w:noProof/>
                <w:webHidden/>
              </w:rPr>
              <w:t>39</w:t>
            </w:r>
            <w:r>
              <w:rPr>
                <w:noProof/>
                <w:webHidden/>
              </w:rPr>
              <w:fldChar w:fldCharType="end"/>
            </w:r>
          </w:hyperlink>
        </w:p>
        <w:p w:rsidR="00920345" w:rsidRDefault="003740F3" w:rsidP="00B61240">
          <w:pPr>
            <w:pStyle w:val="TM2"/>
            <w:tabs>
              <w:tab w:val="left" w:pos="960"/>
              <w:tab w:val="right" w:leader="dot" w:pos="10338"/>
            </w:tabs>
            <w:rPr>
              <w:rFonts w:asciiTheme="minorHAnsi" w:eastAsiaTheme="minorEastAsia" w:hAnsiTheme="minorHAnsi" w:cstheme="minorBidi"/>
              <w:noProof/>
              <w:lang w:eastAsia="fr-FR"/>
            </w:rPr>
          </w:pPr>
          <w:hyperlink w:anchor="_Toc396296469" w:history="1">
            <w:r w:rsidR="00920345" w:rsidRPr="003B7053">
              <w:rPr>
                <w:rStyle w:val="Lienhypertexte"/>
              </w:rPr>
              <w:t>9.2</w:t>
            </w:r>
            <w:r w:rsidR="00920345">
              <w:rPr>
                <w:rFonts w:asciiTheme="minorHAnsi" w:eastAsiaTheme="minorEastAsia" w:hAnsiTheme="minorHAnsi" w:cstheme="minorBidi"/>
                <w:noProof/>
                <w:lang w:eastAsia="fr-FR"/>
              </w:rPr>
              <w:tab/>
            </w:r>
            <w:r w:rsidR="00920345" w:rsidRPr="003B7053">
              <w:rPr>
                <w:rStyle w:val="Lienhypertexte"/>
              </w:rPr>
              <w:t>Résolutions des problèmes</w:t>
            </w:r>
            <w:r w:rsidR="00920345">
              <w:rPr>
                <w:noProof/>
                <w:webHidden/>
              </w:rPr>
              <w:tab/>
            </w:r>
            <w:r>
              <w:rPr>
                <w:noProof/>
                <w:webHidden/>
              </w:rPr>
              <w:fldChar w:fldCharType="begin"/>
            </w:r>
            <w:r w:rsidR="00920345">
              <w:rPr>
                <w:noProof/>
                <w:webHidden/>
              </w:rPr>
              <w:instrText xml:space="preserve"> PAGEREF _Toc396296469 \h </w:instrText>
            </w:r>
            <w:r>
              <w:rPr>
                <w:noProof/>
                <w:webHidden/>
              </w:rPr>
            </w:r>
            <w:r>
              <w:rPr>
                <w:noProof/>
                <w:webHidden/>
              </w:rPr>
              <w:fldChar w:fldCharType="separate"/>
            </w:r>
            <w:r w:rsidR="00920345">
              <w:rPr>
                <w:noProof/>
                <w:webHidden/>
              </w:rPr>
              <w:t>39</w:t>
            </w:r>
            <w:r>
              <w:rPr>
                <w:noProof/>
                <w:webHidden/>
              </w:rPr>
              <w:fldChar w:fldCharType="end"/>
            </w:r>
          </w:hyperlink>
        </w:p>
        <w:p w:rsidR="00920345" w:rsidRDefault="003740F3">
          <w:r>
            <w:fldChar w:fldCharType="end"/>
          </w:r>
        </w:p>
      </w:sdtContent>
    </w:sdt>
    <w:p w:rsidR="00920345" w:rsidRDefault="00920345" w:rsidP="00FA6BCA"/>
    <w:p w:rsidR="00920345" w:rsidRDefault="00920345" w:rsidP="00FA6BCA"/>
    <w:p w:rsidR="00920345" w:rsidRDefault="00920345">
      <w:pPr>
        <w:spacing w:after="200" w:line="276" w:lineRule="auto"/>
        <w:jc w:val="left"/>
      </w:pPr>
      <w:r>
        <w:br w:type="page"/>
      </w:r>
    </w:p>
    <w:p w:rsidR="00920345" w:rsidRPr="007913AF" w:rsidRDefault="00920345" w:rsidP="00FA46C6">
      <w:pPr>
        <w:pStyle w:val="NoticeCTPRang1"/>
      </w:pPr>
      <w:bookmarkStart w:id="2" w:name="_Toc395709448"/>
      <w:bookmarkStart w:id="3" w:name="_Toc396296424"/>
      <w:bookmarkStart w:id="4" w:name="_Toc396463173"/>
      <w:r>
        <w:lastRenderedPageBreak/>
        <w:t>PREAMBULE</w:t>
      </w:r>
      <w:bookmarkEnd w:id="2"/>
      <w:bookmarkEnd w:id="3"/>
      <w:bookmarkEnd w:id="4"/>
    </w:p>
    <w:p w:rsidR="00920345" w:rsidRPr="007913AF" w:rsidRDefault="00920345" w:rsidP="007913AF">
      <w:r>
        <w:t>La présente notice d’instructions est applicable pour les unités BIOMOBIL</w:t>
      </w:r>
      <w:r w:rsidRPr="00194AEE">
        <w:rPr>
          <w:vertAlign w:val="superscript"/>
        </w:rPr>
        <w:t>®</w:t>
      </w:r>
      <w:r>
        <w:t xml:space="preserve"> à membranes céramiques. Par souci de clarté, elle a été rédigée pour le cas d’un BIOMOBIL</w:t>
      </w:r>
      <w:r w:rsidRPr="00194AEE">
        <w:rPr>
          <w:vertAlign w:val="superscript"/>
        </w:rPr>
        <w:t>®</w:t>
      </w:r>
      <w:r>
        <w:t xml:space="preserve"> à membranes céramiques standard. Lorsque les instructions divergeront pour des raisons d’adaptation au chantier, cela sera précisé explicitement.</w:t>
      </w:r>
    </w:p>
    <w:p w:rsidR="00920345" w:rsidRPr="007913AF" w:rsidRDefault="00920345" w:rsidP="007913AF">
      <w:pPr>
        <w:pStyle w:val="Titre1"/>
      </w:pPr>
      <w:bookmarkStart w:id="5" w:name="_PRINCIPE_DE_FONCTIONNEMENT"/>
      <w:bookmarkStart w:id="6" w:name="_Toc395709449"/>
      <w:bookmarkStart w:id="7" w:name="_Toc396296425"/>
      <w:bookmarkStart w:id="8" w:name="_Toc396463174"/>
      <w:bookmarkEnd w:id="5"/>
      <w:r>
        <w:t>PRINCIPE DE FONCTIONNEMENT / CONDITIONS D’UTILISATION</w:t>
      </w:r>
      <w:bookmarkEnd w:id="6"/>
      <w:bookmarkEnd w:id="7"/>
      <w:bookmarkEnd w:id="8"/>
    </w:p>
    <w:p w:rsidR="00920345" w:rsidRPr="00344DBB" w:rsidRDefault="00920345" w:rsidP="00FA46C6">
      <w:pPr>
        <w:pStyle w:val="NoticeCTPRang11"/>
      </w:pPr>
      <w:bookmarkStart w:id="9" w:name="_Toc395709450"/>
      <w:bookmarkStart w:id="10" w:name="_Toc396296426"/>
      <w:bookmarkStart w:id="11" w:name="_Toc396463175"/>
      <w:r w:rsidRPr="00344DBB">
        <w:t>Descriptif de l’unité BIOMOBIL®</w:t>
      </w:r>
      <w:bookmarkEnd w:id="9"/>
      <w:bookmarkEnd w:id="10"/>
      <w:bookmarkEnd w:id="11"/>
    </w:p>
    <w:p w:rsidR="00920345" w:rsidRDefault="00920345" w:rsidP="00DF5B11">
      <w:r w:rsidRPr="00782C09">
        <w:t xml:space="preserve">L’unité mobile </w:t>
      </w:r>
      <w:r>
        <w:rPr>
          <w:b/>
        </w:rPr>
        <w:t>BIOMOBIL</w:t>
      </w:r>
      <w:r w:rsidRPr="002F2122">
        <w:rPr>
          <w:b/>
          <w:vertAlign w:val="superscript"/>
        </w:rPr>
        <w:t>®</w:t>
      </w:r>
      <w:r w:rsidRPr="00782C09">
        <w:t xml:space="preserve"> assure </w:t>
      </w:r>
      <w:r>
        <w:t xml:space="preserve">le traitement par voie biologique des effluents. Cette </w:t>
      </w:r>
      <w:r>
        <w:rPr>
          <w:b/>
        </w:rPr>
        <w:t>unité de traitement</w:t>
      </w:r>
      <w:r w:rsidRPr="00865B12">
        <w:t xml:space="preserve"> </w:t>
      </w:r>
      <w:r>
        <w:t xml:space="preserve">est composée de deux entités : un bassin de boues activées classiques à faible charge pour dégrader </w:t>
      </w:r>
      <w:proofErr w:type="gramStart"/>
      <w:r>
        <w:t>le</w:t>
      </w:r>
      <w:proofErr w:type="gramEnd"/>
      <w:r>
        <w:t xml:space="preserve"> pollution et un traitement physique de séparations par membranes d’ultrafiltration pour clarifier l’eau en renvoyant une biomasse adaptée vers le bioréacteur et éviter toute fuite de MES vers le rejet.</w:t>
      </w:r>
    </w:p>
    <w:p w:rsidR="00920345" w:rsidRDefault="00920345" w:rsidP="00DF5B11">
      <w:r>
        <w:t>Les principaux équipements de cette unité sont les suivants :</w:t>
      </w:r>
    </w:p>
    <w:p w:rsidR="00920345" w:rsidRPr="007913AF" w:rsidRDefault="00920345" w:rsidP="007913AF"/>
    <w:p w:rsidR="00920345" w:rsidRDefault="00920345" w:rsidP="00A94CAA">
      <w:pPr>
        <w:pStyle w:val="Listedeniveau1"/>
      </w:pPr>
      <w:r w:rsidRPr="00DF5B11">
        <w:t>BIOREACTEUR</w:t>
      </w:r>
    </w:p>
    <w:p w:rsidR="00920345" w:rsidRDefault="00920345" w:rsidP="00A94CAA">
      <w:pPr>
        <w:pStyle w:val="Paragraphedeliste"/>
      </w:pPr>
      <w:r w:rsidRPr="00CA4614">
        <w:t>1 réacteur biologique de 75 m</w:t>
      </w:r>
      <w:r w:rsidRPr="00CA4614">
        <w:rPr>
          <w:vertAlign w:val="superscript"/>
        </w:rPr>
        <w:t xml:space="preserve">3 </w:t>
      </w:r>
      <w:r w:rsidRPr="00CA4614">
        <w:t>utile (Hauteur x Longueur x Profondeur = 2,50 x 12,2 x 2,5) équipé d’un système d’aération « fines bulles », d’un ensemble de 3 agitateurs immergés et d’un ensemble de mesure (niveau, pH, rH, O2 dissous)</w:t>
      </w:r>
    </w:p>
    <w:p w:rsidR="00920345" w:rsidRPr="00CA4614" w:rsidRDefault="00920345" w:rsidP="009C18B4">
      <w:pPr>
        <w:pStyle w:val="Paragraphedeliste"/>
        <w:numPr>
          <w:ilvl w:val="0"/>
          <w:numId w:val="0"/>
        </w:numPr>
        <w:ind w:left="1134"/>
      </w:pPr>
    </w:p>
    <w:p w:rsidR="00920345" w:rsidRDefault="00920345" w:rsidP="00A94CAA">
      <w:pPr>
        <w:pStyle w:val="Paragraphedeliste"/>
      </w:pPr>
      <w:r w:rsidRPr="00CA4614">
        <w:t>1 cuve de stockage de réactifs de 1,5 m</w:t>
      </w:r>
      <w:r w:rsidRPr="00CA4614">
        <w:rPr>
          <w:vertAlign w:val="superscript"/>
        </w:rPr>
        <w:t>3</w:t>
      </w:r>
      <w:r w:rsidRPr="00CA4614">
        <w:t>, équipé de sa sonde de niveau, alimentant une pompe doseuse d’injection dont le refoulement est réalisé dans le bioréacteur</w:t>
      </w:r>
    </w:p>
    <w:p w:rsidR="00920345" w:rsidRPr="00CA4614" w:rsidRDefault="00920345" w:rsidP="009C18B4">
      <w:pPr>
        <w:pStyle w:val="Paragraphedeliste"/>
        <w:numPr>
          <w:ilvl w:val="0"/>
          <w:numId w:val="0"/>
        </w:numPr>
        <w:ind w:left="1134"/>
      </w:pPr>
    </w:p>
    <w:p w:rsidR="00920345" w:rsidRDefault="00920345" w:rsidP="00A94CAA">
      <w:pPr>
        <w:pStyle w:val="Paragraphedeliste"/>
      </w:pPr>
      <w:r w:rsidRPr="00CA4614">
        <w:t>1 sur presseur d’air embarqué permettant l’alimentation en air du bioréacteur</w:t>
      </w:r>
    </w:p>
    <w:p w:rsidR="00920345" w:rsidRPr="00CA4614" w:rsidRDefault="00920345" w:rsidP="009C18B4">
      <w:pPr>
        <w:pStyle w:val="Paragraphedeliste"/>
        <w:numPr>
          <w:ilvl w:val="0"/>
          <w:numId w:val="0"/>
        </w:numPr>
        <w:ind w:left="1134"/>
      </w:pPr>
    </w:p>
    <w:p w:rsidR="00920345" w:rsidRDefault="00920345" w:rsidP="00A94CAA">
      <w:pPr>
        <w:pStyle w:val="Paragraphedeliste"/>
      </w:pPr>
      <w:r w:rsidRPr="00CA4614">
        <w:t>1 armoire électrique et son système de contrôle commande.</w:t>
      </w:r>
    </w:p>
    <w:p w:rsidR="00920345" w:rsidRDefault="00920345" w:rsidP="005009F3">
      <w:pPr>
        <w:spacing w:after="200" w:line="276" w:lineRule="auto"/>
        <w:jc w:val="left"/>
      </w:pPr>
      <w:r>
        <w:br w:type="page"/>
      </w:r>
    </w:p>
    <w:p w:rsidR="00920345" w:rsidRDefault="00920345" w:rsidP="005009F3">
      <w:pPr>
        <w:pStyle w:val="Listedeniveau1"/>
        <w:numPr>
          <w:ilvl w:val="0"/>
          <w:numId w:val="0"/>
        </w:numPr>
        <w:ind w:left="720" w:hanging="360"/>
        <w:jc w:val="center"/>
      </w:pPr>
      <w:r w:rsidRPr="00CA4614">
        <w:rPr>
          <w:noProof/>
          <w:lang w:eastAsia="fr-FR"/>
        </w:rPr>
        <w:lastRenderedPageBreak/>
        <w:drawing>
          <wp:inline distT="0" distB="0" distL="0" distR="0">
            <wp:extent cx="6570980" cy="2538394"/>
            <wp:effectExtent l="19050" t="19050" r="20320" b="14306"/>
            <wp:docPr id="14617"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srcRect/>
                    <a:stretch>
                      <a:fillRect/>
                    </a:stretch>
                  </pic:blipFill>
                  <pic:spPr bwMode="auto">
                    <a:xfrm>
                      <a:off x="0" y="0"/>
                      <a:ext cx="6570980" cy="2538394"/>
                    </a:xfrm>
                    <a:prstGeom prst="rect">
                      <a:avLst/>
                    </a:prstGeom>
                    <a:noFill/>
                    <a:ln w="9525">
                      <a:solidFill>
                        <a:schemeClr val="tx1"/>
                      </a:solidFill>
                      <a:miter lim="800000"/>
                      <a:headEnd/>
                      <a:tailEnd/>
                    </a:ln>
                  </pic:spPr>
                </pic:pic>
              </a:graphicData>
            </a:graphic>
          </wp:inline>
        </w:drawing>
      </w:r>
    </w:p>
    <w:p w:rsidR="00920345" w:rsidRDefault="00920345">
      <w:pPr>
        <w:spacing w:after="200" w:line="276" w:lineRule="auto"/>
        <w:jc w:val="left"/>
      </w:pPr>
    </w:p>
    <w:p w:rsidR="00920345" w:rsidRDefault="00920345">
      <w:pPr>
        <w:spacing w:after="200" w:line="276" w:lineRule="auto"/>
        <w:jc w:val="left"/>
      </w:pPr>
    </w:p>
    <w:p w:rsidR="00920345" w:rsidRDefault="00920345" w:rsidP="00417579">
      <w:pPr>
        <w:pStyle w:val="Listedeniveau1"/>
        <w:numPr>
          <w:ilvl w:val="0"/>
          <w:numId w:val="0"/>
        </w:numPr>
        <w:ind w:left="720"/>
      </w:pPr>
      <w:r w:rsidRPr="00CA4614">
        <w:rPr>
          <w:noProof/>
          <w:lang w:eastAsia="fr-FR"/>
        </w:rPr>
        <w:drawing>
          <wp:inline distT="0" distB="0" distL="0" distR="0">
            <wp:extent cx="4867275" cy="4357862"/>
            <wp:effectExtent l="19050" t="0" r="9525" b="0"/>
            <wp:docPr id="14618" name="Image 87" descr="Vue face avant BIOMOBIL3-Bioréacte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ue face avant BIOMOBIL3-Bioréacteur.PNG"/>
                    <pic:cNvPicPr/>
                  </pic:nvPicPr>
                  <pic:blipFill>
                    <a:blip r:embed="rId9" cstate="print"/>
                    <a:srcRect l="7811" t="6475"/>
                    <a:stretch>
                      <a:fillRect/>
                    </a:stretch>
                  </pic:blipFill>
                  <pic:spPr>
                    <a:xfrm>
                      <a:off x="0" y="0"/>
                      <a:ext cx="4873398" cy="4363344"/>
                    </a:xfrm>
                    <a:prstGeom prst="rect">
                      <a:avLst/>
                    </a:prstGeom>
                  </pic:spPr>
                </pic:pic>
              </a:graphicData>
            </a:graphic>
          </wp:inline>
        </w:drawing>
      </w:r>
    </w:p>
    <w:p w:rsidR="00920345" w:rsidRDefault="00920345" w:rsidP="00CA4614">
      <w:pPr>
        <w:pStyle w:val="Lgende"/>
      </w:pPr>
      <w:bookmarkStart w:id="12" w:name="_Toc358025682"/>
      <w:bookmarkStart w:id="13" w:name="_Toc384801536"/>
      <w:bookmarkStart w:id="14" w:name="_Toc396465534"/>
      <w:r w:rsidRPr="00CA4614">
        <w:t xml:space="preserve">Figure </w:t>
      </w:r>
      <w:fldSimple w:instr=" SEQ Figure \* ARABIC ">
        <w:r>
          <w:rPr>
            <w:noProof/>
          </w:rPr>
          <w:t>1</w:t>
        </w:r>
      </w:fldSimple>
      <w:r w:rsidRPr="00CA4614">
        <w:t xml:space="preserve">: Vue 3D du </w:t>
      </w:r>
      <w:bookmarkEnd w:id="12"/>
      <w:r w:rsidRPr="00CA4614">
        <w:t>bioréacteur</w:t>
      </w:r>
      <w:bookmarkEnd w:id="13"/>
      <w:bookmarkEnd w:id="14"/>
    </w:p>
    <w:p w:rsidR="00920345" w:rsidRDefault="00920345">
      <w:pPr>
        <w:spacing w:after="200" w:line="276" w:lineRule="auto"/>
        <w:jc w:val="left"/>
        <w:rPr>
          <w:b/>
          <w:u w:val="single"/>
          <w:lang w:eastAsia="fr-FR"/>
        </w:rPr>
      </w:pPr>
      <w:r>
        <w:rPr>
          <w:b/>
          <w:u w:val="single"/>
          <w:lang w:eastAsia="fr-FR"/>
        </w:rPr>
        <w:br w:type="page"/>
      </w:r>
    </w:p>
    <w:p w:rsidR="00920345" w:rsidRPr="00344DBB" w:rsidRDefault="00920345" w:rsidP="00A94CAA">
      <w:pPr>
        <w:pStyle w:val="Listedeniveau1"/>
        <w:rPr>
          <w:lang w:eastAsia="fr-FR"/>
        </w:rPr>
      </w:pPr>
      <w:r w:rsidRPr="00344DBB">
        <w:rPr>
          <w:lang w:eastAsia="fr-FR"/>
        </w:rPr>
        <w:lastRenderedPageBreak/>
        <w:t xml:space="preserve">Container </w:t>
      </w:r>
      <w:r w:rsidRPr="00344DBB">
        <w:t>membranaire</w:t>
      </w:r>
      <w:r w:rsidRPr="00344DBB">
        <w:rPr>
          <w:lang w:eastAsia="fr-FR"/>
        </w:rPr>
        <w:t xml:space="preserve"> d’ultrafiltration</w:t>
      </w:r>
    </w:p>
    <w:p w:rsidR="00920345" w:rsidRPr="00344DBB" w:rsidRDefault="00920345" w:rsidP="00A94CAA">
      <w:pPr>
        <w:pStyle w:val="Paragraphedeliste"/>
        <w:rPr>
          <w:b/>
          <w:u w:val="single"/>
          <w:lang w:eastAsia="fr-FR"/>
        </w:rPr>
      </w:pPr>
      <w:r w:rsidRPr="00344DBB">
        <w:rPr>
          <w:lang w:eastAsia="fr-FR"/>
        </w:rPr>
        <w:t xml:space="preserve">1 skid de prétraitement permettant de </w:t>
      </w:r>
      <w:proofErr w:type="spellStart"/>
      <w:r w:rsidRPr="00344DBB">
        <w:rPr>
          <w:lang w:eastAsia="fr-FR"/>
        </w:rPr>
        <w:t>préfiltrer</w:t>
      </w:r>
      <w:proofErr w:type="spellEnd"/>
      <w:r w:rsidRPr="00344DBB">
        <w:rPr>
          <w:lang w:eastAsia="fr-FR"/>
        </w:rPr>
        <w:t xml:space="preserve"> à 400 microns et réchauffer l’effluent brut avant son envoi vers le bioréacteur,</w:t>
      </w:r>
    </w:p>
    <w:p w:rsidR="00920345" w:rsidRPr="00344DBB" w:rsidRDefault="00920345" w:rsidP="009C18B4">
      <w:pPr>
        <w:pStyle w:val="Paragraphedeliste"/>
        <w:numPr>
          <w:ilvl w:val="0"/>
          <w:numId w:val="0"/>
        </w:numPr>
        <w:ind w:left="1134"/>
        <w:rPr>
          <w:lang w:eastAsia="fr-FR"/>
        </w:rPr>
      </w:pPr>
    </w:p>
    <w:p w:rsidR="00920345" w:rsidRPr="00344DBB" w:rsidRDefault="00920345" w:rsidP="00A94CAA">
      <w:pPr>
        <w:pStyle w:val="Paragraphedeliste"/>
        <w:rPr>
          <w:b/>
          <w:u w:val="single"/>
          <w:lang w:eastAsia="fr-FR"/>
        </w:rPr>
      </w:pPr>
      <w:r w:rsidRPr="00344DBB">
        <w:rPr>
          <w:lang w:eastAsia="fr-FR"/>
        </w:rPr>
        <w:t xml:space="preserve">2 voies d’ultrafiltration en boucle fermée, chacune équipée de pompes de gavage, de circulation, d’un carter de 99 membranes avec un seuil de coupure à 300 </w:t>
      </w:r>
      <w:proofErr w:type="spellStart"/>
      <w:r w:rsidRPr="00344DBB">
        <w:rPr>
          <w:lang w:eastAsia="fr-FR"/>
        </w:rPr>
        <w:t>kD</w:t>
      </w:r>
      <w:proofErr w:type="spellEnd"/>
      <w:r w:rsidRPr="00344DBB">
        <w:rPr>
          <w:lang w:eastAsia="fr-FR"/>
        </w:rPr>
        <w:t>, d’un ensemble d’instrumentation (pression, débit, température, …) et d’une cuve de nettoyage en place (NEP),</w:t>
      </w:r>
    </w:p>
    <w:p w:rsidR="00920345" w:rsidRPr="00344DBB" w:rsidRDefault="00920345" w:rsidP="009C18B4">
      <w:pPr>
        <w:pStyle w:val="Paragraphedeliste"/>
        <w:numPr>
          <w:ilvl w:val="0"/>
          <w:numId w:val="0"/>
        </w:numPr>
        <w:ind w:left="1134"/>
        <w:rPr>
          <w:lang w:eastAsia="fr-FR"/>
        </w:rPr>
      </w:pPr>
    </w:p>
    <w:p w:rsidR="00920345" w:rsidRPr="00344DBB" w:rsidRDefault="00920345" w:rsidP="00A94CAA">
      <w:pPr>
        <w:pStyle w:val="Paragraphedeliste"/>
        <w:rPr>
          <w:b/>
          <w:u w:val="single"/>
          <w:lang w:eastAsia="fr-FR"/>
        </w:rPr>
      </w:pPr>
      <w:r w:rsidRPr="00344DBB">
        <w:rPr>
          <w:lang w:eastAsia="fr-FR"/>
        </w:rPr>
        <w:t xml:space="preserve">1 cuve de reprise du </w:t>
      </w:r>
      <w:proofErr w:type="spellStart"/>
      <w:r w:rsidRPr="00344DBB">
        <w:rPr>
          <w:lang w:eastAsia="fr-FR"/>
        </w:rPr>
        <w:t>perméat</w:t>
      </w:r>
      <w:proofErr w:type="spellEnd"/>
      <w:r w:rsidRPr="00344DBB">
        <w:rPr>
          <w:lang w:eastAsia="fr-FR"/>
        </w:rPr>
        <w:t xml:space="preserve"> collectant les effluents traités de chaque voie et permettant leur renvoi vers l’exutoire (rejet direct, traitement de finition…) ou vers les NEP pour les régénérations,</w:t>
      </w:r>
    </w:p>
    <w:p w:rsidR="00920345" w:rsidRPr="00344DBB" w:rsidRDefault="00920345" w:rsidP="009C18B4">
      <w:pPr>
        <w:pStyle w:val="Paragraphedeliste"/>
        <w:numPr>
          <w:ilvl w:val="0"/>
          <w:numId w:val="0"/>
        </w:numPr>
        <w:ind w:left="1134"/>
        <w:rPr>
          <w:lang w:eastAsia="fr-FR"/>
        </w:rPr>
      </w:pPr>
    </w:p>
    <w:p w:rsidR="00920345" w:rsidRPr="00344DBB" w:rsidRDefault="00920345" w:rsidP="00A94CAA">
      <w:pPr>
        <w:pStyle w:val="Paragraphedeliste"/>
        <w:rPr>
          <w:b/>
          <w:u w:val="single"/>
          <w:lang w:eastAsia="fr-FR"/>
        </w:rPr>
      </w:pPr>
      <w:r w:rsidRPr="00344DBB">
        <w:rPr>
          <w:lang w:eastAsia="fr-FR"/>
        </w:rPr>
        <w:t>1 système de 4 pompes doseuses d’injection des réactifs de lavage et de conditionnement des boues,</w:t>
      </w:r>
    </w:p>
    <w:p w:rsidR="00920345" w:rsidRPr="00344DBB" w:rsidRDefault="00920345" w:rsidP="009C18B4">
      <w:pPr>
        <w:pStyle w:val="Paragraphedeliste"/>
        <w:numPr>
          <w:ilvl w:val="0"/>
          <w:numId w:val="0"/>
        </w:numPr>
        <w:ind w:left="1134"/>
        <w:rPr>
          <w:lang w:eastAsia="fr-FR"/>
        </w:rPr>
      </w:pPr>
    </w:p>
    <w:p w:rsidR="00920345" w:rsidRPr="00344DBB" w:rsidRDefault="00920345" w:rsidP="00A94CAA">
      <w:pPr>
        <w:pStyle w:val="Paragraphedeliste"/>
        <w:rPr>
          <w:b/>
          <w:u w:val="single"/>
          <w:lang w:eastAsia="fr-FR"/>
        </w:rPr>
      </w:pPr>
      <w:r w:rsidRPr="00344DBB">
        <w:rPr>
          <w:lang w:eastAsia="fr-FR"/>
        </w:rPr>
        <w:t>1 armoire électrique et son système de contrôle commande.</w:t>
      </w:r>
    </w:p>
    <w:p w:rsidR="00920345" w:rsidRPr="00344DBB" w:rsidRDefault="00920345" w:rsidP="00344DBB">
      <w:pPr>
        <w:rPr>
          <w:b/>
          <w:u w:val="single"/>
          <w:lang w:eastAsia="fr-FR"/>
        </w:rPr>
      </w:pPr>
    </w:p>
    <w:p w:rsidR="00920345" w:rsidRDefault="00920345" w:rsidP="00344DBB">
      <w:pPr>
        <w:jc w:val="center"/>
        <w:rPr>
          <w:lang w:eastAsia="fr-FR"/>
        </w:rPr>
      </w:pPr>
      <w:r w:rsidRPr="00344DBB">
        <w:rPr>
          <w:noProof/>
          <w:lang w:eastAsia="fr-FR"/>
        </w:rPr>
        <w:drawing>
          <wp:inline distT="0" distB="0" distL="0" distR="0">
            <wp:extent cx="4572000" cy="2553335"/>
            <wp:effectExtent l="19050" t="19050" r="19050" b="18415"/>
            <wp:docPr id="14619"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0" cstate="print"/>
                    <a:srcRect/>
                    <a:stretch>
                      <a:fillRect/>
                    </a:stretch>
                  </pic:blipFill>
                  <pic:spPr bwMode="auto">
                    <a:xfrm>
                      <a:off x="0" y="0"/>
                      <a:ext cx="4572000" cy="2553335"/>
                    </a:xfrm>
                    <a:prstGeom prst="rect">
                      <a:avLst/>
                    </a:prstGeom>
                    <a:noFill/>
                    <a:ln w="9525">
                      <a:solidFill>
                        <a:schemeClr val="tx1"/>
                      </a:solidFill>
                      <a:miter lim="800000"/>
                      <a:headEnd/>
                      <a:tailEnd/>
                    </a:ln>
                  </pic:spPr>
                </pic:pic>
              </a:graphicData>
            </a:graphic>
          </wp:inline>
        </w:drawing>
      </w:r>
    </w:p>
    <w:p w:rsidR="00920345" w:rsidRPr="00865B12" w:rsidRDefault="00920345" w:rsidP="00344DBB">
      <w:pPr>
        <w:pStyle w:val="Lgende"/>
      </w:pPr>
      <w:bookmarkStart w:id="15" w:name="_Toc384801537"/>
      <w:bookmarkStart w:id="16" w:name="_Toc396465535"/>
      <w:r>
        <w:t xml:space="preserve">Figure </w:t>
      </w:r>
      <w:fldSimple w:instr=" SEQ Figure \* ARABIC ">
        <w:r>
          <w:rPr>
            <w:noProof/>
          </w:rPr>
          <w:t>2</w:t>
        </w:r>
      </w:fldSimple>
      <w:r>
        <w:t>: Vue 3D du container membranaire</w:t>
      </w:r>
      <w:bookmarkEnd w:id="15"/>
      <w:bookmarkEnd w:id="16"/>
    </w:p>
    <w:p w:rsidR="00920345" w:rsidRDefault="00920345" w:rsidP="00344DBB">
      <w:r w:rsidRPr="00A10753">
        <w:t>A l’</w:t>
      </w:r>
      <w:r>
        <w:t>aval</w:t>
      </w:r>
      <w:r w:rsidRPr="00A10753">
        <w:t xml:space="preserve"> de ce</w:t>
      </w:r>
      <w:r>
        <w:t>tte</w:t>
      </w:r>
      <w:r w:rsidRPr="00A10753">
        <w:t xml:space="preserve"> </w:t>
      </w:r>
      <w:r>
        <w:t>unité</w:t>
      </w:r>
      <w:r w:rsidRPr="00A10753">
        <w:t xml:space="preserve">, les </w:t>
      </w:r>
      <w:r>
        <w:t>eaux traitées</w:t>
      </w:r>
      <w:r w:rsidRPr="00A10753">
        <w:t xml:space="preserve"> peuvent être </w:t>
      </w:r>
      <w:r>
        <w:t>rejetées vers le milieu naturel ou dirig</w:t>
      </w:r>
      <w:r w:rsidRPr="00A10753">
        <w:t xml:space="preserve">ées vers une unité de </w:t>
      </w:r>
      <w:r>
        <w:t>traitement</w:t>
      </w:r>
      <w:r w:rsidRPr="00A10753">
        <w:t xml:space="preserve"> </w:t>
      </w:r>
      <w:r>
        <w:t>complémentaire</w:t>
      </w:r>
      <w:r w:rsidRPr="00A10753">
        <w:t xml:space="preserve"> (</w:t>
      </w:r>
      <w:r>
        <w:t xml:space="preserve">filtre à charbon actif, </w:t>
      </w:r>
      <w:r w:rsidRPr="00A10753">
        <w:t>…).</w:t>
      </w:r>
      <w:r>
        <w:t xml:space="preserve"> </w:t>
      </w:r>
    </w:p>
    <w:p w:rsidR="00920345" w:rsidRDefault="00920345" w:rsidP="00344DBB">
      <w:pPr>
        <w:pStyle w:val="Titre2"/>
      </w:pPr>
      <w:bookmarkStart w:id="17" w:name="_Toc358640485"/>
      <w:bookmarkStart w:id="18" w:name="_Toc358713508"/>
      <w:bookmarkStart w:id="19" w:name="_Toc358715090"/>
      <w:bookmarkStart w:id="20" w:name="_Toc358804302"/>
      <w:bookmarkStart w:id="21" w:name="_Toc358804751"/>
      <w:bookmarkStart w:id="22" w:name="_Toc358811144"/>
      <w:bookmarkStart w:id="23" w:name="_Toc358811850"/>
      <w:bookmarkStart w:id="24" w:name="_Toc358814643"/>
      <w:bookmarkStart w:id="25" w:name="_Toc384801551"/>
      <w:bookmarkStart w:id="26" w:name="_Toc384803688"/>
      <w:bookmarkStart w:id="27" w:name="_Toc395709451"/>
      <w:bookmarkStart w:id="28" w:name="_Toc396296427"/>
      <w:bookmarkStart w:id="29" w:name="_Toc396463176"/>
      <w:r>
        <w:t>Plages d’utilisation de l’installation</w:t>
      </w:r>
      <w:bookmarkEnd w:id="17"/>
      <w:bookmarkEnd w:id="18"/>
      <w:bookmarkEnd w:id="19"/>
      <w:bookmarkEnd w:id="20"/>
      <w:bookmarkEnd w:id="21"/>
      <w:bookmarkEnd w:id="22"/>
      <w:bookmarkEnd w:id="23"/>
      <w:bookmarkEnd w:id="24"/>
      <w:bookmarkEnd w:id="25"/>
      <w:bookmarkEnd w:id="26"/>
      <w:bookmarkEnd w:id="27"/>
      <w:bookmarkEnd w:id="28"/>
      <w:bookmarkEnd w:id="29"/>
    </w:p>
    <w:p w:rsidR="00920345" w:rsidRPr="00782C09" w:rsidRDefault="00920345" w:rsidP="00344DBB">
      <w:r w:rsidRPr="00782C09">
        <w:t>Les effluents doivent être pompables, exempts de matériaux grossiers</w:t>
      </w:r>
      <w:r>
        <w:t xml:space="preserve"> abrasifs</w:t>
      </w:r>
      <w:r w:rsidRPr="00782C09">
        <w:t xml:space="preserve"> ou autres solides  pouvant entrainer une usure prématurée et/ou</w:t>
      </w:r>
      <w:r>
        <w:t xml:space="preserve"> un dysfonctionnement des pompes</w:t>
      </w:r>
      <w:r w:rsidRPr="00782C09">
        <w:t>.</w:t>
      </w:r>
    </w:p>
    <w:p w:rsidR="00920345" w:rsidRPr="00782C09" w:rsidRDefault="00920345" w:rsidP="00344DBB">
      <w:r w:rsidRPr="00782C09">
        <w:t xml:space="preserve">Autres spécifications sur les qualités d’eaux admissibles </w:t>
      </w:r>
      <w:r>
        <w:t>(liste non-exhaustive)</w:t>
      </w:r>
      <w:r w:rsidRPr="00782C09">
        <w:t>:</w:t>
      </w:r>
    </w:p>
    <w:p w:rsidR="00920345" w:rsidRPr="009A48DB" w:rsidRDefault="00920345" w:rsidP="00A94CAA">
      <w:pPr>
        <w:pStyle w:val="Listedeniveau1"/>
      </w:pPr>
      <w:r w:rsidRPr="009A48DB">
        <w:t xml:space="preserve">5 &lt; pH &lt; </w:t>
      </w:r>
      <w:r>
        <w:t>9</w:t>
      </w:r>
    </w:p>
    <w:p w:rsidR="00920345" w:rsidRDefault="00920345" w:rsidP="00A94CAA">
      <w:pPr>
        <w:pStyle w:val="Listedeniveau1"/>
      </w:pPr>
      <w:r w:rsidRPr="009A48DB">
        <w:t>Chlorures &lt; 2000 mg/l</w:t>
      </w:r>
    </w:p>
    <w:p w:rsidR="00920345" w:rsidRPr="009A48DB" w:rsidRDefault="00920345" w:rsidP="00A94CAA">
      <w:pPr>
        <w:pStyle w:val="Listedeniveau1"/>
      </w:pPr>
      <w:r>
        <w:t>Sulfures &lt; 20 mg/l</w:t>
      </w:r>
    </w:p>
    <w:p w:rsidR="00920345" w:rsidRDefault="00920345" w:rsidP="00A94CAA">
      <w:pPr>
        <w:pStyle w:val="Listedeniveau1"/>
      </w:pPr>
      <w:r w:rsidRPr="009A48DB">
        <w:t xml:space="preserve">T°C &lt; </w:t>
      </w:r>
      <w:r>
        <w:t>4</w:t>
      </w:r>
      <w:r w:rsidRPr="009A48DB">
        <w:t>0°C</w:t>
      </w:r>
    </w:p>
    <w:p w:rsidR="00920345" w:rsidRDefault="00920345" w:rsidP="00A94CAA">
      <w:pPr>
        <w:pStyle w:val="Listedeniveau1"/>
      </w:pPr>
      <w:r>
        <w:t>Effluents biodégradables</w:t>
      </w:r>
    </w:p>
    <w:p w:rsidR="00920345" w:rsidRPr="00782C09" w:rsidRDefault="00920345" w:rsidP="00344DBB">
      <w:pPr>
        <w:pStyle w:val="Listedeniveau1"/>
      </w:pPr>
      <w:r>
        <w:t>Absence de toxiques</w:t>
      </w:r>
    </w:p>
    <w:p w:rsidR="00920345" w:rsidRPr="009A48DB" w:rsidRDefault="00920345" w:rsidP="00344DBB">
      <w:pPr>
        <w:rPr>
          <w:b/>
        </w:rPr>
      </w:pPr>
      <w:r w:rsidRPr="009A48DB">
        <w:rPr>
          <w:b/>
          <w:u w:val="single"/>
        </w:rPr>
        <w:lastRenderedPageBreak/>
        <w:t>Nota :</w:t>
      </w:r>
      <w:r w:rsidRPr="009A48DB">
        <w:rPr>
          <w:b/>
        </w:rPr>
        <w:t xml:space="preserve"> des essais </w:t>
      </w:r>
      <w:r>
        <w:rPr>
          <w:b/>
        </w:rPr>
        <w:t>pilote de biodégradabilité</w:t>
      </w:r>
      <w:r w:rsidRPr="009A48DB">
        <w:rPr>
          <w:b/>
        </w:rPr>
        <w:t xml:space="preserve"> seront à effectuer avant chaque application pour définir les </w:t>
      </w:r>
      <w:r>
        <w:rPr>
          <w:b/>
        </w:rPr>
        <w:t>performances épuratoires de l’unité et ses débits de fonctionnement</w:t>
      </w:r>
      <w:r w:rsidRPr="009A48DB">
        <w:rPr>
          <w:b/>
        </w:rPr>
        <w:t>.</w:t>
      </w:r>
    </w:p>
    <w:p w:rsidR="00920345" w:rsidRDefault="00920345" w:rsidP="00344DBB">
      <w:pPr>
        <w:rPr>
          <w:i/>
          <w:u w:val="single"/>
        </w:rPr>
      </w:pPr>
    </w:p>
    <w:p w:rsidR="00920345" w:rsidRPr="00344DBB" w:rsidRDefault="00920345" w:rsidP="00344DBB">
      <w:pPr>
        <w:jc w:val="left"/>
        <w:rPr>
          <w:i/>
          <w:u w:val="single"/>
        </w:rPr>
      </w:pPr>
      <w:r w:rsidRPr="00344DBB">
        <w:rPr>
          <w:i/>
          <w:u w:val="single"/>
        </w:rPr>
        <w:t>Application traitement des effluents</w:t>
      </w:r>
    </w:p>
    <w:p w:rsidR="00920345" w:rsidRPr="00344DBB" w:rsidRDefault="00920345" w:rsidP="00344DBB">
      <w:pPr>
        <w:jc w:val="left"/>
      </w:pPr>
      <w:r w:rsidRPr="00344DBB">
        <w:t>Débit d’effluent brut (Min-Max.) : 0,3 à 7 m</w:t>
      </w:r>
      <w:r w:rsidRPr="00344DBB">
        <w:rPr>
          <w:vertAlign w:val="superscript"/>
        </w:rPr>
        <w:t>3</w:t>
      </w:r>
      <w:r w:rsidRPr="00344DBB">
        <w:t>/h</w:t>
      </w:r>
    </w:p>
    <w:p w:rsidR="00920345" w:rsidRPr="00344DBB" w:rsidRDefault="00920345" w:rsidP="00344DBB">
      <w:pPr>
        <w:jc w:val="left"/>
      </w:pPr>
      <w:r w:rsidRPr="00344DBB">
        <w:t>Concentration des boues bioréacteur (Min-Max) : ~ 2 à 20 g/L</w:t>
      </w:r>
    </w:p>
    <w:p w:rsidR="00920345" w:rsidRPr="00344DBB" w:rsidRDefault="00920345" w:rsidP="00344DBB"/>
    <w:p w:rsidR="00920345" w:rsidRPr="00344DBB" w:rsidRDefault="00920345" w:rsidP="00344DBB">
      <w:pPr>
        <w:pStyle w:val="Lgende"/>
        <w:ind w:left="0"/>
      </w:pPr>
      <w:bookmarkStart w:id="30" w:name="_Toc384801545"/>
      <w:bookmarkStart w:id="31" w:name="_Toc396465588"/>
      <w:r w:rsidRPr="00344DBB">
        <w:t xml:space="preserve">Tableau </w:t>
      </w:r>
      <w:fldSimple w:instr=" SEQ Tableau \* ARABIC ">
        <w:r>
          <w:rPr>
            <w:noProof/>
          </w:rPr>
          <w:t>1</w:t>
        </w:r>
      </w:fldSimple>
      <w:r w:rsidRPr="00344DBB">
        <w:t xml:space="preserve">: Performances du BIOMOBIL® 2 pour le traitement des lixiviats de décharge de </w:t>
      </w:r>
      <w:proofErr w:type="spellStart"/>
      <w:r w:rsidRPr="00344DBB">
        <w:t>Tree</w:t>
      </w:r>
      <w:proofErr w:type="spellEnd"/>
      <w:r w:rsidRPr="00344DBB">
        <w:t xml:space="preserve"> </w:t>
      </w:r>
      <w:proofErr w:type="spellStart"/>
      <w:r w:rsidRPr="00344DBB">
        <w:t>Ecopôle</w:t>
      </w:r>
      <w:proofErr w:type="spellEnd"/>
      <w:r w:rsidRPr="00344DBB">
        <w:t xml:space="preserve"> (35)</w:t>
      </w:r>
      <w:bookmarkEnd w:id="30"/>
      <w:bookmarkEnd w:id="31"/>
    </w:p>
    <w:tbl>
      <w:tblPr>
        <w:tblStyle w:val="Tramemoyenne2-Accent2"/>
        <w:tblW w:w="0" w:type="auto"/>
        <w:jc w:val="center"/>
        <w:tblInd w:w="-459" w:type="dxa"/>
        <w:tblLook w:val="04A0"/>
      </w:tblPr>
      <w:tblGrid>
        <w:gridCol w:w="1701"/>
        <w:gridCol w:w="815"/>
        <w:gridCol w:w="1109"/>
        <w:gridCol w:w="1109"/>
        <w:gridCol w:w="974"/>
        <w:gridCol w:w="974"/>
        <w:gridCol w:w="974"/>
        <w:gridCol w:w="974"/>
        <w:gridCol w:w="974"/>
      </w:tblGrid>
      <w:tr w:rsidR="00920345" w:rsidRPr="00344DBB" w:rsidTr="00344DBB">
        <w:trPr>
          <w:cnfStyle w:val="100000000000"/>
          <w:trHeight w:val="340"/>
          <w:jc w:val="center"/>
        </w:trPr>
        <w:tc>
          <w:tcPr>
            <w:cnfStyle w:val="001000000100"/>
            <w:tcW w:w="1701" w:type="dxa"/>
            <w:vAlign w:val="center"/>
          </w:tcPr>
          <w:p w:rsidR="00920345" w:rsidRPr="00344DBB" w:rsidRDefault="00920345" w:rsidP="00344DBB">
            <w:pPr>
              <w:rPr>
                <w:sz w:val="18"/>
                <w:szCs w:val="18"/>
              </w:rPr>
            </w:pPr>
          </w:p>
        </w:tc>
        <w:tc>
          <w:tcPr>
            <w:tcW w:w="815" w:type="dxa"/>
            <w:vAlign w:val="center"/>
          </w:tcPr>
          <w:p w:rsidR="00920345" w:rsidRPr="00344DBB" w:rsidRDefault="00920345" w:rsidP="00665ECD">
            <w:pPr>
              <w:spacing w:after="0"/>
              <w:jc w:val="center"/>
              <w:cnfStyle w:val="100000000000"/>
              <w:rPr>
                <w:sz w:val="18"/>
                <w:szCs w:val="18"/>
              </w:rPr>
            </w:pPr>
            <w:r w:rsidRPr="00344DBB">
              <w:rPr>
                <w:sz w:val="18"/>
                <w:szCs w:val="18"/>
              </w:rPr>
              <w:t>MES (mg/l)</w:t>
            </w:r>
          </w:p>
        </w:tc>
        <w:tc>
          <w:tcPr>
            <w:tcW w:w="1109" w:type="dxa"/>
            <w:vAlign w:val="center"/>
          </w:tcPr>
          <w:p w:rsidR="00920345" w:rsidRPr="00344DBB" w:rsidRDefault="00920345" w:rsidP="00665ECD">
            <w:pPr>
              <w:spacing w:after="0"/>
              <w:jc w:val="center"/>
              <w:cnfStyle w:val="100000000000"/>
              <w:rPr>
                <w:sz w:val="18"/>
                <w:szCs w:val="18"/>
              </w:rPr>
            </w:pPr>
            <w:r w:rsidRPr="00344DBB">
              <w:rPr>
                <w:sz w:val="18"/>
                <w:szCs w:val="18"/>
              </w:rPr>
              <w:t>DCO (mgO2/l)</w:t>
            </w:r>
          </w:p>
        </w:tc>
        <w:tc>
          <w:tcPr>
            <w:tcW w:w="1109" w:type="dxa"/>
            <w:vAlign w:val="center"/>
          </w:tcPr>
          <w:p w:rsidR="00920345" w:rsidRPr="00344DBB" w:rsidRDefault="00920345" w:rsidP="00665ECD">
            <w:pPr>
              <w:spacing w:after="0"/>
              <w:jc w:val="center"/>
              <w:cnfStyle w:val="100000000000"/>
              <w:rPr>
                <w:sz w:val="18"/>
                <w:szCs w:val="18"/>
              </w:rPr>
            </w:pPr>
            <w:r w:rsidRPr="00344DBB">
              <w:rPr>
                <w:sz w:val="18"/>
                <w:szCs w:val="18"/>
              </w:rPr>
              <w:t>DBO5 (mgO2/l)</w:t>
            </w:r>
          </w:p>
        </w:tc>
        <w:tc>
          <w:tcPr>
            <w:tcW w:w="974" w:type="dxa"/>
            <w:vAlign w:val="center"/>
          </w:tcPr>
          <w:p w:rsidR="00920345" w:rsidRPr="00344DBB" w:rsidRDefault="00920345" w:rsidP="00665ECD">
            <w:pPr>
              <w:spacing w:after="0"/>
              <w:jc w:val="center"/>
              <w:cnfStyle w:val="100000000000"/>
              <w:rPr>
                <w:sz w:val="18"/>
                <w:szCs w:val="18"/>
              </w:rPr>
            </w:pPr>
            <w:r w:rsidRPr="00344DBB">
              <w:rPr>
                <w:sz w:val="18"/>
                <w:szCs w:val="18"/>
              </w:rPr>
              <w:t>NGL (</w:t>
            </w:r>
            <w:proofErr w:type="spellStart"/>
            <w:r w:rsidRPr="00344DBB">
              <w:rPr>
                <w:sz w:val="18"/>
                <w:szCs w:val="18"/>
              </w:rPr>
              <w:t>mgN</w:t>
            </w:r>
            <w:proofErr w:type="spellEnd"/>
            <w:r w:rsidRPr="00344DBB">
              <w:rPr>
                <w:sz w:val="18"/>
                <w:szCs w:val="18"/>
              </w:rPr>
              <w:t>/l)</w:t>
            </w:r>
          </w:p>
        </w:tc>
        <w:tc>
          <w:tcPr>
            <w:tcW w:w="974" w:type="dxa"/>
            <w:vAlign w:val="center"/>
          </w:tcPr>
          <w:p w:rsidR="00920345" w:rsidRPr="00344DBB" w:rsidRDefault="00920345" w:rsidP="00665ECD">
            <w:pPr>
              <w:spacing w:after="0"/>
              <w:jc w:val="center"/>
              <w:cnfStyle w:val="100000000000"/>
              <w:rPr>
                <w:sz w:val="18"/>
                <w:szCs w:val="18"/>
              </w:rPr>
            </w:pPr>
            <w:r w:rsidRPr="00344DBB">
              <w:rPr>
                <w:sz w:val="18"/>
                <w:szCs w:val="18"/>
              </w:rPr>
              <w:t>NTK (</w:t>
            </w:r>
            <w:proofErr w:type="spellStart"/>
            <w:r w:rsidRPr="00344DBB">
              <w:rPr>
                <w:sz w:val="18"/>
                <w:szCs w:val="18"/>
              </w:rPr>
              <w:t>mgN</w:t>
            </w:r>
            <w:proofErr w:type="spellEnd"/>
            <w:r w:rsidRPr="00344DBB">
              <w:rPr>
                <w:sz w:val="18"/>
                <w:szCs w:val="18"/>
              </w:rPr>
              <w:t>/l)</w:t>
            </w:r>
          </w:p>
        </w:tc>
        <w:tc>
          <w:tcPr>
            <w:tcW w:w="974" w:type="dxa"/>
            <w:vAlign w:val="center"/>
          </w:tcPr>
          <w:p w:rsidR="00920345" w:rsidRPr="00344DBB" w:rsidRDefault="00920345" w:rsidP="00665ECD">
            <w:pPr>
              <w:spacing w:after="0"/>
              <w:jc w:val="center"/>
              <w:cnfStyle w:val="100000000000"/>
              <w:rPr>
                <w:sz w:val="18"/>
                <w:szCs w:val="18"/>
              </w:rPr>
            </w:pPr>
            <w:r w:rsidRPr="00344DBB">
              <w:rPr>
                <w:sz w:val="18"/>
                <w:szCs w:val="18"/>
              </w:rPr>
              <w:t>NO</w:t>
            </w:r>
            <w:r w:rsidRPr="00344DBB">
              <w:rPr>
                <w:sz w:val="18"/>
                <w:szCs w:val="18"/>
                <w:vertAlign w:val="subscript"/>
              </w:rPr>
              <w:t>3</w:t>
            </w:r>
            <w:r w:rsidRPr="00344DBB">
              <w:rPr>
                <w:sz w:val="18"/>
                <w:szCs w:val="18"/>
                <w:vertAlign w:val="superscript"/>
              </w:rPr>
              <w:t>-</w:t>
            </w:r>
            <w:r w:rsidRPr="00344DBB">
              <w:rPr>
                <w:sz w:val="18"/>
                <w:szCs w:val="18"/>
              </w:rPr>
              <w:t xml:space="preserve"> (</w:t>
            </w:r>
            <w:proofErr w:type="spellStart"/>
            <w:r w:rsidRPr="00344DBB">
              <w:rPr>
                <w:sz w:val="18"/>
                <w:szCs w:val="18"/>
              </w:rPr>
              <w:t>mgN</w:t>
            </w:r>
            <w:proofErr w:type="spellEnd"/>
            <w:r w:rsidRPr="00344DBB">
              <w:rPr>
                <w:sz w:val="18"/>
                <w:szCs w:val="18"/>
              </w:rPr>
              <w:t>/l)</w:t>
            </w:r>
          </w:p>
        </w:tc>
        <w:tc>
          <w:tcPr>
            <w:tcW w:w="974" w:type="dxa"/>
            <w:vAlign w:val="center"/>
          </w:tcPr>
          <w:p w:rsidR="00920345" w:rsidRPr="00344DBB" w:rsidRDefault="00920345" w:rsidP="00665ECD">
            <w:pPr>
              <w:spacing w:after="0"/>
              <w:jc w:val="center"/>
              <w:cnfStyle w:val="100000000000"/>
              <w:rPr>
                <w:sz w:val="18"/>
                <w:szCs w:val="18"/>
              </w:rPr>
            </w:pPr>
            <w:r w:rsidRPr="00344DBB">
              <w:rPr>
                <w:sz w:val="18"/>
                <w:szCs w:val="18"/>
              </w:rPr>
              <w:t>NO</w:t>
            </w:r>
            <w:r w:rsidRPr="00344DBB">
              <w:rPr>
                <w:sz w:val="18"/>
                <w:szCs w:val="18"/>
                <w:vertAlign w:val="subscript"/>
              </w:rPr>
              <w:t>2</w:t>
            </w:r>
            <w:r w:rsidRPr="00344DBB">
              <w:rPr>
                <w:sz w:val="18"/>
                <w:szCs w:val="18"/>
                <w:vertAlign w:val="superscript"/>
              </w:rPr>
              <w:t>-</w:t>
            </w:r>
            <w:r w:rsidRPr="00344DBB">
              <w:rPr>
                <w:sz w:val="18"/>
                <w:szCs w:val="18"/>
              </w:rPr>
              <w:t xml:space="preserve"> (</w:t>
            </w:r>
            <w:proofErr w:type="spellStart"/>
            <w:r w:rsidRPr="00344DBB">
              <w:rPr>
                <w:sz w:val="18"/>
                <w:szCs w:val="18"/>
              </w:rPr>
              <w:t>mgN</w:t>
            </w:r>
            <w:proofErr w:type="spellEnd"/>
            <w:r w:rsidRPr="00344DBB">
              <w:rPr>
                <w:sz w:val="18"/>
                <w:szCs w:val="18"/>
              </w:rPr>
              <w:t>/l)</w:t>
            </w:r>
          </w:p>
        </w:tc>
        <w:tc>
          <w:tcPr>
            <w:tcW w:w="974" w:type="dxa"/>
            <w:vAlign w:val="center"/>
          </w:tcPr>
          <w:p w:rsidR="00920345" w:rsidRPr="00344DBB" w:rsidRDefault="00920345" w:rsidP="00665ECD">
            <w:pPr>
              <w:spacing w:after="0"/>
              <w:jc w:val="center"/>
              <w:cnfStyle w:val="100000000000"/>
              <w:rPr>
                <w:sz w:val="18"/>
                <w:szCs w:val="18"/>
              </w:rPr>
            </w:pPr>
            <w:r w:rsidRPr="00344DBB">
              <w:rPr>
                <w:sz w:val="18"/>
                <w:szCs w:val="18"/>
              </w:rPr>
              <w:t>NH</w:t>
            </w:r>
            <w:r w:rsidRPr="00344DBB">
              <w:rPr>
                <w:sz w:val="18"/>
                <w:szCs w:val="18"/>
                <w:vertAlign w:val="subscript"/>
              </w:rPr>
              <w:t>4</w:t>
            </w:r>
            <w:r w:rsidRPr="00344DBB">
              <w:rPr>
                <w:sz w:val="18"/>
                <w:szCs w:val="18"/>
                <w:vertAlign w:val="superscript"/>
              </w:rPr>
              <w:t>+</w:t>
            </w:r>
          </w:p>
          <w:p w:rsidR="00920345" w:rsidRPr="00344DBB" w:rsidRDefault="00920345" w:rsidP="00665ECD">
            <w:pPr>
              <w:spacing w:after="0"/>
              <w:jc w:val="center"/>
              <w:cnfStyle w:val="100000000000"/>
              <w:rPr>
                <w:sz w:val="18"/>
                <w:szCs w:val="18"/>
              </w:rPr>
            </w:pPr>
            <w:r w:rsidRPr="00344DBB">
              <w:rPr>
                <w:sz w:val="18"/>
                <w:szCs w:val="18"/>
              </w:rPr>
              <w:t>(</w:t>
            </w:r>
            <w:proofErr w:type="spellStart"/>
            <w:r w:rsidRPr="00344DBB">
              <w:rPr>
                <w:sz w:val="18"/>
                <w:szCs w:val="18"/>
              </w:rPr>
              <w:t>mgN</w:t>
            </w:r>
            <w:proofErr w:type="spellEnd"/>
            <w:r w:rsidRPr="00344DBB">
              <w:rPr>
                <w:sz w:val="18"/>
                <w:szCs w:val="18"/>
              </w:rPr>
              <w:t>/l)</w:t>
            </w:r>
          </w:p>
        </w:tc>
      </w:tr>
      <w:tr w:rsidR="00920345" w:rsidRPr="00344DBB" w:rsidTr="00344DBB">
        <w:trPr>
          <w:cnfStyle w:val="000000100000"/>
          <w:trHeight w:val="340"/>
          <w:jc w:val="center"/>
        </w:trPr>
        <w:tc>
          <w:tcPr>
            <w:cnfStyle w:val="001000000000"/>
            <w:tcW w:w="1701" w:type="dxa"/>
            <w:vAlign w:val="center"/>
          </w:tcPr>
          <w:p w:rsidR="00920345" w:rsidRPr="00344DBB" w:rsidRDefault="00920345" w:rsidP="00665ECD">
            <w:pPr>
              <w:spacing w:after="0"/>
              <w:jc w:val="left"/>
              <w:rPr>
                <w:sz w:val="18"/>
                <w:szCs w:val="18"/>
              </w:rPr>
            </w:pPr>
            <w:r w:rsidRPr="00344DBB">
              <w:rPr>
                <w:sz w:val="18"/>
                <w:szCs w:val="18"/>
              </w:rPr>
              <w:t>Brut</w:t>
            </w:r>
          </w:p>
        </w:tc>
        <w:tc>
          <w:tcPr>
            <w:tcW w:w="815" w:type="dxa"/>
            <w:vAlign w:val="center"/>
          </w:tcPr>
          <w:p w:rsidR="00920345" w:rsidRPr="00344DBB" w:rsidRDefault="00920345" w:rsidP="00665ECD">
            <w:pPr>
              <w:spacing w:after="0"/>
              <w:jc w:val="center"/>
              <w:cnfStyle w:val="000000100000"/>
              <w:rPr>
                <w:sz w:val="18"/>
                <w:szCs w:val="18"/>
              </w:rPr>
            </w:pPr>
            <w:r w:rsidRPr="00344DBB">
              <w:rPr>
                <w:sz w:val="18"/>
                <w:szCs w:val="18"/>
              </w:rPr>
              <w:t>60</w:t>
            </w:r>
          </w:p>
        </w:tc>
        <w:tc>
          <w:tcPr>
            <w:tcW w:w="1109" w:type="dxa"/>
            <w:vAlign w:val="center"/>
          </w:tcPr>
          <w:p w:rsidR="00920345" w:rsidRPr="00344DBB" w:rsidRDefault="00920345" w:rsidP="00665ECD">
            <w:pPr>
              <w:spacing w:after="0"/>
              <w:jc w:val="center"/>
              <w:cnfStyle w:val="000000100000"/>
              <w:rPr>
                <w:sz w:val="18"/>
                <w:szCs w:val="18"/>
              </w:rPr>
            </w:pPr>
            <w:r w:rsidRPr="00344DBB">
              <w:rPr>
                <w:sz w:val="18"/>
                <w:szCs w:val="18"/>
              </w:rPr>
              <w:t>650</w:t>
            </w:r>
          </w:p>
        </w:tc>
        <w:tc>
          <w:tcPr>
            <w:tcW w:w="1109" w:type="dxa"/>
            <w:vAlign w:val="center"/>
          </w:tcPr>
          <w:p w:rsidR="00920345" w:rsidRPr="00344DBB" w:rsidRDefault="00920345" w:rsidP="00665ECD">
            <w:pPr>
              <w:spacing w:after="0"/>
              <w:jc w:val="center"/>
              <w:cnfStyle w:val="000000100000"/>
              <w:rPr>
                <w:sz w:val="18"/>
                <w:szCs w:val="18"/>
              </w:rPr>
            </w:pPr>
          </w:p>
        </w:tc>
        <w:tc>
          <w:tcPr>
            <w:tcW w:w="974" w:type="dxa"/>
            <w:vAlign w:val="center"/>
          </w:tcPr>
          <w:p w:rsidR="00920345" w:rsidRPr="00344DBB" w:rsidRDefault="00920345" w:rsidP="00665ECD">
            <w:pPr>
              <w:spacing w:after="0"/>
              <w:jc w:val="center"/>
              <w:cnfStyle w:val="000000100000"/>
              <w:rPr>
                <w:sz w:val="18"/>
                <w:szCs w:val="18"/>
              </w:rPr>
            </w:pPr>
            <w:r w:rsidRPr="00344DBB">
              <w:rPr>
                <w:sz w:val="18"/>
                <w:szCs w:val="18"/>
              </w:rPr>
              <w:t>310</w:t>
            </w:r>
          </w:p>
        </w:tc>
        <w:tc>
          <w:tcPr>
            <w:tcW w:w="974" w:type="dxa"/>
            <w:vAlign w:val="center"/>
          </w:tcPr>
          <w:p w:rsidR="00920345" w:rsidRPr="00344DBB" w:rsidRDefault="00920345" w:rsidP="00665ECD">
            <w:pPr>
              <w:spacing w:after="0"/>
              <w:jc w:val="center"/>
              <w:cnfStyle w:val="000000100000"/>
              <w:rPr>
                <w:sz w:val="18"/>
                <w:szCs w:val="18"/>
              </w:rPr>
            </w:pPr>
            <w:r w:rsidRPr="00344DBB">
              <w:rPr>
                <w:sz w:val="18"/>
                <w:szCs w:val="18"/>
              </w:rPr>
              <w:t>37</w:t>
            </w:r>
          </w:p>
        </w:tc>
        <w:tc>
          <w:tcPr>
            <w:tcW w:w="974" w:type="dxa"/>
            <w:vAlign w:val="center"/>
          </w:tcPr>
          <w:p w:rsidR="00920345" w:rsidRPr="00344DBB" w:rsidRDefault="00920345" w:rsidP="00665ECD">
            <w:pPr>
              <w:spacing w:after="0"/>
              <w:jc w:val="center"/>
              <w:cnfStyle w:val="000000100000"/>
              <w:rPr>
                <w:sz w:val="18"/>
                <w:szCs w:val="18"/>
              </w:rPr>
            </w:pPr>
            <w:r w:rsidRPr="00344DBB">
              <w:rPr>
                <w:sz w:val="18"/>
                <w:szCs w:val="18"/>
              </w:rPr>
              <w:t>271</w:t>
            </w:r>
          </w:p>
        </w:tc>
        <w:tc>
          <w:tcPr>
            <w:tcW w:w="974" w:type="dxa"/>
            <w:vAlign w:val="center"/>
          </w:tcPr>
          <w:p w:rsidR="00920345" w:rsidRPr="00344DBB" w:rsidRDefault="00920345" w:rsidP="00665ECD">
            <w:pPr>
              <w:spacing w:after="0"/>
              <w:jc w:val="center"/>
              <w:cnfStyle w:val="000000100000"/>
              <w:rPr>
                <w:sz w:val="18"/>
                <w:szCs w:val="18"/>
              </w:rPr>
            </w:pPr>
            <w:r w:rsidRPr="00344DBB">
              <w:rPr>
                <w:sz w:val="18"/>
                <w:szCs w:val="18"/>
              </w:rPr>
              <w:t>4,87</w:t>
            </w:r>
          </w:p>
        </w:tc>
        <w:tc>
          <w:tcPr>
            <w:tcW w:w="974" w:type="dxa"/>
            <w:vAlign w:val="center"/>
          </w:tcPr>
          <w:p w:rsidR="00920345" w:rsidRPr="00344DBB" w:rsidRDefault="00920345" w:rsidP="00665ECD">
            <w:pPr>
              <w:spacing w:after="0"/>
              <w:jc w:val="center"/>
              <w:cnfStyle w:val="000000100000"/>
              <w:rPr>
                <w:sz w:val="18"/>
                <w:szCs w:val="18"/>
              </w:rPr>
            </w:pPr>
            <w:r w:rsidRPr="00344DBB">
              <w:rPr>
                <w:sz w:val="18"/>
                <w:szCs w:val="18"/>
              </w:rPr>
              <w:t>0,8</w:t>
            </w:r>
          </w:p>
        </w:tc>
      </w:tr>
      <w:tr w:rsidR="00920345" w:rsidRPr="00344DBB" w:rsidTr="00344DBB">
        <w:trPr>
          <w:trHeight w:val="340"/>
          <w:jc w:val="center"/>
        </w:trPr>
        <w:tc>
          <w:tcPr>
            <w:cnfStyle w:val="001000000000"/>
            <w:tcW w:w="1701" w:type="dxa"/>
            <w:vAlign w:val="center"/>
          </w:tcPr>
          <w:p w:rsidR="00920345" w:rsidRPr="00344DBB" w:rsidRDefault="00920345" w:rsidP="00665ECD">
            <w:pPr>
              <w:spacing w:after="0"/>
              <w:jc w:val="left"/>
              <w:rPr>
                <w:sz w:val="18"/>
                <w:szCs w:val="18"/>
              </w:rPr>
            </w:pPr>
            <w:proofErr w:type="spellStart"/>
            <w:r w:rsidRPr="00344DBB">
              <w:rPr>
                <w:sz w:val="18"/>
                <w:szCs w:val="18"/>
              </w:rPr>
              <w:t>Perméat</w:t>
            </w:r>
            <w:proofErr w:type="spellEnd"/>
          </w:p>
        </w:tc>
        <w:tc>
          <w:tcPr>
            <w:tcW w:w="815" w:type="dxa"/>
            <w:vAlign w:val="center"/>
          </w:tcPr>
          <w:p w:rsidR="00920345" w:rsidRPr="00344DBB" w:rsidRDefault="00920345" w:rsidP="00665ECD">
            <w:pPr>
              <w:spacing w:after="0"/>
              <w:jc w:val="center"/>
              <w:cnfStyle w:val="000000000000"/>
              <w:rPr>
                <w:sz w:val="18"/>
                <w:szCs w:val="18"/>
              </w:rPr>
            </w:pPr>
            <w:r w:rsidRPr="00344DBB">
              <w:rPr>
                <w:sz w:val="18"/>
                <w:szCs w:val="18"/>
              </w:rPr>
              <w:t>&lt;5</w:t>
            </w:r>
          </w:p>
        </w:tc>
        <w:tc>
          <w:tcPr>
            <w:tcW w:w="1109" w:type="dxa"/>
            <w:vAlign w:val="center"/>
          </w:tcPr>
          <w:p w:rsidR="00920345" w:rsidRPr="00344DBB" w:rsidRDefault="00920345" w:rsidP="00665ECD">
            <w:pPr>
              <w:spacing w:after="0"/>
              <w:jc w:val="center"/>
              <w:cnfStyle w:val="000000000000"/>
              <w:rPr>
                <w:sz w:val="18"/>
                <w:szCs w:val="18"/>
              </w:rPr>
            </w:pPr>
            <w:r w:rsidRPr="00344DBB">
              <w:rPr>
                <w:sz w:val="18"/>
                <w:szCs w:val="18"/>
              </w:rPr>
              <w:t>570</w:t>
            </w:r>
          </w:p>
        </w:tc>
        <w:tc>
          <w:tcPr>
            <w:tcW w:w="1109" w:type="dxa"/>
            <w:vAlign w:val="center"/>
          </w:tcPr>
          <w:p w:rsidR="00920345" w:rsidRPr="00344DBB" w:rsidRDefault="00920345" w:rsidP="00665ECD">
            <w:pPr>
              <w:spacing w:after="0"/>
              <w:jc w:val="center"/>
              <w:cnfStyle w:val="000000000000"/>
              <w:rPr>
                <w:sz w:val="18"/>
                <w:szCs w:val="18"/>
              </w:rPr>
            </w:pPr>
          </w:p>
        </w:tc>
        <w:tc>
          <w:tcPr>
            <w:tcW w:w="974" w:type="dxa"/>
            <w:vAlign w:val="center"/>
          </w:tcPr>
          <w:p w:rsidR="00920345" w:rsidRPr="00344DBB" w:rsidRDefault="00920345" w:rsidP="00665ECD">
            <w:pPr>
              <w:spacing w:after="0"/>
              <w:jc w:val="center"/>
              <w:cnfStyle w:val="000000000000"/>
              <w:rPr>
                <w:sz w:val="18"/>
                <w:szCs w:val="18"/>
              </w:rPr>
            </w:pPr>
            <w:r w:rsidRPr="00344DBB">
              <w:rPr>
                <w:sz w:val="18"/>
                <w:szCs w:val="18"/>
              </w:rPr>
              <w:t>39</w:t>
            </w:r>
          </w:p>
        </w:tc>
        <w:tc>
          <w:tcPr>
            <w:tcW w:w="974" w:type="dxa"/>
            <w:vAlign w:val="center"/>
          </w:tcPr>
          <w:p w:rsidR="00920345" w:rsidRPr="00344DBB" w:rsidRDefault="00920345" w:rsidP="00665ECD">
            <w:pPr>
              <w:spacing w:after="0"/>
              <w:jc w:val="center"/>
              <w:cnfStyle w:val="000000000000"/>
              <w:rPr>
                <w:sz w:val="18"/>
                <w:szCs w:val="18"/>
              </w:rPr>
            </w:pPr>
            <w:r w:rsidRPr="00344DBB">
              <w:rPr>
                <w:sz w:val="18"/>
                <w:szCs w:val="18"/>
              </w:rPr>
              <w:t>39</w:t>
            </w:r>
          </w:p>
        </w:tc>
        <w:tc>
          <w:tcPr>
            <w:tcW w:w="974" w:type="dxa"/>
            <w:vAlign w:val="center"/>
          </w:tcPr>
          <w:p w:rsidR="00920345" w:rsidRPr="00344DBB" w:rsidRDefault="00920345" w:rsidP="00665ECD">
            <w:pPr>
              <w:spacing w:after="0"/>
              <w:jc w:val="center"/>
              <w:cnfStyle w:val="000000000000"/>
              <w:rPr>
                <w:sz w:val="18"/>
                <w:szCs w:val="18"/>
              </w:rPr>
            </w:pPr>
            <w:r w:rsidRPr="00344DBB">
              <w:rPr>
                <w:sz w:val="18"/>
                <w:szCs w:val="18"/>
              </w:rPr>
              <w:t>&lt;0,226</w:t>
            </w:r>
          </w:p>
        </w:tc>
        <w:tc>
          <w:tcPr>
            <w:tcW w:w="974" w:type="dxa"/>
            <w:vAlign w:val="center"/>
          </w:tcPr>
          <w:p w:rsidR="00920345" w:rsidRPr="00344DBB" w:rsidRDefault="00920345" w:rsidP="00665ECD">
            <w:pPr>
              <w:spacing w:after="0"/>
              <w:jc w:val="center"/>
              <w:cnfStyle w:val="000000000000"/>
              <w:rPr>
                <w:sz w:val="18"/>
                <w:szCs w:val="18"/>
              </w:rPr>
            </w:pPr>
            <w:r w:rsidRPr="00344DBB">
              <w:rPr>
                <w:sz w:val="18"/>
                <w:szCs w:val="18"/>
              </w:rPr>
              <w:t>&lt;0,152</w:t>
            </w:r>
          </w:p>
        </w:tc>
        <w:tc>
          <w:tcPr>
            <w:tcW w:w="974" w:type="dxa"/>
            <w:vAlign w:val="center"/>
          </w:tcPr>
          <w:p w:rsidR="00920345" w:rsidRPr="00344DBB" w:rsidRDefault="00920345" w:rsidP="00665ECD">
            <w:pPr>
              <w:spacing w:after="0"/>
              <w:jc w:val="center"/>
              <w:cnfStyle w:val="000000000000"/>
              <w:rPr>
                <w:sz w:val="18"/>
                <w:szCs w:val="18"/>
              </w:rPr>
            </w:pPr>
            <w:r w:rsidRPr="00344DBB">
              <w:rPr>
                <w:sz w:val="18"/>
                <w:szCs w:val="18"/>
              </w:rPr>
              <w:t>0,2</w:t>
            </w:r>
          </w:p>
        </w:tc>
      </w:tr>
      <w:tr w:rsidR="00920345" w:rsidRPr="00344DBB" w:rsidTr="00344DBB">
        <w:trPr>
          <w:cnfStyle w:val="000000100000"/>
          <w:trHeight w:val="340"/>
          <w:jc w:val="center"/>
        </w:trPr>
        <w:tc>
          <w:tcPr>
            <w:cnfStyle w:val="001000000000"/>
            <w:tcW w:w="1701" w:type="dxa"/>
            <w:vAlign w:val="center"/>
          </w:tcPr>
          <w:p w:rsidR="00920345" w:rsidRPr="00344DBB" w:rsidRDefault="00920345" w:rsidP="00665ECD">
            <w:pPr>
              <w:spacing w:after="0"/>
              <w:jc w:val="left"/>
              <w:rPr>
                <w:sz w:val="18"/>
                <w:szCs w:val="18"/>
              </w:rPr>
            </w:pPr>
            <w:r w:rsidRPr="00344DBB">
              <w:rPr>
                <w:sz w:val="18"/>
                <w:szCs w:val="18"/>
              </w:rPr>
              <w:t>Sortie filtre à charbon</w:t>
            </w:r>
          </w:p>
        </w:tc>
        <w:tc>
          <w:tcPr>
            <w:tcW w:w="815" w:type="dxa"/>
            <w:vAlign w:val="center"/>
          </w:tcPr>
          <w:p w:rsidR="00920345" w:rsidRPr="00344DBB" w:rsidRDefault="00920345" w:rsidP="00665ECD">
            <w:pPr>
              <w:spacing w:after="0"/>
              <w:jc w:val="center"/>
              <w:cnfStyle w:val="000000100000"/>
              <w:rPr>
                <w:sz w:val="18"/>
                <w:szCs w:val="18"/>
              </w:rPr>
            </w:pPr>
            <w:r w:rsidRPr="00344DBB">
              <w:rPr>
                <w:sz w:val="18"/>
                <w:szCs w:val="18"/>
              </w:rPr>
              <w:t>&lt;5</w:t>
            </w:r>
          </w:p>
        </w:tc>
        <w:tc>
          <w:tcPr>
            <w:tcW w:w="1109" w:type="dxa"/>
            <w:vAlign w:val="center"/>
          </w:tcPr>
          <w:p w:rsidR="00920345" w:rsidRPr="00344DBB" w:rsidRDefault="00920345" w:rsidP="00665ECD">
            <w:pPr>
              <w:spacing w:after="0"/>
              <w:jc w:val="center"/>
              <w:cnfStyle w:val="000000100000"/>
              <w:rPr>
                <w:sz w:val="18"/>
                <w:szCs w:val="18"/>
              </w:rPr>
            </w:pPr>
            <w:r w:rsidRPr="00344DBB">
              <w:rPr>
                <w:sz w:val="18"/>
                <w:szCs w:val="18"/>
              </w:rPr>
              <w:t>95</w:t>
            </w:r>
          </w:p>
        </w:tc>
        <w:tc>
          <w:tcPr>
            <w:tcW w:w="1109" w:type="dxa"/>
            <w:vAlign w:val="center"/>
          </w:tcPr>
          <w:p w:rsidR="00920345" w:rsidRPr="00344DBB" w:rsidRDefault="00920345" w:rsidP="00665ECD">
            <w:pPr>
              <w:spacing w:after="0"/>
              <w:jc w:val="center"/>
              <w:cnfStyle w:val="000000100000"/>
              <w:rPr>
                <w:sz w:val="18"/>
                <w:szCs w:val="18"/>
              </w:rPr>
            </w:pPr>
            <w:r w:rsidRPr="00344DBB">
              <w:rPr>
                <w:sz w:val="18"/>
                <w:szCs w:val="18"/>
              </w:rPr>
              <w:t>3</w:t>
            </w:r>
          </w:p>
        </w:tc>
        <w:tc>
          <w:tcPr>
            <w:tcW w:w="974" w:type="dxa"/>
            <w:vAlign w:val="center"/>
          </w:tcPr>
          <w:p w:rsidR="00920345" w:rsidRPr="00344DBB" w:rsidRDefault="00920345" w:rsidP="00665ECD">
            <w:pPr>
              <w:spacing w:after="0"/>
              <w:jc w:val="center"/>
              <w:cnfStyle w:val="000000100000"/>
              <w:rPr>
                <w:sz w:val="18"/>
                <w:szCs w:val="18"/>
              </w:rPr>
            </w:pPr>
          </w:p>
        </w:tc>
        <w:tc>
          <w:tcPr>
            <w:tcW w:w="974" w:type="dxa"/>
            <w:vAlign w:val="center"/>
          </w:tcPr>
          <w:p w:rsidR="00920345" w:rsidRPr="00344DBB" w:rsidRDefault="00920345" w:rsidP="00665ECD">
            <w:pPr>
              <w:spacing w:after="0"/>
              <w:jc w:val="center"/>
              <w:cnfStyle w:val="000000100000"/>
              <w:rPr>
                <w:sz w:val="18"/>
                <w:szCs w:val="18"/>
              </w:rPr>
            </w:pPr>
            <w:r w:rsidRPr="00344DBB">
              <w:rPr>
                <w:sz w:val="18"/>
                <w:szCs w:val="18"/>
              </w:rPr>
              <w:t>&lt;5</w:t>
            </w:r>
          </w:p>
        </w:tc>
        <w:tc>
          <w:tcPr>
            <w:tcW w:w="974" w:type="dxa"/>
            <w:vAlign w:val="center"/>
          </w:tcPr>
          <w:p w:rsidR="00920345" w:rsidRPr="00344DBB" w:rsidRDefault="00920345" w:rsidP="00665ECD">
            <w:pPr>
              <w:spacing w:after="0"/>
              <w:jc w:val="center"/>
              <w:cnfStyle w:val="000000100000"/>
              <w:rPr>
                <w:sz w:val="18"/>
                <w:szCs w:val="18"/>
              </w:rPr>
            </w:pPr>
            <w:r w:rsidRPr="00344DBB">
              <w:rPr>
                <w:sz w:val="18"/>
                <w:szCs w:val="18"/>
              </w:rPr>
              <w:t>&lt;0,226</w:t>
            </w:r>
          </w:p>
        </w:tc>
        <w:tc>
          <w:tcPr>
            <w:tcW w:w="974" w:type="dxa"/>
            <w:vAlign w:val="center"/>
          </w:tcPr>
          <w:p w:rsidR="00920345" w:rsidRPr="00344DBB" w:rsidRDefault="00920345" w:rsidP="00665ECD">
            <w:pPr>
              <w:spacing w:after="0"/>
              <w:jc w:val="center"/>
              <w:cnfStyle w:val="000000100000"/>
              <w:rPr>
                <w:sz w:val="18"/>
                <w:szCs w:val="18"/>
              </w:rPr>
            </w:pPr>
            <w:r w:rsidRPr="00344DBB">
              <w:rPr>
                <w:sz w:val="18"/>
                <w:szCs w:val="18"/>
              </w:rPr>
              <w:t>&lt;0,152</w:t>
            </w:r>
          </w:p>
        </w:tc>
        <w:tc>
          <w:tcPr>
            <w:tcW w:w="974" w:type="dxa"/>
            <w:vAlign w:val="center"/>
          </w:tcPr>
          <w:p w:rsidR="00920345" w:rsidRPr="00344DBB" w:rsidRDefault="00920345" w:rsidP="00665ECD">
            <w:pPr>
              <w:spacing w:after="0"/>
              <w:jc w:val="center"/>
              <w:cnfStyle w:val="000000100000"/>
              <w:rPr>
                <w:sz w:val="18"/>
                <w:szCs w:val="18"/>
              </w:rPr>
            </w:pPr>
            <w:r w:rsidRPr="00344DBB">
              <w:rPr>
                <w:sz w:val="18"/>
                <w:szCs w:val="18"/>
              </w:rPr>
              <w:t>0,3</w:t>
            </w:r>
          </w:p>
        </w:tc>
      </w:tr>
    </w:tbl>
    <w:p w:rsidR="00920345" w:rsidRDefault="00920345" w:rsidP="00FA46C6">
      <w:pPr>
        <w:pStyle w:val="NoticeCTPRang1"/>
      </w:pPr>
      <w:bookmarkStart w:id="32" w:name="_Toc395709452"/>
      <w:bookmarkStart w:id="33" w:name="_Toc396296428"/>
      <w:bookmarkStart w:id="34" w:name="_Toc396463177"/>
      <w:r>
        <w:t>CONSIGNES GENERALES DE SECURITE</w:t>
      </w:r>
      <w:bookmarkEnd w:id="32"/>
      <w:bookmarkEnd w:id="33"/>
      <w:bookmarkEnd w:id="34"/>
    </w:p>
    <w:p w:rsidR="00920345" w:rsidRPr="00F35C82" w:rsidRDefault="00920345" w:rsidP="00344DBB">
      <w:r>
        <w:t>Toute intervention sur l’unité en dehors de la conduite normale de l’installation est subordonnée à l’accord de CTP Environnement.</w:t>
      </w:r>
    </w:p>
    <w:p w:rsidR="00920345" w:rsidRPr="00F3671F" w:rsidRDefault="00920345" w:rsidP="00344DBB">
      <w:pPr>
        <w:pStyle w:val="Titre2"/>
      </w:pPr>
      <w:bookmarkStart w:id="35" w:name="_Toc251145106"/>
      <w:bookmarkStart w:id="36" w:name="_Toc251146585"/>
      <w:bookmarkStart w:id="37" w:name="_Toc358640487"/>
      <w:bookmarkStart w:id="38" w:name="_Toc358713510"/>
      <w:bookmarkStart w:id="39" w:name="_Toc358715092"/>
      <w:bookmarkStart w:id="40" w:name="_Toc358804304"/>
      <w:bookmarkStart w:id="41" w:name="_Toc358804753"/>
      <w:bookmarkStart w:id="42" w:name="_Toc358811146"/>
      <w:bookmarkStart w:id="43" w:name="_Toc358811852"/>
      <w:bookmarkStart w:id="44" w:name="_Toc358814645"/>
      <w:bookmarkStart w:id="45" w:name="_Toc384801553"/>
      <w:bookmarkStart w:id="46" w:name="_Toc384803690"/>
      <w:bookmarkStart w:id="47" w:name="_Toc395709453"/>
      <w:bookmarkStart w:id="48" w:name="_Toc396296429"/>
      <w:bookmarkStart w:id="49" w:name="_Toc396463178"/>
      <w:r w:rsidRPr="00F3671F">
        <w:t>Consignes de sécurité pour le personnel de montage et mise en service</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920345" w:rsidRDefault="00920345" w:rsidP="00344DBB">
      <w:r>
        <w:t>La présente notice d’instructions contient les consignes générales de sécurité à observer pour l’installation, l’exploitation et la maintenance de l’équipement.</w:t>
      </w:r>
    </w:p>
    <w:p w:rsidR="00920345" w:rsidRDefault="00920345" w:rsidP="00344DBB">
      <w:r>
        <w:t>Ces consignes doivent être scrupuleusement respectées afin de garantir le maintien du niveau de sûreté de l’équipement. Un non-respect de ces consignes peut avoir des conséquences graves pour le personnel, l’environnement et/ou l’installation. Le personnel chargé de l’exploitation et de l’entretien peut être exposé aux risques suivants :</w:t>
      </w:r>
    </w:p>
    <w:p w:rsidR="00920345" w:rsidRPr="001C0548" w:rsidRDefault="00920345" w:rsidP="00A94CAA">
      <w:pPr>
        <w:pStyle w:val="Listedeniveau1"/>
      </w:pPr>
      <w:r w:rsidRPr="001C0548">
        <w:t>Risques électriques</w:t>
      </w:r>
    </w:p>
    <w:p w:rsidR="00920345" w:rsidRDefault="00920345" w:rsidP="00A94CAA">
      <w:pPr>
        <w:pStyle w:val="Listedeniveau1"/>
      </w:pPr>
      <w:r w:rsidRPr="001C0548">
        <w:t>Risques mécaniques</w:t>
      </w:r>
    </w:p>
    <w:p w:rsidR="00920345" w:rsidRPr="001C0548" w:rsidRDefault="00920345" w:rsidP="00A94CAA">
      <w:pPr>
        <w:pStyle w:val="Listedeniveau1"/>
      </w:pPr>
      <w:r>
        <w:t>Risques liés au bruit</w:t>
      </w:r>
    </w:p>
    <w:p w:rsidR="00920345" w:rsidRPr="001C0548" w:rsidRDefault="00920345" w:rsidP="00A94CAA">
      <w:pPr>
        <w:pStyle w:val="Listedeniveau1"/>
      </w:pPr>
      <w:r w:rsidRPr="001C0548">
        <w:t>Risques liés aux produits chimiques</w:t>
      </w:r>
    </w:p>
    <w:p w:rsidR="00920345" w:rsidRDefault="00920345" w:rsidP="00A94CAA">
      <w:pPr>
        <w:pStyle w:val="Listedeniveau1"/>
      </w:pPr>
      <w:r w:rsidRPr="001C0548">
        <w:t>Risques liés au nettoyage de l’unité</w:t>
      </w:r>
    </w:p>
    <w:p w:rsidR="00920345" w:rsidRDefault="00920345" w:rsidP="00A94CAA">
      <w:pPr>
        <w:pStyle w:val="Listedeniveau1"/>
      </w:pPr>
      <w:r>
        <w:t>Risques de noyade</w:t>
      </w:r>
    </w:p>
    <w:p w:rsidR="00920345" w:rsidRDefault="00920345" w:rsidP="00A94CAA">
      <w:pPr>
        <w:pStyle w:val="Listedeniveau1"/>
      </w:pPr>
      <w:r>
        <w:t>Risques biologiques</w:t>
      </w:r>
    </w:p>
    <w:p w:rsidR="00920345" w:rsidRPr="001C0548" w:rsidRDefault="00920345" w:rsidP="00A94CAA">
      <w:pPr>
        <w:pStyle w:val="Listedeniveau1"/>
      </w:pPr>
      <w:r>
        <w:t>Risques de chute</w:t>
      </w:r>
    </w:p>
    <w:p w:rsidR="00920345" w:rsidRDefault="00920345" w:rsidP="00344DBB"/>
    <w:p w:rsidR="00920345" w:rsidRDefault="00920345" w:rsidP="009C18B4">
      <w:r>
        <w:t>Il est indispensable de travailler sur les installations à au moins 2 personnes (1 personne pour donner l'alerte en cas d’incident) et de porter à minima les EPI suivants : chaussures de sécurité, vêtement de sécurité et le casque.</w:t>
      </w:r>
    </w:p>
    <w:p w:rsidR="00920345" w:rsidRDefault="00920345" w:rsidP="00344DBB">
      <w:r>
        <w:t>CTP environnement ne saurait être tenu pour responsable en cas d’accident lié à un non respect de ces consignes générales de sécurité.</w:t>
      </w:r>
    </w:p>
    <w:p w:rsidR="00920345" w:rsidRPr="00F3671F" w:rsidRDefault="00920345" w:rsidP="00FA46C6">
      <w:pPr>
        <w:pStyle w:val="NoticeCTPRang111"/>
      </w:pPr>
      <w:bookmarkStart w:id="50" w:name="_Toc358640488"/>
      <w:bookmarkStart w:id="51" w:name="_Toc358713511"/>
      <w:bookmarkStart w:id="52" w:name="_Toc358715093"/>
      <w:bookmarkStart w:id="53" w:name="_Toc358804305"/>
      <w:bookmarkStart w:id="54" w:name="_Toc358804754"/>
      <w:bookmarkStart w:id="55" w:name="_Toc358811147"/>
      <w:bookmarkStart w:id="56" w:name="_Toc358811853"/>
      <w:bookmarkStart w:id="57" w:name="_Toc358814646"/>
      <w:bookmarkStart w:id="58" w:name="_Toc384801554"/>
      <w:bookmarkStart w:id="59" w:name="_Toc384803691"/>
      <w:bookmarkStart w:id="60" w:name="_Toc395709454"/>
      <w:bookmarkStart w:id="61" w:name="_Toc396296430"/>
      <w:bookmarkStart w:id="62" w:name="_Toc396463179"/>
      <w:r w:rsidRPr="00F3671F">
        <w:lastRenderedPageBreak/>
        <w:t>Risques électriques</w:t>
      </w:r>
      <w:bookmarkEnd w:id="50"/>
      <w:bookmarkEnd w:id="51"/>
      <w:bookmarkEnd w:id="52"/>
      <w:bookmarkEnd w:id="53"/>
      <w:bookmarkEnd w:id="54"/>
      <w:bookmarkEnd w:id="55"/>
      <w:bookmarkEnd w:id="56"/>
      <w:bookmarkEnd w:id="57"/>
      <w:bookmarkEnd w:id="58"/>
      <w:bookmarkEnd w:id="59"/>
      <w:bookmarkEnd w:id="60"/>
      <w:bookmarkEnd w:id="61"/>
      <w:bookmarkEnd w:id="62"/>
    </w:p>
    <w:p w:rsidR="00920345" w:rsidRDefault="00920345" w:rsidP="00344DBB">
      <w:r>
        <w:t>Les dangers électriques sont permanents et omniprésents.</w:t>
      </w:r>
    </w:p>
    <w:p w:rsidR="00920345" w:rsidRDefault="00920345" w:rsidP="00344DBB">
      <w:r>
        <w:t>Le personnel doit être renseigné, formé aux dangers qu’il côtoie et aux risques qu’il encourt.</w:t>
      </w:r>
    </w:p>
    <w:p w:rsidR="00920345" w:rsidRDefault="00920345" w:rsidP="00344DBB">
      <w:r>
        <w:t>Les branchements électriques doivent être effectués sous la supervision d’un électricien car des branchements inappropriés pourraient provoquer de graves risques d’électrisation pouvant ouvrir la voie à des blessures majeures ou même mortelles. Ces mauvais branchements risqueraient aussi d’abîmer sérieusement les circuits électriques.</w:t>
      </w:r>
    </w:p>
    <w:p w:rsidR="00920345" w:rsidRDefault="00920345" w:rsidP="00344DBB">
      <w:r>
        <w:t>Seul le personnel habilité peut intervenir sur l’armoire électrique, les moteurs et les pompes. Des formations pour l’habilitation électrique sont dispensées au personnel par un organisme spécialisé. L’habilitation délivrée est fonction du poste et du rôle de chaque personne. Les actions effectuées sur site par le personnel dépendent donc de son habilitation.</w:t>
      </w:r>
    </w:p>
    <w:p w:rsidR="00920345" w:rsidRDefault="00920345" w:rsidP="00344DBB"/>
    <w:tbl>
      <w:tblPr>
        <w:tblW w:w="9184" w:type="dxa"/>
        <w:jc w:val="center"/>
        <w:tblInd w:w="504"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70" w:type="dxa"/>
          <w:right w:w="70" w:type="dxa"/>
        </w:tblCellMar>
        <w:tblLook w:val="0000"/>
      </w:tblPr>
      <w:tblGrid>
        <w:gridCol w:w="1143"/>
        <w:gridCol w:w="5718"/>
        <w:gridCol w:w="1134"/>
        <w:gridCol w:w="1189"/>
      </w:tblGrid>
      <w:tr w:rsidR="00920345" w:rsidRPr="00344DBB" w:rsidTr="00D72078">
        <w:trPr>
          <w:trHeight w:val="178"/>
          <w:jc w:val="center"/>
        </w:trPr>
        <w:tc>
          <w:tcPr>
            <w:tcW w:w="1143" w:type="dxa"/>
            <w:vMerge w:val="restart"/>
            <w:shd w:val="clear" w:color="auto" w:fill="FFFFFF"/>
            <w:vAlign w:val="center"/>
          </w:tcPr>
          <w:p w:rsidR="00920345" w:rsidRPr="00344DBB" w:rsidRDefault="00920345" w:rsidP="00344DBB">
            <w:pPr>
              <w:rPr>
                <w:bCs/>
              </w:rPr>
            </w:pPr>
            <w:r w:rsidRPr="00344DBB">
              <w:rPr>
                <w:noProof/>
                <w:lang w:eastAsia="fr-FR"/>
              </w:rPr>
              <w:drawing>
                <wp:inline distT="0" distB="0" distL="0" distR="0">
                  <wp:extent cx="581660" cy="510540"/>
                  <wp:effectExtent l="19050" t="0" r="8890" b="0"/>
                  <wp:docPr id="14620" name="Image 37" descr="Electric%20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7" descr="Electric%20warning"/>
                          <pic:cNvPicPr>
                            <a:picLocks noChangeAspect="1" noChangeArrowheads="1"/>
                          </pic:cNvPicPr>
                        </pic:nvPicPr>
                        <pic:blipFill>
                          <a:blip r:embed="rId11" cstate="print"/>
                          <a:srcRect/>
                          <a:stretch>
                            <a:fillRect/>
                          </a:stretch>
                        </pic:blipFill>
                        <pic:spPr bwMode="auto">
                          <a:xfrm>
                            <a:off x="0" y="0"/>
                            <a:ext cx="581660" cy="510540"/>
                          </a:xfrm>
                          <a:prstGeom prst="rect">
                            <a:avLst/>
                          </a:prstGeom>
                          <a:noFill/>
                          <a:ln w="9525">
                            <a:noFill/>
                            <a:miter lim="800000"/>
                            <a:headEnd/>
                            <a:tailEnd/>
                          </a:ln>
                        </pic:spPr>
                      </pic:pic>
                    </a:graphicData>
                  </a:graphic>
                </wp:inline>
              </w:drawing>
            </w:r>
          </w:p>
        </w:tc>
        <w:tc>
          <w:tcPr>
            <w:tcW w:w="5718" w:type="dxa"/>
            <w:shd w:val="clear" w:color="auto" w:fill="FF0000"/>
            <w:vAlign w:val="center"/>
          </w:tcPr>
          <w:p w:rsidR="00920345" w:rsidRPr="00344DBB" w:rsidRDefault="00920345" w:rsidP="00344DBB">
            <w:pPr>
              <w:jc w:val="center"/>
            </w:pPr>
            <w:r w:rsidRPr="00344DBB">
              <w:rPr>
                <w:noProof/>
                <w:lang w:eastAsia="fr-FR"/>
              </w:rPr>
              <w:drawing>
                <wp:inline distT="0" distB="0" distL="0" distR="0">
                  <wp:extent cx="178435" cy="166370"/>
                  <wp:effectExtent l="19050" t="0" r="0" b="0"/>
                  <wp:docPr id="14621" name="Image 38" descr="Caution%20White%20&amp;%20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8" descr="Caution%20White%20&amp;%20Red"/>
                          <pic:cNvPicPr>
                            <a:picLocks noChangeAspect="1" noChangeArrowheads="1"/>
                          </pic:cNvPicPr>
                        </pic:nvPicPr>
                        <pic:blipFill>
                          <a:blip r:embed="rId12" cstate="print"/>
                          <a:srcRect/>
                          <a:stretch>
                            <a:fillRect/>
                          </a:stretch>
                        </pic:blipFill>
                        <pic:spPr bwMode="auto">
                          <a:xfrm>
                            <a:off x="0" y="0"/>
                            <a:ext cx="178435" cy="166370"/>
                          </a:xfrm>
                          <a:prstGeom prst="rect">
                            <a:avLst/>
                          </a:prstGeom>
                          <a:noFill/>
                          <a:ln w="9525">
                            <a:noFill/>
                            <a:miter lim="800000"/>
                            <a:headEnd/>
                            <a:tailEnd/>
                          </a:ln>
                        </pic:spPr>
                      </pic:pic>
                    </a:graphicData>
                  </a:graphic>
                </wp:inline>
              </w:drawing>
            </w:r>
            <w:r w:rsidRPr="00344DBB">
              <w:t>DANGER</w:t>
            </w:r>
          </w:p>
        </w:tc>
        <w:tc>
          <w:tcPr>
            <w:tcW w:w="1134" w:type="dxa"/>
            <w:vMerge w:val="restart"/>
            <w:shd w:val="clear" w:color="auto" w:fill="FFFFFF"/>
            <w:vAlign w:val="center"/>
          </w:tcPr>
          <w:p w:rsidR="00920345" w:rsidRPr="00344DBB" w:rsidRDefault="00920345" w:rsidP="00344DBB">
            <w:pPr>
              <w:rPr>
                <w:b/>
                <w:bCs/>
              </w:rPr>
            </w:pPr>
            <w:r w:rsidRPr="00344DBB">
              <w:rPr>
                <w:b/>
                <w:noProof/>
                <w:lang w:eastAsia="fr-FR"/>
              </w:rPr>
              <w:drawing>
                <wp:inline distT="0" distB="0" distL="0" distR="0">
                  <wp:extent cx="617220" cy="617220"/>
                  <wp:effectExtent l="19050" t="0" r="0" b="0"/>
                  <wp:docPr id="14622" name="Image 39" descr="Lock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9" descr="Lockout"/>
                          <pic:cNvPicPr>
                            <a:picLocks noChangeAspect="1" noChangeArrowheads="1"/>
                          </pic:cNvPicPr>
                        </pic:nvPicPr>
                        <pic:blipFill>
                          <a:blip r:embed="rId13" cstate="print"/>
                          <a:srcRect/>
                          <a:stretch>
                            <a:fillRect/>
                          </a:stretch>
                        </pic:blipFill>
                        <pic:spPr bwMode="auto">
                          <a:xfrm>
                            <a:off x="0" y="0"/>
                            <a:ext cx="617220" cy="617220"/>
                          </a:xfrm>
                          <a:prstGeom prst="rect">
                            <a:avLst/>
                          </a:prstGeom>
                          <a:noFill/>
                          <a:ln w="9525">
                            <a:noFill/>
                            <a:miter lim="800000"/>
                            <a:headEnd/>
                            <a:tailEnd/>
                          </a:ln>
                        </pic:spPr>
                      </pic:pic>
                    </a:graphicData>
                  </a:graphic>
                </wp:inline>
              </w:drawing>
            </w:r>
          </w:p>
        </w:tc>
        <w:tc>
          <w:tcPr>
            <w:tcW w:w="1189" w:type="dxa"/>
            <w:vMerge w:val="restart"/>
            <w:shd w:val="clear" w:color="auto" w:fill="FFFFFF"/>
            <w:vAlign w:val="center"/>
          </w:tcPr>
          <w:p w:rsidR="00920345" w:rsidRPr="00344DBB" w:rsidRDefault="00920345" w:rsidP="00344DBB">
            <w:pPr>
              <w:rPr>
                <w:b/>
                <w:bCs/>
              </w:rPr>
            </w:pPr>
            <w:r w:rsidRPr="00344DBB">
              <w:rPr>
                <w:b/>
                <w:noProof/>
                <w:lang w:eastAsia="fr-FR"/>
              </w:rPr>
              <w:drawing>
                <wp:inline distT="0" distB="0" distL="0" distR="0">
                  <wp:extent cx="581660" cy="581660"/>
                  <wp:effectExtent l="19050" t="0" r="8890" b="0"/>
                  <wp:docPr id="14623" name="Image 40" descr="Service%20manu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0" descr="Service%20manual"/>
                          <pic:cNvPicPr>
                            <a:picLocks noChangeAspect="1" noChangeArrowheads="1"/>
                          </pic:cNvPicPr>
                        </pic:nvPicPr>
                        <pic:blipFill>
                          <a:blip r:embed="rId14" cstate="print"/>
                          <a:srcRect/>
                          <a:stretch>
                            <a:fillRect/>
                          </a:stretch>
                        </pic:blipFill>
                        <pic:spPr bwMode="auto">
                          <a:xfrm>
                            <a:off x="0" y="0"/>
                            <a:ext cx="581660" cy="581660"/>
                          </a:xfrm>
                          <a:prstGeom prst="rect">
                            <a:avLst/>
                          </a:prstGeom>
                          <a:noFill/>
                          <a:ln w="9525">
                            <a:noFill/>
                            <a:miter lim="800000"/>
                            <a:headEnd/>
                            <a:tailEnd/>
                          </a:ln>
                        </pic:spPr>
                      </pic:pic>
                    </a:graphicData>
                  </a:graphic>
                </wp:inline>
              </w:drawing>
            </w:r>
          </w:p>
        </w:tc>
      </w:tr>
      <w:tr w:rsidR="00920345" w:rsidRPr="00344DBB" w:rsidTr="00D72078">
        <w:trPr>
          <w:trHeight w:val="853"/>
          <w:jc w:val="center"/>
        </w:trPr>
        <w:tc>
          <w:tcPr>
            <w:tcW w:w="1143" w:type="dxa"/>
            <w:vMerge/>
            <w:shd w:val="clear" w:color="auto" w:fill="auto"/>
            <w:vAlign w:val="center"/>
          </w:tcPr>
          <w:p w:rsidR="00920345" w:rsidRPr="00344DBB" w:rsidRDefault="00920345" w:rsidP="00344DBB">
            <w:pPr>
              <w:rPr>
                <w:bCs/>
              </w:rPr>
            </w:pPr>
          </w:p>
        </w:tc>
        <w:tc>
          <w:tcPr>
            <w:tcW w:w="5718" w:type="dxa"/>
            <w:shd w:val="clear" w:color="auto" w:fill="auto"/>
            <w:vAlign w:val="center"/>
          </w:tcPr>
          <w:p w:rsidR="00920345" w:rsidRPr="00344DBB" w:rsidRDefault="00920345" w:rsidP="00D72078">
            <w:pPr>
              <w:spacing w:before="120"/>
              <w:jc w:val="center"/>
              <w:rPr>
                <w:b/>
              </w:rPr>
            </w:pPr>
            <w:r w:rsidRPr="00344DBB">
              <w:rPr>
                <w:b/>
              </w:rPr>
              <w:t>RISQUE DE CHOCS ÉLECTRIQUES</w:t>
            </w:r>
          </w:p>
          <w:p w:rsidR="00920345" w:rsidRPr="00344DBB" w:rsidRDefault="00920345" w:rsidP="00344DBB">
            <w:pPr>
              <w:spacing w:before="120"/>
            </w:pPr>
            <w:r w:rsidRPr="00344DBB">
              <w:t>Suivre les procédures de cadenassage avant de procéder à l’entretien.</w:t>
            </w:r>
          </w:p>
          <w:p w:rsidR="00920345" w:rsidRPr="00344DBB" w:rsidRDefault="00920345" w:rsidP="00344DBB">
            <w:pPr>
              <w:spacing w:before="120"/>
            </w:pPr>
            <w:r w:rsidRPr="00344DBB">
              <w:t xml:space="preserve">L’ensemble des branchements électriques doit être réalisé par un personnel </w:t>
            </w:r>
            <w:r w:rsidRPr="00344DBB">
              <w:rPr>
                <w:b/>
              </w:rPr>
              <w:t>compétent et habilité</w:t>
            </w:r>
            <w:r w:rsidRPr="00344DBB">
              <w:t xml:space="preserve"> pour ces travaux.</w:t>
            </w:r>
          </w:p>
        </w:tc>
        <w:tc>
          <w:tcPr>
            <w:tcW w:w="1134" w:type="dxa"/>
            <w:vMerge/>
            <w:shd w:val="clear" w:color="auto" w:fill="FFFFFF"/>
            <w:vAlign w:val="center"/>
          </w:tcPr>
          <w:p w:rsidR="00920345" w:rsidRPr="00344DBB" w:rsidRDefault="00920345" w:rsidP="00344DBB">
            <w:pPr>
              <w:rPr>
                <w:b/>
              </w:rPr>
            </w:pPr>
          </w:p>
        </w:tc>
        <w:tc>
          <w:tcPr>
            <w:tcW w:w="1189" w:type="dxa"/>
            <w:vMerge/>
            <w:shd w:val="clear" w:color="auto" w:fill="FFFFFF"/>
          </w:tcPr>
          <w:p w:rsidR="00920345" w:rsidRPr="00344DBB" w:rsidRDefault="00920345" w:rsidP="00344DBB">
            <w:pPr>
              <w:rPr>
                <w:b/>
              </w:rPr>
            </w:pPr>
          </w:p>
        </w:tc>
      </w:tr>
    </w:tbl>
    <w:p w:rsidR="00920345" w:rsidRDefault="00920345" w:rsidP="00344DBB"/>
    <w:p w:rsidR="00920345" w:rsidRDefault="00920345" w:rsidP="002B4C00">
      <w:pPr>
        <w:pStyle w:val="Titre3"/>
        <w:ind w:hanging="153"/>
      </w:pPr>
      <w:bookmarkStart w:id="63" w:name="_Toc395709455"/>
      <w:bookmarkStart w:id="64" w:name="_Toc396296431"/>
      <w:bookmarkStart w:id="65" w:name="_Toc396463180"/>
      <w:r>
        <w:t>Risques Mécaniques</w:t>
      </w:r>
      <w:bookmarkEnd w:id="63"/>
      <w:bookmarkEnd w:id="64"/>
      <w:bookmarkEnd w:id="65"/>
    </w:p>
    <w:p w:rsidR="00920345" w:rsidRDefault="00920345" w:rsidP="00D72078">
      <w:r>
        <w:t>Les risques principaux générés par une action mécanique sont des coupures, écrasements, entraînements ou blessures par projection. Le travail sur une machine tournante (agitateurs, moteurs…) est interdit. L’entretien des pièces mobiles de l’unité doit toujours se faire lorsque celles-ci ne sont pas en opération et qu’une consignation électrique et/ou mécanique et/ou hydraulique a été effectuée pour protéger l’intervenant. Les risques mécaniques sur cette installation sont faibles.</w:t>
      </w:r>
      <w:r w:rsidRPr="00155EC4">
        <w:t xml:space="preserve"> </w:t>
      </w:r>
      <w:r>
        <w:t>Pour éviter tout pincement ou écrasement, le port des EPI (chaussures de sécurité, gants, vêtement de sécurité, casque) est obligatoire lors de toute action de maintenance.</w:t>
      </w:r>
    </w:p>
    <w:tbl>
      <w:tblPr>
        <w:tblW w:w="7844" w:type="dxa"/>
        <w:jc w:val="center"/>
        <w:tblInd w:w="817"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1E0"/>
      </w:tblPr>
      <w:tblGrid>
        <w:gridCol w:w="1158"/>
        <w:gridCol w:w="6686"/>
      </w:tblGrid>
      <w:tr w:rsidR="00920345" w:rsidRPr="00282FE0" w:rsidTr="00D72078">
        <w:trPr>
          <w:jc w:val="center"/>
        </w:trPr>
        <w:tc>
          <w:tcPr>
            <w:tcW w:w="1158" w:type="dxa"/>
            <w:vMerge w:val="restart"/>
            <w:vAlign w:val="center"/>
          </w:tcPr>
          <w:p w:rsidR="00920345" w:rsidRPr="00282FE0" w:rsidRDefault="00920345" w:rsidP="00D72078">
            <w:pPr>
              <w:jc w:val="center"/>
            </w:pPr>
            <w:r>
              <w:rPr>
                <w:noProof/>
                <w:lang w:eastAsia="fr-FR"/>
              </w:rPr>
              <w:drawing>
                <wp:inline distT="0" distB="0" distL="0" distR="0">
                  <wp:extent cx="558165" cy="510540"/>
                  <wp:effectExtent l="19050" t="0" r="0" b="0"/>
                  <wp:docPr id="14431" name="Image 93" descr="Crused%20h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3" descr="Crused%20hand"/>
                          <pic:cNvPicPr>
                            <a:picLocks noChangeAspect="1" noChangeArrowheads="1"/>
                          </pic:cNvPicPr>
                        </pic:nvPicPr>
                        <pic:blipFill>
                          <a:blip r:embed="rId15" cstate="print"/>
                          <a:srcRect/>
                          <a:stretch>
                            <a:fillRect/>
                          </a:stretch>
                        </pic:blipFill>
                        <pic:spPr bwMode="auto">
                          <a:xfrm>
                            <a:off x="0" y="0"/>
                            <a:ext cx="558165" cy="510540"/>
                          </a:xfrm>
                          <a:prstGeom prst="rect">
                            <a:avLst/>
                          </a:prstGeom>
                          <a:noFill/>
                          <a:ln w="9525">
                            <a:noFill/>
                            <a:miter lim="800000"/>
                            <a:headEnd/>
                            <a:tailEnd/>
                          </a:ln>
                        </pic:spPr>
                      </pic:pic>
                    </a:graphicData>
                  </a:graphic>
                </wp:inline>
              </w:drawing>
            </w:r>
          </w:p>
        </w:tc>
        <w:tc>
          <w:tcPr>
            <w:tcW w:w="6686" w:type="dxa"/>
            <w:shd w:val="clear" w:color="auto" w:fill="FF9A00"/>
            <w:vAlign w:val="center"/>
          </w:tcPr>
          <w:p w:rsidR="00920345" w:rsidRPr="00D72078" w:rsidRDefault="00920345" w:rsidP="00D72078">
            <w:pPr>
              <w:spacing w:before="120"/>
              <w:jc w:val="center"/>
            </w:pPr>
            <w:r w:rsidRPr="00D72078">
              <w:rPr>
                <w:noProof/>
                <w:lang w:eastAsia="fr-FR"/>
              </w:rPr>
              <w:drawing>
                <wp:inline distT="0" distB="0" distL="0" distR="0">
                  <wp:extent cx="130810" cy="118745"/>
                  <wp:effectExtent l="19050" t="0" r="2540" b="0"/>
                  <wp:docPr id="14432" name="Image 94" descr="Caution%20black%20&amp;%20Ora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4" descr="Caution%20black%20&amp;%20Orange"/>
                          <pic:cNvPicPr>
                            <a:picLocks noChangeAspect="1" noChangeArrowheads="1"/>
                          </pic:cNvPicPr>
                        </pic:nvPicPr>
                        <pic:blipFill>
                          <a:blip r:embed="rId16" cstate="print"/>
                          <a:srcRect/>
                          <a:stretch>
                            <a:fillRect/>
                          </a:stretch>
                        </pic:blipFill>
                        <pic:spPr bwMode="auto">
                          <a:xfrm>
                            <a:off x="0" y="0"/>
                            <a:ext cx="130810" cy="118745"/>
                          </a:xfrm>
                          <a:prstGeom prst="rect">
                            <a:avLst/>
                          </a:prstGeom>
                          <a:noFill/>
                          <a:ln w="9525">
                            <a:noFill/>
                            <a:miter lim="800000"/>
                            <a:headEnd/>
                            <a:tailEnd/>
                          </a:ln>
                        </pic:spPr>
                      </pic:pic>
                    </a:graphicData>
                  </a:graphic>
                </wp:inline>
              </w:drawing>
            </w:r>
            <w:r w:rsidRPr="00D72078">
              <w:t>AVERTISSEMENT</w:t>
            </w:r>
          </w:p>
        </w:tc>
      </w:tr>
      <w:tr w:rsidR="00920345" w:rsidRPr="00282FE0" w:rsidTr="00D72078">
        <w:trPr>
          <w:trHeight w:val="567"/>
          <w:jc w:val="center"/>
        </w:trPr>
        <w:tc>
          <w:tcPr>
            <w:tcW w:w="1158" w:type="dxa"/>
            <w:vMerge/>
            <w:vAlign w:val="center"/>
          </w:tcPr>
          <w:p w:rsidR="00920345" w:rsidRPr="00282FE0" w:rsidRDefault="00920345" w:rsidP="00D72078"/>
        </w:tc>
        <w:tc>
          <w:tcPr>
            <w:tcW w:w="6686" w:type="dxa"/>
            <w:vMerge w:val="restart"/>
            <w:vAlign w:val="center"/>
          </w:tcPr>
          <w:p w:rsidR="00920345" w:rsidRPr="00D72078" w:rsidRDefault="00920345" w:rsidP="00D72078">
            <w:pPr>
              <w:spacing w:before="120"/>
              <w:jc w:val="center"/>
            </w:pPr>
            <w:r w:rsidRPr="00D72078">
              <w:t>Démarrage automatique du compresseur.</w:t>
            </w:r>
          </w:p>
          <w:p w:rsidR="00920345" w:rsidRPr="00D72078" w:rsidRDefault="00920345" w:rsidP="00D72078">
            <w:pPr>
              <w:spacing w:before="120"/>
              <w:jc w:val="center"/>
            </w:pPr>
            <w:r w:rsidRPr="00D72078">
              <w:t>Ne pas chercher à atteindre la poulie ou la courroie du compresseur au travers de la grille de protection.</w:t>
            </w:r>
          </w:p>
          <w:p w:rsidR="00920345" w:rsidRPr="00D72078" w:rsidRDefault="00920345" w:rsidP="00D72078">
            <w:pPr>
              <w:spacing w:before="120"/>
              <w:jc w:val="center"/>
            </w:pPr>
            <w:r w:rsidRPr="00D72078">
              <w:t>Pièces mécaniques en mouvement pouvant couper et écraser</w:t>
            </w:r>
          </w:p>
          <w:p w:rsidR="00920345" w:rsidRPr="00D72078" w:rsidRDefault="00920345" w:rsidP="00D72078">
            <w:pPr>
              <w:spacing w:before="120"/>
              <w:jc w:val="center"/>
            </w:pPr>
            <w:r w:rsidRPr="00D72078">
              <w:t>Suivre les procédures de cadenassage avant de procéder à la maintenance</w:t>
            </w:r>
          </w:p>
        </w:tc>
      </w:tr>
      <w:tr w:rsidR="00920345" w:rsidRPr="00282FE0" w:rsidTr="00D72078">
        <w:trPr>
          <w:trHeight w:val="817"/>
          <w:jc w:val="center"/>
        </w:trPr>
        <w:tc>
          <w:tcPr>
            <w:tcW w:w="1158" w:type="dxa"/>
            <w:vAlign w:val="center"/>
          </w:tcPr>
          <w:p w:rsidR="00920345" w:rsidRPr="00282FE0" w:rsidRDefault="00920345" w:rsidP="00D72078">
            <w:pPr>
              <w:jc w:val="center"/>
            </w:pPr>
            <w:r>
              <w:rPr>
                <w:noProof/>
                <w:lang w:eastAsia="fr-FR"/>
              </w:rPr>
              <w:drawing>
                <wp:inline distT="0" distB="0" distL="0" distR="0">
                  <wp:extent cx="510540" cy="510540"/>
                  <wp:effectExtent l="19050" t="0" r="3810" b="0"/>
                  <wp:docPr id="14433" name="Image 96" descr="Stay%20cl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6" descr="Stay%20clear"/>
                          <pic:cNvPicPr>
                            <a:picLocks noChangeAspect="1" noChangeArrowheads="1"/>
                          </pic:cNvPicPr>
                        </pic:nvPicPr>
                        <pic:blipFill>
                          <a:blip r:embed="rId17" cstate="print"/>
                          <a:srcRect/>
                          <a:stretch>
                            <a:fillRect/>
                          </a:stretch>
                        </pic:blipFill>
                        <pic:spPr bwMode="auto">
                          <a:xfrm>
                            <a:off x="0" y="0"/>
                            <a:ext cx="510540" cy="510540"/>
                          </a:xfrm>
                          <a:prstGeom prst="rect">
                            <a:avLst/>
                          </a:prstGeom>
                          <a:noFill/>
                          <a:ln w="9525">
                            <a:noFill/>
                            <a:miter lim="800000"/>
                            <a:headEnd/>
                            <a:tailEnd/>
                          </a:ln>
                        </pic:spPr>
                      </pic:pic>
                    </a:graphicData>
                  </a:graphic>
                </wp:inline>
              </w:drawing>
            </w:r>
          </w:p>
        </w:tc>
        <w:tc>
          <w:tcPr>
            <w:tcW w:w="6686" w:type="dxa"/>
            <w:vMerge/>
            <w:vAlign w:val="center"/>
          </w:tcPr>
          <w:p w:rsidR="00920345" w:rsidRPr="00282FE0" w:rsidRDefault="00920345" w:rsidP="00D72078"/>
        </w:tc>
      </w:tr>
    </w:tbl>
    <w:p w:rsidR="00920345" w:rsidRDefault="00920345" w:rsidP="00D72078"/>
    <w:p w:rsidR="00920345" w:rsidRDefault="00920345" w:rsidP="00D72078">
      <w:r>
        <w:t>Dans le cas d’un accident impliquant une personne et/ou une machine en fonctionnement, il faut immédiatement activer l’Arrêt d’Urgence (AU) du container concerné à disposition sur les armoires électriques ou sur la plateforme du bioréacteur comme vu ci-dessous:</w:t>
      </w:r>
    </w:p>
    <w:p w:rsidR="00920345" w:rsidRDefault="00920345" w:rsidP="00D72078"/>
    <w:p w:rsidR="00920345" w:rsidRDefault="003740F3" w:rsidP="00D72078">
      <w:pPr>
        <w:keepNext/>
        <w:jc w:val="center"/>
      </w:pPr>
      <w:r>
        <w:rPr>
          <w:noProof/>
        </w:rPr>
        <w:lastRenderedPageBreak/>
        <w:pict>
          <v:oval id="_x0000_s1204" style="position:absolute;left:0;text-align:left;margin-left:148.3pt;margin-top:130.9pt;width:24.4pt;height:23.8pt;z-index:251918336" filled="f" strokecolor="red" strokeweight="3pt"/>
        </w:pict>
      </w:r>
      <w:r>
        <w:rPr>
          <w:noProof/>
        </w:rPr>
        <w:pict>
          <v:oval id="_x0000_s1205" style="position:absolute;left:0;text-align:left;margin-left:285.55pt;margin-top:146.6pt;width:29.9pt;height:29.25pt;z-index:251919360" filled="f" strokecolor="red" strokeweight="3pt"/>
        </w:pict>
      </w:r>
      <w:r>
        <w:rPr>
          <w:noProof/>
        </w:rPr>
        <w:pict>
          <v:shapetype id="_x0000_t202" coordsize="21600,21600" o:spt="202" path="m,l,21600r21600,l21600,xe">
            <v:stroke joinstyle="miter"/>
            <v:path gradientshapeok="t" o:connecttype="rect"/>
          </v:shapetype>
          <v:shape id="_x0000_s1206" type="#_x0000_t202" style="position:absolute;left:0;text-align:left;margin-left:18.65pt;margin-top:90.4pt;width:106.45pt;height:40.5pt;z-index:251920384" fillcolor="#f2f2f2 [3052]">
            <v:textbox style="mso-next-textbox:#_x0000_s1206">
              <w:txbxContent>
                <w:p w:rsidR="00920345" w:rsidRPr="00D72078" w:rsidRDefault="00920345" w:rsidP="00D72078">
                  <w:pPr>
                    <w:jc w:val="center"/>
                    <w:rPr>
                      <w:sz w:val="18"/>
                      <w:szCs w:val="18"/>
                    </w:rPr>
                  </w:pPr>
                  <w:r w:rsidRPr="00D72078">
                    <w:rPr>
                      <w:sz w:val="18"/>
                      <w:szCs w:val="18"/>
                    </w:rPr>
                    <w:t>Arrêts d’urgence (AU) armoires électriques du Biomobil®</w:t>
                  </w:r>
                </w:p>
              </w:txbxContent>
            </v:textbox>
          </v:shape>
        </w:pict>
      </w:r>
      <w:r>
        <w:rPr>
          <w:noProof/>
        </w:rPr>
        <w:pict>
          <v:shapetype id="_x0000_t32" coordsize="21600,21600" o:spt="32" o:oned="t" path="m,l21600,21600e" filled="f">
            <v:path arrowok="t" fillok="f" o:connecttype="none"/>
            <o:lock v:ext="edit" shapetype="t"/>
          </v:shapetype>
          <v:shape id="_x0000_s1207" type="#_x0000_t32" style="position:absolute;left:0;text-align:left;margin-left:125.1pt;margin-top:111.3pt;width:23.2pt;height:28.55pt;z-index:251921408" o:connectortype="straight" strokecolor="red">
            <v:stroke endarrow="block"/>
          </v:shape>
        </w:pict>
      </w:r>
      <w:r>
        <w:rPr>
          <w:noProof/>
        </w:rPr>
        <w:pict>
          <v:shape id="_x0000_s1208" type="#_x0000_t32" style="position:absolute;left:0;text-align:left;margin-left:125.1pt;margin-top:111.3pt;width:160.45pt;height:48.25pt;z-index:251922432" o:connectortype="straight" strokecolor="red">
            <v:stroke endarrow="block"/>
          </v:shape>
        </w:pict>
      </w:r>
      <w:r w:rsidR="00920345">
        <w:rPr>
          <w:noProof/>
          <w:lang w:eastAsia="fr-FR"/>
        </w:rPr>
        <w:drawing>
          <wp:inline distT="0" distB="0" distL="0" distR="0">
            <wp:extent cx="1717961" cy="3600000"/>
            <wp:effectExtent l="19050" t="0" r="0" b="0"/>
            <wp:docPr id="14438" name="Image 25" descr="C:\Users\mbressollier\Documents\Documents\BIOMOBIL3\Photos\NOTICE\DSCN24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mbressollier\Documents\Documents\BIOMOBIL3\Photos\NOTICE\DSCN2494.JPG"/>
                    <pic:cNvPicPr>
                      <a:picLocks noChangeAspect="1" noChangeArrowheads="1"/>
                    </pic:cNvPicPr>
                  </pic:nvPicPr>
                  <pic:blipFill>
                    <a:blip r:embed="rId18" cstate="print"/>
                    <a:srcRect/>
                    <a:stretch>
                      <a:fillRect/>
                    </a:stretch>
                  </pic:blipFill>
                  <pic:spPr bwMode="auto">
                    <a:xfrm>
                      <a:off x="0" y="0"/>
                      <a:ext cx="1717961" cy="3600000"/>
                    </a:xfrm>
                    <a:prstGeom prst="rect">
                      <a:avLst/>
                    </a:prstGeom>
                    <a:ln>
                      <a:noFill/>
                    </a:ln>
                    <a:effectLst>
                      <a:softEdge rad="112500"/>
                    </a:effectLst>
                  </pic:spPr>
                </pic:pic>
              </a:graphicData>
            </a:graphic>
          </wp:inline>
        </w:drawing>
      </w:r>
      <w:r w:rsidR="00920345">
        <w:rPr>
          <w:noProof/>
          <w:lang w:eastAsia="fr-FR"/>
        </w:rPr>
        <w:drawing>
          <wp:inline distT="0" distB="0" distL="0" distR="0">
            <wp:extent cx="2383001" cy="3597215"/>
            <wp:effectExtent l="19050" t="0" r="0" b="0"/>
            <wp:docPr id="14439" name="Image 26" descr="C:\Users\mbressollier\Documents\Documents\BIOMOBIL3\Photos\NOTICE\DSCN25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mbressollier\Documents\Documents\BIOMOBIL3\Photos\NOTICE\DSCN2502.JPG"/>
                    <pic:cNvPicPr>
                      <a:picLocks noChangeAspect="1" noChangeArrowheads="1"/>
                    </pic:cNvPicPr>
                  </pic:nvPicPr>
                  <pic:blipFill>
                    <a:blip r:embed="rId19" cstate="print"/>
                    <a:srcRect/>
                    <a:stretch>
                      <a:fillRect/>
                    </a:stretch>
                  </pic:blipFill>
                  <pic:spPr bwMode="auto">
                    <a:xfrm>
                      <a:off x="0" y="0"/>
                      <a:ext cx="2383001" cy="3597215"/>
                    </a:xfrm>
                    <a:prstGeom prst="rect">
                      <a:avLst/>
                    </a:prstGeom>
                    <a:ln>
                      <a:noFill/>
                    </a:ln>
                    <a:effectLst>
                      <a:softEdge rad="112500"/>
                    </a:effectLst>
                  </pic:spPr>
                </pic:pic>
              </a:graphicData>
            </a:graphic>
          </wp:inline>
        </w:drawing>
      </w:r>
    </w:p>
    <w:p w:rsidR="00920345" w:rsidRDefault="00920345" w:rsidP="00D72078">
      <w:pPr>
        <w:pStyle w:val="Lgende"/>
        <w:spacing w:after="0"/>
      </w:pPr>
      <w:bookmarkStart w:id="66" w:name="_Toc358025684"/>
      <w:bookmarkStart w:id="67" w:name="_Toc384801538"/>
      <w:bookmarkStart w:id="68" w:name="_Toc396465536"/>
      <w:bookmarkStart w:id="69" w:name="Fig3"/>
      <w:bookmarkStart w:id="70" w:name="AU"/>
      <w:r>
        <w:t xml:space="preserve">Figure </w:t>
      </w:r>
      <w:fldSimple w:instr=" SEQ Figure \* ARABIC ">
        <w:r>
          <w:rPr>
            <w:noProof/>
          </w:rPr>
          <w:t>3</w:t>
        </w:r>
      </w:fldSimple>
      <w:r>
        <w:t>: Localisation de l'arrêt d'urgence</w:t>
      </w:r>
      <w:bookmarkEnd w:id="66"/>
      <w:r>
        <w:t xml:space="preserve"> sur l’armoire électrique du bioréacteur (droite)</w:t>
      </w:r>
      <w:bookmarkEnd w:id="67"/>
      <w:bookmarkEnd w:id="68"/>
    </w:p>
    <w:p w:rsidR="00920345" w:rsidRDefault="00920345" w:rsidP="00D72078">
      <w:pPr>
        <w:pStyle w:val="Lgende"/>
        <w:spacing w:after="0"/>
      </w:pPr>
      <w:r>
        <w:t xml:space="preserve"> </w:t>
      </w:r>
      <w:proofErr w:type="gramStart"/>
      <w:r>
        <w:t>et</w:t>
      </w:r>
      <w:proofErr w:type="gramEnd"/>
      <w:r>
        <w:t xml:space="preserve"> du container d’ultrafiltration (gauche) BIOMOBIL</w:t>
      </w:r>
      <w:r w:rsidRPr="00782C09">
        <w:t>®</w:t>
      </w:r>
      <w:r>
        <w:t xml:space="preserve"> n°2</w:t>
      </w:r>
      <w:bookmarkEnd w:id="69"/>
    </w:p>
    <w:p w:rsidR="00920345" w:rsidRDefault="00920345" w:rsidP="00D72078">
      <w:pPr>
        <w:jc w:val="left"/>
      </w:pPr>
    </w:p>
    <w:bookmarkEnd w:id="70"/>
    <w:p w:rsidR="00920345" w:rsidRDefault="00920345" w:rsidP="00F20AC9">
      <w:pPr>
        <w:jc w:val="left"/>
      </w:pPr>
      <w:r>
        <w:t>IL EST STRICTEMENT DÉFENDU :</w:t>
      </w:r>
    </w:p>
    <w:p w:rsidR="00920345" w:rsidRDefault="00920345" w:rsidP="00D72078">
      <w:pPr>
        <w:ind w:left="708"/>
      </w:pPr>
      <w:r>
        <w:rPr>
          <w:noProof/>
          <w:lang w:eastAsia="fr-FR"/>
        </w:rPr>
        <w:drawing>
          <wp:anchor distT="0" distB="0" distL="114300" distR="114300" simplePos="0" relativeHeight="251923456" behindDoc="0" locked="0" layoutInCell="1" allowOverlap="1">
            <wp:simplePos x="0" y="0"/>
            <wp:positionH relativeFrom="column">
              <wp:posOffset>83185</wp:posOffset>
            </wp:positionH>
            <wp:positionV relativeFrom="paragraph">
              <wp:posOffset>51435</wp:posOffset>
            </wp:positionV>
            <wp:extent cx="219710" cy="219075"/>
            <wp:effectExtent l="19050" t="0" r="8890" b="0"/>
            <wp:wrapNone/>
            <wp:docPr id="14440" name="Image 3797" descr="Service%20manu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797" descr="Service%20manual"/>
                    <pic:cNvPicPr>
                      <a:picLocks noChangeAspect="1" noChangeArrowheads="1"/>
                    </pic:cNvPicPr>
                  </pic:nvPicPr>
                  <pic:blipFill>
                    <a:blip r:embed="rId14" cstate="print"/>
                    <a:srcRect/>
                    <a:stretch>
                      <a:fillRect/>
                    </a:stretch>
                  </pic:blipFill>
                  <pic:spPr bwMode="auto">
                    <a:xfrm>
                      <a:off x="0" y="0"/>
                      <a:ext cx="219710" cy="219075"/>
                    </a:xfrm>
                    <a:prstGeom prst="rect">
                      <a:avLst/>
                    </a:prstGeom>
                    <a:noFill/>
                    <a:ln w="9525">
                      <a:noFill/>
                      <a:miter lim="800000"/>
                      <a:headEnd/>
                      <a:tailEnd/>
                    </a:ln>
                  </pic:spPr>
                </pic:pic>
              </a:graphicData>
            </a:graphic>
          </wp:anchor>
        </w:drawing>
      </w:r>
      <w:r>
        <w:t>De démarrer l’unité avant que celle-ci soit complètement assemblée, installée sur le site et que tous les dispositifs de sécurité soient en place avec précision.</w:t>
      </w:r>
    </w:p>
    <w:p w:rsidR="00920345" w:rsidRDefault="00920345" w:rsidP="00F20AC9">
      <w:pPr>
        <w:ind w:left="709"/>
      </w:pPr>
      <w:r>
        <w:rPr>
          <w:noProof/>
          <w:lang w:eastAsia="fr-FR"/>
        </w:rPr>
        <w:drawing>
          <wp:anchor distT="0" distB="0" distL="114300" distR="114300" simplePos="0" relativeHeight="251931648" behindDoc="0" locked="0" layoutInCell="1" allowOverlap="1">
            <wp:simplePos x="0" y="0"/>
            <wp:positionH relativeFrom="column">
              <wp:posOffset>83820</wp:posOffset>
            </wp:positionH>
            <wp:positionV relativeFrom="paragraph">
              <wp:posOffset>347980</wp:posOffset>
            </wp:positionV>
            <wp:extent cx="219075" cy="200025"/>
            <wp:effectExtent l="19050" t="0" r="9525" b="0"/>
            <wp:wrapNone/>
            <wp:docPr id="14441" name="Image 3799" descr="General%20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799" descr="General%20Warning"/>
                    <pic:cNvPicPr>
                      <a:picLocks noChangeAspect="1" noChangeArrowheads="1"/>
                    </pic:cNvPicPr>
                  </pic:nvPicPr>
                  <pic:blipFill>
                    <a:blip r:embed="rId20" cstate="print"/>
                    <a:srcRect/>
                    <a:stretch>
                      <a:fillRect/>
                    </a:stretch>
                  </pic:blipFill>
                  <pic:spPr bwMode="auto">
                    <a:xfrm>
                      <a:off x="0" y="0"/>
                      <a:ext cx="219075" cy="200025"/>
                    </a:xfrm>
                    <a:prstGeom prst="rect">
                      <a:avLst/>
                    </a:prstGeom>
                    <a:noFill/>
                    <a:ln w="9525">
                      <a:noFill/>
                      <a:miter lim="800000"/>
                      <a:headEnd/>
                      <a:tailEnd/>
                    </a:ln>
                  </pic:spPr>
                </pic:pic>
              </a:graphicData>
            </a:graphic>
          </wp:anchor>
        </w:drawing>
      </w:r>
      <w:r>
        <w:rPr>
          <w:noProof/>
          <w:lang w:eastAsia="fr-FR"/>
        </w:rPr>
        <w:drawing>
          <wp:anchor distT="0" distB="0" distL="114300" distR="114300" simplePos="0" relativeHeight="251924480" behindDoc="0" locked="0" layoutInCell="1" allowOverlap="1">
            <wp:simplePos x="0" y="0"/>
            <wp:positionH relativeFrom="column">
              <wp:posOffset>83185</wp:posOffset>
            </wp:positionH>
            <wp:positionV relativeFrom="paragraph">
              <wp:posOffset>52705</wp:posOffset>
            </wp:positionV>
            <wp:extent cx="219075" cy="228600"/>
            <wp:effectExtent l="19050" t="0" r="9525" b="0"/>
            <wp:wrapNone/>
            <wp:docPr id="14442" name="Image 3798" descr="Lock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798" descr="Lockout"/>
                    <pic:cNvPicPr>
                      <a:picLocks noChangeAspect="1" noChangeArrowheads="1"/>
                    </pic:cNvPicPr>
                  </pic:nvPicPr>
                  <pic:blipFill>
                    <a:blip r:embed="rId13" cstate="print"/>
                    <a:srcRect/>
                    <a:stretch>
                      <a:fillRect/>
                    </a:stretch>
                  </pic:blipFill>
                  <pic:spPr bwMode="auto">
                    <a:xfrm>
                      <a:off x="0" y="0"/>
                      <a:ext cx="219075" cy="228600"/>
                    </a:xfrm>
                    <a:prstGeom prst="rect">
                      <a:avLst/>
                    </a:prstGeom>
                    <a:noFill/>
                    <a:ln w="9525">
                      <a:noFill/>
                      <a:miter lim="800000"/>
                      <a:headEnd/>
                      <a:tailEnd/>
                    </a:ln>
                  </pic:spPr>
                </pic:pic>
              </a:graphicData>
            </a:graphic>
          </wp:anchor>
        </w:drawing>
      </w:r>
      <w:r>
        <w:t>D’effectuer des travaux d’entretien, de réparation ou autres sans avoir entièrement débranché l’alimentation électrique de l’unité (ouvrir le circuit et procédure de consignation).</w:t>
      </w:r>
    </w:p>
    <w:p w:rsidR="00920345" w:rsidRDefault="00920345" w:rsidP="00F20AC9">
      <w:pPr>
        <w:ind w:left="709"/>
      </w:pPr>
      <w:r>
        <w:t>De faire fonctionner la machine avec des pièces endommagées, manquantes ou fonctionnant mal.</w:t>
      </w:r>
    </w:p>
    <w:p w:rsidR="00920345" w:rsidRDefault="00920345" w:rsidP="00F20AC9">
      <w:pPr>
        <w:ind w:left="709"/>
      </w:pPr>
      <w:r>
        <w:rPr>
          <w:noProof/>
          <w:lang w:eastAsia="fr-FR"/>
        </w:rPr>
        <w:drawing>
          <wp:anchor distT="0" distB="0" distL="114300" distR="114300" simplePos="0" relativeHeight="251926528" behindDoc="0" locked="0" layoutInCell="1" allowOverlap="1">
            <wp:simplePos x="0" y="0"/>
            <wp:positionH relativeFrom="column">
              <wp:posOffset>83185</wp:posOffset>
            </wp:positionH>
            <wp:positionV relativeFrom="paragraph">
              <wp:posOffset>380365</wp:posOffset>
            </wp:positionV>
            <wp:extent cx="220980" cy="228600"/>
            <wp:effectExtent l="19050" t="0" r="7620" b="0"/>
            <wp:wrapNone/>
            <wp:docPr id="14443" name="Image 3801" descr="Stay%20cl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801" descr="Stay%20clear"/>
                    <pic:cNvPicPr>
                      <a:picLocks noChangeAspect="1" noChangeArrowheads="1"/>
                    </pic:cNvPicPr>
                  </pic:nvPicPr>
                  <pic:blipFill>
                    <a:blip r:embed="rId21" cstate="print"/>
                    <a:srcRect/>
                    <a:stretch>
                      <a:fillRect/>
                    </a:stretch>
                  </pic:blipFill>
                  <pic:spPr bwMode="auto">
                    <a:xfrm>
                      <a:off x="0" y="0"/>
                      <a:ext cx="220980" cy="228600"/>
                    </a:xfrm>
                    <a:prstGeom prst="rect">
                      <a:avLst/>
                    </a:prstGeom>
                    <a:noFill/>
                    <a:ln w="9525">
                      <a:noFill/>
                      <a:miter lim="800000"/>
                      <a:headEnd/>
                      <a:tailEnd/>
                    </a:ln>
                  </pic:spPr>
                </pic:pic>
              </a:graphicData>
            </a:graphic>
          </wp:anchor>
        </w:drawing>
      </w:r>
      <w:r>
        <w:rPr>
          <w:noProof/>
          <w:lang w:eastAsia="fr-FR"/>
        </w:rPr>
        <w:drawing>
          <wp:anchor distT="0" distB="0" distL="114300" distR="114300" simplePos="0" relativeHeight="251925504" behindDoc="0" locked="0" layoutInCell="1" allowOverlap="1">
            <wp:simplePos x="0" y="0"/>
            <wp:positionH relativeFrom="column">
              <wp:posOffset>85965</wp:posOffset>
            </wp:positionH>
            <wp:positionV relativeFrom="paragraph">
              <wp:posOffset>27940</wp:posOffset>
            </wp:positionV>
            <wp:extent cx="220980" cy="219075"/>
            <wp:effectExtent l="19050" t="0" r="7620" b="0"/>
            <wp:wrapNone/>
            <wp:docPr id="14444" name="Image 3800" descr="Do%20not%20operate%20wihout%20guards%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800" descr="Do%20not%20operate%20wihout%20guards%202"/>
                    <pic:cNvPicPr>
                      <a:picLocks noChangeAspect="1" noChangeArrowheads="1"/>
                    </pic:cNvPicPr>
                  </pic:nvPicPr>
                  <pic:blipFill>
                    <a:blip r:embed="rId22" cstate="print"/>
                    <a:srcRect/>
                    <a:stretch>
                      <a:fillRect/>
                    </a:stretch>
                  </pic:blipFill>
                  <pic:spPr bwMode="auto">
                    <a:xfrm>
                      <a:off x="0" y="0"/>
                      <a:ext cx="220980" cy="219075"/>
                    </a:xfrm>
                    <a:prstGeom prst="rect">
                      <a:avLst/>
                    </a:prstGeom>
                    <a:noFill/>
                    <a:ln w="9525">
                      <a:noFill/>
                      <a:miter lim="800000"/>
                      <a:headEnd/>
                      <a:tailEnd/>
                    </a:ln>
                  </pic:spPr>
                </pic:pic>
              </a:graphicData>
            </a:graphic>
          </wp:anchor>
        </w:drawing>
      </w:r>
      <w:r>
        <w:t>De modifier ou d’enlever une pièce ou un dispositif de sécurité nécessaire au fonctionnement sécuritaire de l’unité.</w:t>
      </w:r>
    </w:p>
    <w:p w:rsidR="00920345" w:rsidRDefault="00920345" w:rsidP="00F20AC9">
      <w:pPr>
        <w:ind w:left="709"/>
      </w:pPr>
      <w:r>
        <w:t>De toucher les pièces en mouvement ou en rotation quelles qu’elles soient.</w:t>
      </w:r>
    </w:p>
    <w:p w:rsidR="00920345" w:rsidRDefault="00920345" w:rsidP="00F20AC9">
      <w:pPr>
        <w:ind w:left="709"/>
      </w:pPr>
    </w:p>
    <w:p w:rsidR="00920345" w:rsidRDefault="00920345" w:rsidP="002B4C00">
      <w:pPr>
        <w:pStyle w:val="Titre3"/>
        <w:ind w:hanging="153"/>
      </w:pPr>
      <w:bookmarkStart w:id="71" w:name="_Toc384801556"/>
      <w:bookmarkStart w:id="72" w:name="_Toc384803693"/>
      <w:bookmarkStart w:id="73" w:name="_Toc395709456"/>
      <w:bookmarkStart w:id="74" w:name="_Toc396296432"/>
      <w:bookmarkStart w:id="75" w:name="_Toc396463181"/>
      <w:r>
        <w:t xml:space="preserve">Risques </w:t>
      </w:r>
      <w:r w:rsidRPr="00F20AC9">
        <w:t>liés</w:t>
      </w:r>
      <w:r>
        <w:t xml:space="preserve"> aux bruits</w:t>
      </w:r>
      <w:bookmarkEnd w:id="71"/>
      <w:bookmarkEnd w:id="72"/>
      <w:bookmarkEnd w:id="73"/>
      <w:bookmarkEnd w:id="74"/>
      <w:bookmarkEnd w:id="75"/>
    </w:p>
    <w:p w:rsidR="00920345" w:rsidRDefault="00920345" w:rsidP="00D72078">
      <w:pPr>
        <w:ind w:right="141"/>
      </w:pPr>
      <w:r>
        <w:t>L’installation présente peu de points bruyants. Cependant, la mise en marche du compresseur et le rôle de caisse de résonnance que peut jouer le container utilités peut entraîner des risques pour l’opérateur. Ainsi, le port des protections auditives est obligatoire à l’intérieur du local process du container utilités.</w:t>
      </w:r>
    </w:p>
    <w:p w:rsidR="00920345" w:rsidRDefault="00920345" w:rsidP="00D72078">
      <w:pPr>
        <w:ind w:right="141"/>
      </w:pPr>
    </w:p>
    <w:tbl>
      <w:tblPr>
        <w:tblW w:w="7649" w:type="dxa"/>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70" w:type="dxa"/>
          <w:right w:w="70" w:type="dxa"/>
        </w:tblCellMar>
        <w:tblLook w:val="0000"/>
      </w:tblPr>
      <w:tblGrid>
        <w:gridCol w:w="1417"/>
        <w:gridCol w:w="4846"/>
        <w:gridCol w:w="1386"/>
      </w:tblGrid>
      <w:tr w:rsidR="00920345" w:rsidRPr="00947AC7" w:rsidTr="00F20AC9">
        <w:trPr>
          <w:trHeight w:val="101"/>
          <w:jc w:val="center"/>
        </w:trPr>
        <w:tc>
          <w:tcPr>
            <w:tcW w:w="1417" w:type="dxa"/>
            <w:vMerge w:val="restart"/>
            <w:shd w:val="clear" w:color="auto" w:fill="FFFFFF"/>
            <w:vAlign w:val="center"/>
          </w:tcPr>
          <w:p w:rsidR="00920345" w:rsidRPr="00947AC7" w:rsidRDefault="00920345" w:rsidP="00F20AC9">
            <w:pPr>
              <w:tabs>
                <w:tab w:val="left" w:pos="1277"/>
              </w:tabs>
              <w:ind w:left="-1"/>
              <w:jc w:val="center"/>
              <w:rPr>
                <w:b/>
                <w:color w:val="FFFFFF"/>
              </w:rPr>
            </w:pPr>
            <w:r>
              <w:rPr>
                <w:noProof/>
                <w:lang w:eastAsia="fr-FR"/>
              </w:rPr>
              <w:drawing>
                <wp:inline distT="0" distB="0" distL="0" distR="0">
                  <wp:extent cx="732790" cy="732790"/>
                  <wp:effectExtent l="19050" t="0" r="0" b="0"/>
                  <wp:docPr id="14445" name="Image 271" descr="http://www.signaclic.com/images/rep_articles/grandes/310111aa-5d21-58cb-538b-5066af261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descr="http://www.signaclic.com/images/rep_articles/grandes/310111aa-5d21-58cb-538b-5066af261033.jpg"/>
                          <pic:cNvPicPr>
                            <a:picLocks noChangeAspect="1" noChangeArrowheads="1"/>
                          </pic:cNvPicPr>
                        </pic:nvPicPr>
                        <pic:blipFill>
                          <a:blip r:embed="rId23" r:link="rId24" cstate="print">
                            <a:clrChange>
                              <a:clrFrom>
                                <a:srgbClr val="FFFFFF"/>
                              </a:clrFrom>
                              <a:clrTo>
                                <a:srgbClr val="FFFFFF">
                                  <a:alpha val="0"/>
                                </a:srgbClr>
                              </a:clrTo>
                            </a:clrChange>
                          </a:blip>
                          <a:srcRect/>
                          <a:stretch>
                            <a:fillRect/>
                          </a:stretch>
                        </pic:blipFill>
                        <pic:spPr bwMode="auto">
                          <a:xfrm>
                            <a:off x="0" y="0"/>
                            <a:ext cx="732790" cy="732790"/>
                          </a:xfrm>
                          <a:prstGeom prst="rect">
                            <a:avLst/>
                          </a:prstGeom>
                          <a:noFill/>
                          <a:ln w="9525">
                            <a:noFill/>
                            <a:miter lim="800000"/>
                            <a:headEnd/>
                            <a:tailEnd/>
                          </a:ln>
                        </pic:spPr>
                      </pic:pic>
                    </a:graphicData>
                  </a:graphic>
                </wp:inline>
              </w:drawing>
            </w:r>
          </w:p>
        </w:tc>
        <w:tc>
          <w:tcPr>
            <w:tcW w:w="4846" w:type="dxa"/>
            <w:shd w:val="clear" w:color="auto" w:fill="FFF300"/>
            <w:vAlign w:val="center"/>
          </w:tcPr>
          <w:p w:rsidR="00920345" w:rsidRPr="00F20AC9" w:rsidRDefault="00920345" w:rsidP="00F20AC9">
            <w:pPr>
              <w:pStyle w:val="Sansinterligne"/>
              <w:spacing w:before="120" w:after="120"/>
              <w:ind w:right="142"/>
              <w:jc w:val="center"/>
              <w:rPr>
                <w:rFonts w:ascii="Arial" w:hAnsi="Arial" w:cs="Arial"/>
                <w:sz w:val="24"/>
                <w:szCs w:val="24"/>
              </w:rPr>
            </w:pPr>
            <w:r w:rsidRPr="00F20AC9">
              <w:rPr>
                <w:rFonts w:ascii="Arial" w:hAnsi="Arial" w:cs="Arial"/>
                <w:noProof/>
                <w:sz w:val="24"/>
                <w:szCs w:val="24"/>
                <w:lang w:eastAsia="fr-FR"/>
              </w:rPr>
              <w:drawing>
                <wp:inline distT="0" distB="0" distL="0" distR="0">
                  <wp:extent cx="178435" cy="166370"/>
                  <wp:effectExtent l="19050" t="0" r="0" b="0"/>
                  <wp:docPr id="14446" name="Image 83" descr="Caution%20black%20&amp;%20Yel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3" descr="Caution%20black%20&amp;%20Yellow"/>
                          <pic:cNvPicPr>
                            <a:picLocks noChangeAspect="1" noChangeArrowheads="1"/>
                          </pic:cNvPicPr>
                        </pic:nvPicPr>
                        <pic:blipFill>
                          <a:blip r:embed="rId25" cstate="print"/>
                          <a:srcRect/>
                          <a:stretch>
                            <a:fillRect/>
                          </a:stretch>
                        </pic:blipFill>
                        <pic:spPr bwMode="auto">
                          <a:xfrm>
                            <a:off x="0" y="0"/>
                            <a:ext cx="178435" cy="166370"/>
                          </a:xfrm>
                          <a:prstGeom prst="rect">
                            <a:avLst/>
                          </a:prstGeom>
                          <a:noFill/>
                          <a:ln w="9525">
                            <a:noFill/>
                            <a:miter lim="800000"/>
                            <a:headEnd/>
                            <a:tailEnd/>
                          </a:ln>
                        </pic:spPr>
                      </pic:pic>
                    </a:graphicData>
                  </a:graphic>
                </wp:inline>
              </w:drawing>
            </w:r>
            <w:r w:rsidRPr="00F20AC9">
              <w:rPr>
                <w:rFonts w:ascii="Arial" w:hAnsi="Arial" w:cs="Arial"/>
                <w:sz w:val="24"/>
                <w:szCs w:val="24"/>
              </w:rPr>
              <w:t>ATTENTION</w:t>
            </w:r>
          </w:p>
        </w:tc>
        <w:tc>
          <w:tcPr>
            <w:tcW w:w="1386" w:type="dxa"/>
            <w:vMerge w:val="restart"/>
            <w:shd w:val="clear" w:color="auto" w:fill="FFFFFF"/>
            <w:vAlign w:val="center"/>
          </w:tcPr>
          <w:p w:rsidR="00920345" w:rsidRPr="00947AC7" w:rsidRDefault="00920345" w:rsidP="00F20AC9">
            <w:pPr>
              <w:ind w:right="141"/>
              <w:jc w:val="center"/>
              <w:rPr>
                <w:b/>
              </w:rPr>
            </w:pPr>
            <w:r>
              <w:rPr>
                <w:noProof/>
                <w:lang w:eastAsia="fr-FR"/>
              </w:rPr>
              <w:drawing>
                <wp:anchor distT="0" distB="0" distL="114300" distR="114300" simplePos="0" relativeHeight="251930624" behindDoc="0" locked="0" layoutInCell="1" allowOverlap="1">
                  <wp:simplePos x="0" y="0"/>
                  <wp:positionH relativeFrom="column">
                    <wp:posOffset>45720</wp:posOffset>
                  </wp:positionH>
                  <wp:positionV relativeFrom="paragraph">
                    <wp:posOffset>13335</wp:posOffset>
                  </wp:positionV>
                  <wp:extent cx="691515" cy="691515"/>
                  <wp:effectExtent l="19050" t="0" r="0" b="0"/>
                  <wp:wrapNone/>
                  <wp:docPr id="14447" name="Image 270" descr="http://www.xn--icne-wqa.com/images/icones/9/8/pictogram-din-m003-ear-protec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descr="http://www.xn--icne-wqa.com/images/icones/9/8/pictogram-din-m003-ear-protection.png"/>
                          <pic:cNvPicPr>
                            <a:picLocks noChangeAspect="1" noChangeArrowheads="1"/>
                          </pic:cNvPicPr>
                        </pic:nvPicPr>
                        <pic:blipFill>
                          <a:blip r:embed="rId26" r:link="rId27" cstate="print"/>
                          <a:srcRect/>
                          <a:stretch>
                            <a:fillRect/>
                          </a:stretch>
                        </pic:blipFill>
                        <pic:spPr bwMode="auto">
                          <a:xfrm>
                            <a:off x="0" y="0"/>
                            <a:ext cx="691515" cy="691515"/>
                          </a:xfrm>
                          <a:prstGeom prst="rect">
                            <a:avLst/>
                          </a:prstGeom>
                          <a:noFill/>
                          <a:ln w="9525">
                            <a:noFill/>
                            <a:miter lim="800000"/>
                            <a:headEnd/>
                            <a:tailEnd/>
                          </a:ln>
                        </pic:spPr>
                      </pic:pic>
                    </a:graphicData>
                  </a:graphic>
                </wp:anchor>
              </w:drawing>
            </w:r>
          </w:p>
        </w:tc>
      </w:tr>
      <w:tr w:rsidR="00920345" w:rsidRPr="00947AC7" w:rsidTr="00F20AC9">
        <w:trPr>
          <w:trHeight w:val="317"/>
          <w:jc w:val="center"/>
        </w:trPr>
        <w:tc>
          <w:tcPr>
            <w:tcW w:w="1417" w:type="dxa"/>
            <w:vMerge/>
            <w:shd w:val="clear" w:color="auto" w:fill="FFFFFF"/>
            <w:vAlign w:val="center"/>
          </w:tcPr>
          <w:p w:rsidR="00920345" w:rsidRPr="00947AC7" w:rsidRDefault="00920345" w:rsidP="00F20AC9">
            <w:pPr>
              <w:ind w:right="141"/>
              <w:jc w:val="center"/>
            </w:pPr>
          </w:p>
        </w:tc>
        <w:tc>
          <w:tcPr>
            <w:tcW w:w="4846" w:type="dxa"/>
            <w:vAlign w:val="center"/>
          </w:tcPr>
          <w:p w:rsidR="00920345" w:rsidRPr="00F20AC9" w:rsidRDefault="00920345" w:rsidP="00F20AC9">
            <w:pPr>
              <w:pStyle w:val="Sansinterligne"/>
              <w:spacing w:before="120" w:after="120"/>
              <w:ind w:right="142"/>
              <w:jc w:val="center"/>
              <w:rPr>
                <w:rFonts w:ascii="Arial" w:hAnsi="Arial" w:cs="Arial"/>
              </w:rPr>
            </w:pPr>
            <w:r w:rsidRPr="00F20AC9">
              <w:rPr>
                <w:rFonts w:ascii="Arial" w:hAnsi="Arial" w:cs="Arial"/>
              </w:rPr>
              <w:t>POUR SE PROTEGER DES BRUITS POUVANT ÊTRE CAUSES PAR L’UNITÉ</w:t>
            </w:r>
          </w:p>
          <w:p w:rsidR="00920345" w:rsidRPr="00F20AC9" w:rsidRDefault="00920345" w:rsidP="00F20AC9">
            <w:pPr>
              <w:pStyle w:val="Sansinterligne"/>
              <w:spacing w:before="120" w:after="120"/>
              <w:ind w:right="142"/>
              <w:jc w:val="center"/>
              <w:rPr>
                <w:rFonts w:ascii="Arial" w:hAnsi="Arial" w:cs="Arial"/>
                <w:sz w:val="24"/>
                <w:szCs w:val="24"/>
              </w:rPr>
            </w:pPr>
            <w:r w:rsidRPr="00F20AC9">
              <w:rPr>
                <w:rFonts w:ascii="Arial" w:hAnsi="Arial" w:cs="Arial"/>
              </w:rPr>
              <w:t>Le port des protections auditives est obligatoire</w:t>
            </w:r>
          </w:p>
        </w:tc>
        <w:tc>
          <w:tcPr>
            <w:tcW w:w="1386" w:type="dxa"/>
            <w:vMerge/>
            <w:shd w:val="clear" w:color="auto" w:fill="FFFFFF"/>
            <w:vAlign w:val="center"/>
          </w:tcPr>
          <w:p w:rsidR="00920345" w:rsidRPr="00947AC7" w:rsidRDefault="00920345" w:rsidP="00F20AC9">
            <w:pPr>
              <w:ind w:right="141"/>
              <w:jc w:val="center"/>
              <w:rPr>
                <w:b/>
              </w:rPr>
            </w:pPr>
          </w:p>
        </w:tc>
      </w:tr>
    </w:tbl>
    <w:p w:rsidR="00920345" w:rsidRDefault="00920345" w:rsidP="00D72078"/>
    <w:p w:rsidR="00920345" w:rsidRDefault="00920345">
      <w:pPr>
        <w:spacing w:after="200" w:line="276" w:lineRule="auto"/>
        <w:jc w:val="left"/>
      </w:pPr>
      <w:r>
        <w:br w:type="page"/>
      </w:r>
    </w:p>
    <w:p w:rsidR="00920345" w:rsidRDefault="00920345" w:rsidP="002B4C00">
      <w:pPr>
        <w:pStyle w:val="Titre3"/>
        <w:ind w:hanging="153"/>
      </w:pPr>
      <w:bookmarkStart w:id="76" w:name="_Toc358640490"/>
      <w:bookmarkStart w:id="77" w:name="_Toc358713513"/>
      <w:bookmarkStart w:id="78" w:name="_Toc358715095"/>
      <w:bookmarkStart w:id="79" w:name="_Toc358804307"/>
      <w:bookmarkStart w:id="80" w:name="_Toc358804756"/>
      <w:bookmarkStart w:id="81" w:name="_Toc358811149"/>
      <w:bookmarkStart w:id="82" w:name="_Toc358811855"/>
      <w:bookmarkStart w:id="83" w:name="_Toc358814648"/>
      <w:bookmarkStart w:id="84" w:name="_Toc384801557"/>
      <w:bookmarkStart w:id="85" w:name="_Toc384803694"/>
      <w:bookmarkStart w:id="86" w:name="_Toc395709457"/>
      <w:bookmarkStart w:id="87" w:name="_Toc396296433"/>
      <w:bookmarkStart w:id="88" w:name="_Toc396463182"/>
      <w:r w:rsidRPr="00F20AC9">
        <w:lastRenderedPageBreak/>
        <w:t>Risques</w:t>
      </w:r>
      <w:r>
        <w:t xml:space="preserve"> liés aux produits chimiques</w:t>
      </w:r>
      <w:bookmarkEnd w:id="76"/>
      <w:bookmarkEnd w:id="77"/>
      <w:bookmarkEnd w:id="78"/>
      <w:bookmarkEnd w:id="79"/>
      <w:bookmarkEnd w:id="80"/>
      <w:bookmarkEnd w:id="81"/>
      <w:bookmarkEnd w:id="82"/>
      <w:bookmarkEnd w:id="83"/>
      <w:bookmarkEnd w:id="84"/>
      <w:bookmarkEnd w:id="85"/>
      <w:bookmarkEnd w:id="86"/>
      <w:bookmarkEnd w:id="87"/>
      <w:bookmarkEnd w:id="88"/>
    </w:p>
    <w:p w:rsidR="00920345" w:rsidRPr="00E32E26" w:rsidRDefault="00920345" w:rsidP="00D72078">
      <w:r w:rsidRPr="00E32E26">
        <w:t>En fonction de la nature des effluents traités, le benzène et l’H</w:t>
      </w:r>
      <w:r w:rsidRPr="00E32E26">
        <w:rPr>
          <w:vertAlign w:val="subscript"/>
        </w:rPr>
        <w:t>2</w:t>
      </w:r>
      <w:r w:rsidRPr="00E32E26">
        <w:t>S peuvent être rencontrés à proximité de l’unité en fonctionnement. Il est donc nécessaire pour toute intervention sur l’unité de se prémunir de ce risque en suivant les procédures en vigueur sur le site d’intervention.</w:t>
      </w:r>
    </w:p>
    <w:p w:rsidR="00920345" w:rsidRPr="00420A28" w:rsidRDefault="00920345" w:rsidP="00D72078">
      <w:r w:rsidRPr="00420A28">
        <w:t>Le dépotage des produits nécessite le port de vêtements appropriés et de lunettes de protection. Ceux-ci s</w:t>
      </w:r>
      <w:r>
        <w:t>er</w:t>
      </w:r>
      <w:r w:rsidRPr="00420A28">
        <w:t xml:space="preserve">ont </w:t>
      </w:r>
      <w:r>
        <w:t>mis à disposition par CTP Environnement.</w:t>
      </w:r>
    </w:p>
    <w:p w:rsidR="00920345" w:rsidRDefault="00920345" w:rsidP="00D72078"/>
    <w:tbl>
      <w:tblPr>
        <w:tblW w:w="8747" w:type="dxa"/>
        <w:jc w:val="center"/>
        <w:tblInd w:w="729"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70" w:type="dxa"/>
          <w:right w:w="70" w:type="dxa"/>
        </w:tblCellMar>
        <w:tblLook w:val="0000"/>
      </w:tblPr>
      <w:tblGrid>
        <w:gridCol w:w="1326"/>
        <w:gridCol w:w="4395"/>
        <w:gridCol w:w="1590"/>
        <w:gridCol w:w="1436"/>
      </w:tblGrid>
      <w:tr w:rsidR="00920345" w:rsidRPr="005357E9" w:rsidTr="00F20AC9">
        <w:trPr>
          <w:trHeight w:val="268"/>
          <w:jc w:val="center"/>
        </w:trPr>
        <w:tc>
          <w:tcPr>
            <w:tcW w:w="1326" w:type="dxa"/>
            <w:vMerge w:val="restart"/>
            <w:shd w:val="clear" w:color="auto" w:fill="FFFFFF"/>
            <w:vAlign w:val="center"/>
          </w:tcPr>
          <w:p w:rsidR="00920345" w:rsidRPr="00554C3E" w:rsidRDefault="00920345" w:rsidP="00F20AC9">
            <w:pPr>
              <w:rPr>
                <w:sz w:val="18"/>
                <w:szCs w:val="18"/>
              </w:rPr>
            </w:pPr>
            <w:r>
              <w:rPr>
                <w:noProof/>
                <w:lang w:eastAsia="fr-FR"/>
              </w:rPr>
              <w:drawing>
                <wp:anchor distT="0" distB="0" distL="114300" distR="114300" simplePos="0" relativeHeight="251927552" behindDoc="0" locked="0" layoutInCell="1" allowOverlap="1">
                  <wp:simplePos x="0" y="0"/>
                  <wp:positionH relativeFrom="margin">
                    <wp:align>center</wp:align>
                  </wp:positionH>
                  <wp:positionV relativeFrom="paragraph">
                    <wp:posOffset>-44450</wp:posOffset>
                  </wp:positionV>
                  <wp:extent cx="794385" cy="739140"/>
                  <wp:effectExtent l="19050" t="0" r="5715" b="0"/>
                  <wp:wrapNone/>
                  <wp:docPr id="14448" name="imageproduit" descr="Pictogramme Matières corrosives">
                    <a:hlinkClick xmlns:a="http://schemas.openxmlformats.org/drawingml/2006/main" r:id="rId28" tooltip="&quot;Pictogramme Matières corrosive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roduit" descr="Pictogramme Matières corrosives">
                            <a:hlinkClick r:id="rId28" tooltip="&quot;Pictogramme Matières corrosives&quot;"/>
                          </pic:cNvPr>
                          <pic:cNvPicPr>
                            <a:picLocks noChangeAspect="1" noChangeArrowheads="1"/>
                          </pic:cNvPicPr>
                        </pic:nvPicPr>
                        <pic:blipFill>
                          <a:blip r:embed="rId29" r:link="rId30" cstate="print"/>
                          <a:srcRect/>
                          <a:stretch>
                            <a:fillRect/>
                          </a:stretch>
                        </pic:blipFill>
                        <pic:spPr bwMode="auto">
                          <a:xfrm>
                            <a:off x="0" y="0"/>
                            <a:ext cx="794385" cy="739140"/>
                          </a:xfrm>
                          <a:prstGeom prst="rect">
                            <a:avLst/>
                          </a:prstGeom>
                          <a:noFill/>
                          <a:ln w="9525">
                            <a:noFill/>
                            <a:miter lim="800000"/>
                            <a:headEnd/>
                            <a:tailEnd/>
                          </a:ln>
                        </pic:spPr>
                      </pic:pic>
                    </a:graphicData>
                  </a:graphic>
                </wp:anchor>
              </w:drawing>
            </w:r>
          </w:p>
        </w:tc>
        <w:tc>
          <w:tcPr>
            <w:tcW w:w="4395" w:type="dxa"/>
            <w:shd w:val="clear" w:color="auto" w:fill="FFF300"/>
            <w:vAlign w:val="center"/>
          </w:tcPr>
          <w:p w:rsidR="00920345" w:rsidRPr="00F20AC9" w:rsidRDefault="00920345" w:rsidP="00F20AC9">
            <w:pPr>
              <w:pStyle w:val="Sansinterligne"/>
              <w:spacing w:before="120" w:after="120"/>
              <w:ind w:right="142"/>
              <w:jc w:val="center"/>
              <w:rPr>
                <w:rFonts w:ascii="Arial" w:hAnsi="Arial" w:cs="Arial"/>
              </w:rPr>
            </w:pPr>
            <w:r w:rsidRPr="00F20AC9">
              <w:rPr>
                <w:rFonts w:ascii="Arial" w:hAnsi="Arial" w:cs="Arial"/>
                <w:noProof/>
                <w:lang w:eastAsia="fr-FR"/>
              </w:rPr>
              <w:drawing>
                <wp:inline distT="0" distB="0" distL="0" distR="0">
                  <wp:extent cx="178435" cy="166370"/>
                  <wp:effectExtent l="19050" t="0" r="0" b="0"/>
                  <wp:docPr id="14449" name="Image 81" descr="Caution%20black%20&amp;%20Yel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1" descr="Caution%20black%20&amp;%20Yellow"/>
                          <pic:cNvPicPr>
                            <a:picLocks noChangeAspect="1" noChangeArrowheads="1"/>
                          </pic:cNvPicPr>
                        </pic:nvPicPr>
                        <pic:blipFill>
                          <a:blip r:embed="rId31" cstate="print"/>
                          <a:srcRect/>
                          <a:stretch>
                            <a:fillRect/>
                          </a:stretch>
                        </pic:blipFill>
                        <pic:spPr bwMode="auto">
                          <a:xfrm>
                            <a:off x="0" y="0"/>
                            <a:ext cx="178435" cy="166370"/>
                          </a:xfrm>
                          <a:prstGeom prst="rect">
                            <a:avLst/>
                          </a:prstGeom>
                          <a:noFill/>
                          <a:ln w="9525">
                            <a:noFill/>
                            <a:miter lim="800000"/>
                            <a:headEnd/>
                            <a:tailEnd/>
                          </a:ln>
                        </pic:spPr>
                      </pic:pic>
                    </a:graphicData>
                  </a:graphic>
                </wp:inline>
              </w:drawing>
            </w:r>
            <w:r w:rsidRPr="00F20AC9">
              <w:rPr>
                <w:rFonts w:ascii="Arial" w:hAnsi="Arial" w:cs="Arial"/>
              </w:rPr>
              <w:t>ATTENTION</w:t>
            </w:r>
          </w:p>
        </w:tc>
        <w:tc>
          <w:tcPr>
            <w:tcW w:w="1590" w:type="dxa"/>
            <w:vMerge w:val="restart"/>
            <w:shd w:val="clear" w:color="auto" w:fill="auto"/>
          </w:tcPr>
          <w:p w:rsidR="00920345" w:rsidRPr="00A6784E" w:rsidRDefault="00920345" w:rsidP="00F20AC9">
            <w:pPr>
              <w:pStyle w:val="Sansinterligne"/>
              <w:ind w:right="141"/>
              <w:jc w:val="center"/>
              <w:rPr>
                <w:rFonts w:ascii="Times New Roman" w:hAnsi="Times New Roman"/>
                <w:noProof/>
                <w:sz w:val="24"/>
                <w:szCs w:val="24"/>
                <w:lang w:eastAsia="fr-FR"/>
              </w:rPr>
            </w:pPr>
            <w:r>
              <w:rPr>
                <w:noProof/>
                <w:lang w:eastAsia="fr-FR"/>
              </w:rPr>
              <w:drawing>
                <wp:anchor distT="0" distB="0" distL="114300" distR="114300" simplePos="0" relativeHeight="251929600" behindDoc="0" locked="0" layoutInCell="1" allowOverlap="1">
                  <wp:simplePos x="0" y="0"/>
                  <wp:positionH relativeFrom="column">
                    <wp:posOffset>55880</wp:posOffset>
                  </wp:positionH>
                  <wp:positionV relativeFrom="paragraph">
                    <wp:posOffset>120650</wp:posOffset>
                  </wp:positionV>
                  <wp:extent cx="798195" cy="798195"/>
                  <wp:effectExtent l="19050" t="0" r="1905" b="0"/>
                  <wp:wrapNone/>
                  <wp:docPr id="14450" name="Image 322" descr="Pictogramme port des gants de sécurité obligatoire ro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descr="Pictogramme port des gants de sécurité obligatoire rond"/>
                          <pic:cNvPicPr>
                            <a:picLocks noChangeAspect="1" noChangeArrowheads="1"/>
                          </pic:cNvPicPr>
                        </pic:nvPicPr>
                        <pic:blipFill>
                          <a:blip r:embed="rId32" r:link="rId33" cstate="print"/>
                          <a:srcRect/>
                          <a:stretch>
                            <a:fillRect/>
                          </a:stretch>
                        </pic:blipFill>
                        <pic:spPr bwMode="auto">
                          <a:xfrm>
                            <a:off x="0" y="0"/>
                            <a:ext cx="798195" cy="798195"/>
                          </a:xfrm>
                          <a:prstGeom prst="rect">
                            <a:avLst/>
                          </a:prstGeom>
                          <a:noFill/>
                          <a:ln w="9525">
                            <a:noFill/>
                            <a:miter lim="800000"/>
                            <a:headEnd/>
                            <a:tailEnd/>
                          </a:ln>
                        </pic:spPr>
                      </pic:pic>
                    </a:graphicData>
                  </a:graphic>
                </wp:anchor>
              </w:drawing>
            </w:r>
          </w:p>
        </w:tc>
        <w:tc>
          <w:tcPr>
            <w:tcW w:w="1436" w:type="dxa"/>
            <w:vMerge w:val="restart"/>
            <w:shd w:val="clear" w:color="auto" w:fill="auto"/>
          </w:tcPr>
          <w:p w:rsidR="00920345" w:rsidRPr="00A6784E" w:rsidRDefault="00920345" w:rsidP="00F20AC9">
            <w:pPr>
              <w:pStyle w:val="Sansinterligne"/>
              <w:ind w:right="141"/>
              <w:jc w:val="center"/>
              <w:rPr>
                <w:rFonts w:ascii="Times New Roman" w:hAnsi="Times New Roman"/>
                <w:noProof/>
                <w:sz w:val="24"/>
                <w:szCs w:val="24"/>
                <w:lang w:eastAsia="fr-FR"/>
              </w:rPr>
            </w:pPr>
            <w:r>
              <w:rPr>
                <w:noProof/>
                <w:lang w:eastAsia="fr-FR"/>
              </w:rPr>
              <w:drawing>
                <wp:anchor distT="0" distB="0" distL="114300" distR="114300" simplePos="0" relativeHeight="251928576" behindDoc="0" locked="0" layoutInCell="1" allowOverlap="1">
                  <wp:simplePos x="0" y="0"/>
                  <wp:positionH relativeFrom="column">
                    <wp:posOffset>10795</wp:posOffset>
                  </wp:positionH>
                  <wp:positionV relativeFrom="paragraph">
                    <wp:posOffset>120650</wp:posOffset>
                  </wp:positionV>
                  <wp:extent cx="828040" cy="828040"/>
                  <wp:effectExtent l="19050" t="0" r="0" b="0"/>
                  <wp:wrapNone/>
                  <wp:docPr id="14451" name="Image 321" descr="Pictogramme port de la combinaison de sécurité obligatoire ro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descr="Pictogramme port de la combinaison de sécurité obligatoire rond"/>
                          <pic:cNvPicPr>
                            <a:picLocks noChangeAspect="1" noChangeArrowheads="1"/>
                          </pic:cNvPicPr>
                        </pic:nvPicPr>
                        <pic:blipFill>
                          <a:blip r:embed="rId34" r:link="rId35" cstate="print"/>
                          <a:srcRect/>
                          <a:stretch>
                            <a:fillRect/>
                          </a:stretch>
                        </pic:blipFill>
                        <pic:spPr bwMode="auto">
                          <a:xfrm>
                            <a:off x="0" y="0"/>
                            <a:ext cx="828040" cy="828040"/>
                          </a:xfrm>
                          <a:prstGeom prst="rect">
                            <a:avLst/>
                          </a:prstGeom>
                          <a:noFill/>
                          <a:ln w="9525">
                            <a:noFill/>
                            <a:miter lim="800000"/>
                            <a:headEnd/>
                            <a:tailEnd/>
                          </a:ln>
                        </pic:spPr>
                      </pic:pic>
                    </a:graphicData>
                  </a:graphic>
                </wp:anchor>
              </w:drawing>
            </w:r>
          </w:p>
        </w:tc>
      </w:tr>
      <w:tr w:rsidR="00920345" w:rsidRPr="005357E9" w:rsidTr="00F20AC9">
        <w:trPr>
          <w:trHeight w:val="363"/>
          <w:jc w:val="center"/>
        </w:trPr>
        <w:tc>
          <w:tcPr>
            <w:tcW w:w="1326" w:type="dxa"/>
            <w:vMerge/>
            <w:shd w:val="clear" w:color="auto" w:fill="auto"/>
            <w:vAlign w:val="center"/>
          </w:tcPr>
          <w:p w:rsidR="00920345" w:rsidRPr="005357E9" w:rsidRDefault="00920345" w:rsidP="00F20AC9"/>
        </w:tc>
        <w:tc>
          <w:tcPr>
            <w:tcW w:w="4395" w:type="dxa"/>
            <w:shd w:val="clear" w:color="auto" w:fill="auto"/>
            <w:vAlign w:val="center"/>
          </w:tcPr>
          <w:p w:rsidR="00920345" w:rsidRPr="00F20AC9" w:rsidRDefault="00920345" w:rsidP="00F20AC9">
            <w:pPr>
              <w:pStyle w:val="Sansinterligne"/>
              <w:spacing w:before="120" w:after="120"/>
              <w:ind w:right="142"/>
              <w:jc w:val="center"/>
              <w:rPr>
                <w:rFonts w:ascii="Arial" w:hAnsi="Arial" w:cs="Arial"/>
              </w:rPr>
            </w:pPr>
            <w:r w:rsidRPr="00F20AC9">
              <w:rPr>
                <w:rFonts w:ascii="Arial" w:hAnsi="Arial" w:cs="Arial"/>
              </w:rPr>
              <w:t>La manipulation de produits chimiques sans les équipements de protection appropriés peut conduire à des blessures graves.</w:t>
            </w:r>
          </w:p>
        </w:tc>
        <w:tc>
          <w:tcPr>
            <w:tcW w:w="1590" w:type="dxa"/>
            <w:vMerge/>
            <w:shd w:val="clear" w:color="auto" w:fill="auto"/>
          </w:tcPr>
          <w:p w:rsidR="00920345" w:rsidRDefault="00920345" w:rsidP="00F20AC9">
            <w:pPr>
              <w:pStyle w:val="Sansinterligne"/>
              <w:ind w:right="141"/>
              <w:jc w:val="center"/>
              <w:rPr>
                <w:rFonts w:ascii="Times New Roman" w:hAnsi="Times New Roman"/>
                <w:sz w:val="24"/>
                <w:szCs w:val="24"/>
              </w:rPr>
            </w:pPr>
          </w:p>
        </w:tc>
        <w:tc>
          <w:tcPr>
            <w:tcW w:w="1436" w:type="dxa"/>
            <w:vMerge/>
            <w:shd w:val="clear" w:color="auto" w:fill="auto"/>
          </w:tcPr>
          <w:p w:rsidR="00920345" w:rsidRDefault="00920345" w:rsidP="00F20AC9">
            <w:pPr>
              <w:pStyle w:val="Sansinterligne"/>
              <w:ind w:right="141"/>
              <w:jc w:val="center"/>
              <w:rPr>
                <w:rFonts w:ascii="Times New Roman" w:hAnsi="Times New Roman"/>
                <w:sz w:val="24"/>
                <w:szCs w:val="24"/>
              </w:rPr>
            </w:pPr>
          </w:p>
        </w:tc>
      </w:tr>
    </w:tbl>
    <w:p w:rsidR="00920345" w:rsidRDefault="00920345" w:rsidP="00D72078"/>
    <w:p w:rsidR="00920345" w:rsidRDefault="00920345" w:rsidP="00D72078">
      <w:r>
        <w:t>Pour limiter les risques de projections et de débordements, les pompes de réactif du bioréacteur ainsi que les vannes d’isolement se trouvent dans un skid fermé (</w:t>
      </w:r>
      <w:proofErr w:type="spellStart"/>
      <w:r>
        <w:t>cf</w:t>
      </w:r>
      <w:proofErr w:type="spellEnd"/>
      <w:r>
        <w:t xml:space="preserve"> bioréacteur) et/ou équipé d’une rétention (</w:t>
      </w:r>
      <w:proofErr w:type="spellStart"/>
      <w:r>
        <w:t>cf</w:t>
      </w:r>
      <w:proofErr w:type="spellEnd"/>
      <w:r>
        <w:t xml:space="preserve"> container membranaire).</w:t>
      </w:r>
    </w:p>
    <w:p w:rsidR="00920345" w:rsidRDefault="00920345" w:rsidP="00D72078">
      <w:r>
        <w:t xml:space="preserve">Lors des opérations de régénération chimique des membranes et par conséquent l’utilisation de produits chimiques corrosif et/où volatile, il est strictement interdit d’ouvrir sans précaution les trappes des cuves de récupération </w:t>
      </w:r>
      <w:proofErr w:type="spellStart"/>
      <w:r>
        <w:t>perméat</w:t>
      </w:r>
      <w:proofErr w:type="spellEnd"/>
      <w:r>
        <w:t xml:space="preserve"> et de nettoyage en place (NEP). Le risque de projections ou émanations est alors très important.</w:t>
      </w:r>
    </w:p>
    <w:p w:rsidR="00920345" w:rsidRDefault="00920345" w:rsidP="00D72078">
      <w:r>
        <w:t>Les Fiches Données Sécurité (FDS) des produits utilisés doivent être mises à disposition de l’exploitant par le fournisseur de produit chimique. Ces dernières doivent être disponibles dans les pochettes transparentes fixées sur la paroi du container au dessus des pompes doseuses (voir photographie ci-dessous). Pour toutes les modifications liées aux produits chimiques, il est nécessaire de prévenir au préalable CTP Environnement pour validation de la conformité des produits avec l’unité.</w:t>
      </w:r>
    </w:p>
    <w:p w:rsidR="00920345" w:rsidRDefault="003740F3" w:rsidP="00F20AC9">
      <w:pPr>
        <w:jc w:val="center"/>
      </w:pPr>
      <w:r>
        <w:rPr>
          <w:noProof/>
          <w:lang w:eastAsia="fr-FR"/>
        </w:rPr>
        <w:pict>
          <v:group id="_x0000_s1209" style="position:absolute;left:0;text-align:left;margin-left:34.3pt;margin-top:146.8pt;width:262.85pt;height:117.85pt;z-index:251932672" coordorigin="1305,14597" coordsize="5257,2357">
            <v:shape id="_x0000_s1210" type="#_x0000_t202" style="position:absolute;left:1305;top:16486;width:1980;height:468">
              <v:textbox style="mso-next-textbox:#_x0000_s1210">
                <w:txbxContent>
                  <w:p w:rsidR="00920345" w:rsidRDefault="00920345" w:rsidP="00F20AC9">
                    <w:pPr>
                      <w:jc w:val="center"/>
                    </w:pPr>
                    <w:r>
                      <w:t>FDS</w:t>
                    </w:r>
                  </w:p>
                </w:txbxContent>
              </v:textbox>
            </v:shape>
            <v:shape id="_x0000_s1211" type="#_x0000_t32" style="position:absolute;left:3285;top:14597;width:2217;height:2147;flip:y" o:connectortype="straight">
              <v:stroke endarrow="block"/>
            </v:shape>
            <v:shape id="_x0000_s1212" type="#_x0000_t32" style="position:absolute;left:3285;top:14597;width:3277;height:2147;flip:y" o:connectortype="straight">
              <v:stroke endarrow="block"/>
            </v:shape>
            <v:shape id="_x0000_s1213" type="#_x0000_t32" style="position:absolute;left:3285;top:14706;width:1212;height:2038;flip:y" o:connectortype="straight">
              <v:stroke endarrow="block"/>
            </v:shape>
          </v:group>
        </w:pict>
      </w:r>
      <w:r w:rsidR="00920345" w:rsidRPr="00F20AC9">
        <w:rPr>
          <w:noProof/>
          <w:lang w:eastAsia="fr-FR"/>
        </w:rPr>
        <w:drawing>
          <wp:inline distT="0" distB="0" distL="0" distR="0">
            <wp:extent cx="3111534" cy="3521149"/>
            <wp:effectExtent l="19050" t="0" r="0" b="0"/>
            <wp:docPr id="14452" name="Image 30" descr="C:\Users\mbressollier\Documents\Documents\BIOMOBIL3\Photos\NOTICE\DSCN25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mbressollier\Documents\Documents\BIOMOBIL3\Photos\NOTICE\DSCN2504.JPG"/>
                    <pic:cNvPicPr>
                      <a:picLocks noChangeAspect="1" noChangeArrowheads="1"/>
                    </pic:cNvPicPr>
                  </pic:nvPicPr>
                  <pic:blipFill>
                    <a:blip r:embed="rId36" cstate="print"/>
                    <a:srcRect/>
                    <a:stretch>
                      <a:fillRect/>
                    </a:stretch>
                  </pic:blipFill>
                  <pic:spPr bwMode="auto">
                    <a:xfrm>
                      <a:off x="0" y="0"/>
                      <a:ext cx="3111534" cy="3521149"/>
                    </a:xfrm>
                    <a:prstGeom prst="rect">
                      <a:avLst/>
                    </a:prstGeom>
                    <a:ln>
                      <a:noFill/>
                    </a:ln>
                    <a:effectLst>
                      <a:softEdge rad="112500"/>
                    </a:effectLst>
                  </pic:spPr>
                </pic:pic>
              </a:graphicData>
            </a:graphic>
          </wp:inline>
        </w:drawing>
      </w:r>
    </w:p>
    <w:p w:rsidR="00920345" w:rsidRDefault="00920345" w:rsidP="00F20AC9">
      <w:pPr>
        <w:pStyle w:val="Lgende"/>
      </w:pPr>
      <w:bookmarkStart w:id="89" w:name="_Toc384801539"/>
      <w:bookmarkStart w:id="90" w:name="_Toc396465537"/>
      <w:r>
        <w:t xml:space="preserve">Figure </w:t>
      </w:r>
      <w:fldSimple w:instr=" SEQ Figure \* ARABIC ">
        <w:r>
          <w:rPr>
            <w:noProof/>
          </w:rPr>
          <w:t>4</w:t>
        </w:r>
      </w:fldSimple>
      <w:r>
        <w:t>: Localisation des FDS sur l'unité</w:t>
      </w:r>
      <w:bookmarkEnd w:id="89"/>
      <w:bookmarkEnd w:id="90"/>
    </w:p>
    <w:p w:rsidR="00920345" w:rsidRDefault="00920345" w:rsidP="00F20AC9">
      <w:pPr>
        <w:rPr>
          <w:rFonts w:eastAsia="Times New Roman"/>
          <w:color w:val="808080" w:themeColor="background1" w:themeShade="80"/>
          <w:sz w:val="18"/>
          <w:szCs w:val="18"/>
          <w:u w:val="single"/>
          <w:lang w:eastAsia="fr-FR"/>
        </w:rPr>
      </w:pPr>
      <w:r>
        <w:br w:type="page"/>
      </w:r>
    </w:p>
    <w:p w:rsidR="00920345" w:rsidRDefault="00920345" w:rsidP="002B4C00">
      <w:pPr>
        <w:pStyle w:val="Titre3"/>
        <w:ind w:hanging="153"/>
      </w:pPr>
      <w:bookmarkStart w:id="91" w:name="_Toc358640491"/>
      <w:bookmarkStart w:id="92" w:name="_Toc358713514"/>
      <w:bookmarkStart w:id="93" w:name="_Toc358715096"/>
      <w:bookmarkStart w:id="94" w:name="_Toc358804308"/>
      <w:bookmarkStart w:id="95" w:name="_Toc358804757"/>
      <w:bookmarkStart w:id="96" w:name="_Toc358811150"/>
      <w:bookmarkStart w:id="97" w:name="_Toc358811856"/>
      <w:bookmarkStart w:id="98" w:name="_Toc358814649"/>
      <w:bookmarkStart w:id="99" w:name="_Toc384801558"/>
      <w:bookmarkStart w:id="100" w:name="_Toc384803695"/>
      <w:bookmarkStart w:id="101" w:name="_Toc395709458"/>
      <w:bookmarkStart w:id="102" w:name="_Toc396296434"/>
      <w:bookmarkStart w:id="103" w:name="_Toc396463183"/>
      <w:r>
        <w:lastRenderedPageBreak/>
        <w:t xml:space="preserve">Risques liés au </w:t>
      </w:r>
      <w:r w:rsidRPr="00F20AC9">
        <w:t>nettoyage</w:t>
      </w:r>
      <w:r>
        <w:t xml:space="preserve"> de l’unité</w:t>
      </w:r>
      <w:bookmarkEnd w:id="91"/>
      <w:bookmarkEnd w:id="92"/>
      <w:bookmarkEnd w:id="93"/>
      <w:bookmarkEnd w:id="94"/>
      <w:bookmarkEnd w:id="95"/>
      <w:bookmarkEnd w:id="96"/>
      <w:bookmarkEnd w:id="97"/>
      <w:bookmarkEnd w:id="98"/>
      <w:bookmarkEnd w:id="99"/>
      <w:bookmarkEnd w:id="100"/>
      <w:bookmarkEnd w:id="101"/>
      <w:bookmarkEnd w:id="102"/>
      <w:bookmarkEnd w:id="103"/>
    </w:p>
    <w:p w:rsidR="00920345" w:rsidRDefault="00920345" w:rsidP="00F20AC9">
      <w:r>
        <w:t>Il est important de spécifier l’aspect de cette procédure qui a trait à la sécurité. L’unité étant équipées de composants électriques, il est strictement interdit de projeter de l’eau sur ou à proximité de ces derniers.</w:t>
      </w:r>
    </w:p>
    <w:p w:rsidR="00920345" w:rsidRDefault="00920345" w:rsidP="00F20AC9">
      <w:r>
        <w:t>Concernant le container membranaire, seul un lavage à l’aide d’une éponge humide est autorisé.</w:t>
      </w:r>
    </w:p>
    <w:p w:rsidR="00920345" w:rsidRDefault="00920345" w:rsidP="00F20AC9"/>
    <w:p w:rsidR="00920345" w:rsidRDefault="00920345" w:rsidP="00F20AC9">
      <w:pPr>
        <w:sectPr w:rsidR="00920345" w:rsidSect="009C18B4">
          <w:headerReference w:type="default" r:id="rId37"/>
          <w:footerReference w:type="default" r:id="rId38"/>
          <w:pgSz w:w="11906" w:h="16838"/>
          <w:pgMar w:top="1417" w:right="849" w:bottom="993" w:left="709" w:header="426" w:footer="225" w:gutter="0"/>
          <w:cols w:space="708"/>
          <w:docGrid w:linePitch="360"/>
        </w:sectPr>
      </w:pPr>
    </w:p>
    <w:p w:rsidR="00920345" w:rsidRDefault="00920345" w:rsidP="00F20AC9">
      <w:r>
        <w:lastRenderedPageBreak/>
        <w:t>En ce qui concerne le bassin biologique, il devra au repli du chantier être entièrement vidangé et passer au karcher à l’intérieur. Pour faciliter les opérations de nettoyage, trois buses rotatives ont été mises en place.</w:t>
      </w:r>
    </w:p>
    <w:p w:rsidR="00920345" w:rsidRDefault="00920345" w:rsidP="00F20AC9">
      <w:r>
        <w:br w:type="column"/>
      </w:r>
      <w:r>
        <w:lastRenderedPageBreak/>
        <w:t>Fixées à des cannes en inox elles sont à raccorder depuis le toit de l’unité Bioréacteur à la nourrice d’alimentation en eau pressurisée grâce à des flexibles filetés 3/4".</w:t>
      </w:r>
    </w:p>
    <w:p w:rsidR="00920345" w:rsidRDefault="00920345" w:rsidP="00F20AC9"/>
    <w:p w:rsidR="00920345" w:rsidRDefault="00920345" w:rsidP="00F20AC9">
      <w:pPr>
        <w:sectPr w:rsidR="00920345" w:rsidSect="00F20AC9">
          <w:type w:val="continuous"/>
          <w:pgSz w:w="11906" w:h="16838"/>
          <w:pgMar w:top="1417" w:right="849" w:bottom="709" w:left="709" w:header="426" w:footer="225" w:gutter="0"/>
          <w:cols w:num="2" w:space="708"/>
          <w:docGrid w:linePitch="360"/>
        </w:sectPr>
      </w:pPr>
    </w:p>
    <w:p w:rsidR="00920345" w:rsidRDefault="00920345" w:rsidP="00F20AC9"/>
    <w:p w:rsidR="00920345" w:rsidRDefault="00920345" w:rsidP="00E16E6B">
      <w:pPr>
        <w:jc w:val="center"/>
      </w:pPr>
      <w:r w:rsidRPr="00E16E6B">
        <w:rPr>
          <w:noProof/>
          <w:lang w:eastAsia="fr-FR"/>
        </w:rPr>
        <w:drawing>
          <wp:inline distT="0" distB="0" distL="0" distR="0">
            <wp:extent cx="2478610" cy="3640347"/>
            <wp:effectExtent l="19050" t="0" r="0" b="0"/>
            <wp:docPr id="14453" name="Image 23" descr="C:\Users\mbressollier\Documents\Documents\BIOMOBIL3\Réacteurs biologiques\Photos BIOREACTEUR 3\ELS_27.06.2014\IMGP01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mbressollier\Documents\Documents\BIOMOBIL3\Réacteurs biologiques\Photos BIOREACTEUR 3\ELS_27.06.2014\IMGP0116.JPG"/>
                    <pic:cNvPicPr>
                      <a:picLocks noChangeAspect="1" noChangeArrowheads="1"/>
                    </pic:cNvPicPr>
                  </pic:nvPicPr>
                  <pic:blipFill>
                    <a:blip r:embed="rId39" cstate="print"/>
                    <a:srcRect/>
                    <a:stretch>
                      <a:fillRect/>
                    </a:stretch>
                  </pic:blipFill>
                  <pic:spPr bwMode="auto">
                    <a:xfrm>
                      <a:off x="0" y="0"/>
                      <a:ext cx="2478610" cy="3640347"/>
                    </a:xfrm>
                    <a:prstGeom prst="rect">
                      <a:avLst/>
                    </a:prstGeom>
                    <a:noFill/>
                    <a:ln w="9525">
                      <a:noFill/>
                      <a:miter lim="800000"/>
                      <a:headEnd/>
                      <a:tailEnd/>
                    </a:ln>
                  </pic:spPr>
                </pic:pic>
              </a:graphicData>
            </a:graphic>
          </wp:inline>
        </w:drawing>
      </w:r>
      <w:r>
        <w:t xml:space="preserve">                                        </w:t>
      </w:r>
      <w:r w:rsidRPr="00E16E6B">
        <w:rPr>
          <w:noProof/>
          <w:lang w:eastAsia="fr-FR"/>
        </w:rPr>
        <w:drawing>
          <wp:inline distT="0" distB="0" distL="0" distR="0">
            <wp:extent cx="722821" cy="3597215"/>
            <wp:effectExtent l="19050" t="0" r="1079" b="0"/>
            <wp:docPr id="14454" name="Image 32" descr="C:\Users\mbressollier\Documents\Documents\BIOMOBIL3\Photos\NOTICE\DSCN25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mbressollier\Documents\Documents\BIOMOBIL3\Photos\NOTICE\DSCN2506.JPG"/>
                    <pic:cNvPicPr>
                      <a:picLocks noChangeAspect="1" noChangeArrowheads="1"/>
                    </pic:cNvPicPr>
                  </pic:nvPicPr>
                  <pic:blipFill>
                    <a:blip r:embed="rId40" cstate="print"/>
                    <a:srcRect/>
                    <a:stretch>
                      <a:fillRect/>
                    </a:stretch>
                  </pic:blipFill>
                  <pic:spPr bwMode="auto">
                    <a:xfrm>
                      <a:off x="0" y="0"/>
                      <a:ext cx="722821" cy="3597215"/>
                    </a:xfrm>
                    <a:prstGeom prst="rect">
                      <a:avLst/>
                    </a:prstGeom>
                    <a:ln>
                      <a:noFill/>
                    </a:ln>
                    <a:effectLst>
                      <a:softEdge rad="112500"/>
                    </a:effectLst>
                  </pic:spPr>
                </pic:pic>
              </a:graphicData>
            </a:graphic>
          </wp:inline>
        </w:drawing>
      </w:r>
      <w:r w:rsidRPr="00E16E6B">
        <w:rPr>
          <w:noProof/>
          <w:lang w:eastAsia="fr-FR"/>
        </w:rPr>
        <w:drawing>
          <wp:inline distT="0" distB="0" distL="0" distR="0">
            <wp:extent cx="426529" cy="3600000"/>
            <wp:effectExtent l="19050" t="0" r="0" b="0"/>
            <wp:docPr id="14455" name="Image 31" descr="C:\Users\mbressollier\Documents\Documents\BIOMOBIL3\Photos\NOTICE\DSCN25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mbressollier\Documents\Documents\BIOMOBIL3\Photos\NOTICE\DSCN2507.JPG"/>
                    <pic:cNvPicPr>
                      <a:picLocks noChangeAspect="1" noChangeArrowheads="1"/>
                    </pic:cNvPicPr>
                  </pic:nvPicPr>
                  <pic:blipFill>
                    <a:blip r:embed="rId41" cstate="print"/>
                    <a:srcRect/>
                    <a:stretch>
                      <a:fillRect/>
                    </a:stretch>
                  </pic:blipFill>
                  <pic:spPr bwMode="auto">
                    <a:xfrm>
                      <a:off x="0" y="0"/>
                      <a:ext cx="426529" cy="3600000"/>
                    </a:xfrm>
                    <a:prstGeom prst="rect">
                      <a:avLst/>
                    </a:prstGeom>
                    <a:ln>
                      <a:noFill/>
                    </a:ln>
                    <a:effectLst>
                      <a:softEdge rad="112500"/>
                    </a:effectLst>
                  </pic:spPr>
                </pic:pic>
              </a:graphicData>
            </a:graphic>
          </wp:inline>
        </w:drawing>
      </w:r>
      <w:r w:rsidRPr="00E16E6B">
        <w:rPr>
          <w:noProof/>
          <w:lang w:eastAsia="fr-FR"/>
        </w:rPr>
        <w:drawing>
          <wp:inline distT="0" distB="0" distL="0" distR="0">
            <wp:extent cx="636558" cy="3597215"/>
            <wp:effectExtent l="19050" t="0" r="0" b="0"/>
            <wp:docPr id="14456" name="Image 37" descr="C:\Users\mbressollier\Documents\Documents\BIOMOBIL3\Photos\NOTICE\DSCN25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mbressollier\Documents\Documents\BIOMOBIL3\Photos\NOTICE\DSCN2508.JPG"/>
                    <pic:cNvPicPr>
                      <a:picLocks noChangeAspect="1" noChangeArrowheads="1"/>
                    </pic:cNvPicPr>
                  </pic:nvPicPr>
                  <pic:blipFill>
                    <a:blip r:embed="rId42" cstate="print"/>
                    <a:srcRect/>
                    <a:stretch>
                      <a:fillRect/>
                    </a:stretch>
                  </pic:blipFill>
                  <pic:spPr bwMode="auto">
                    <a:xfrm>
                      <a:off x="0" y="0"/>
                      <a:ext cx="637051" cy="3600000"/>
                    </a:xfrm>
                    <a:prstGeom prst="rect">
                      <a:avLst/>
                    </a:prstGeom>
                    <a:ln>
                      <a:noFill/>
                    </a:ln>
                    <a:effectLst>
                      <a:softEdge rad="112500"/>
                    </a:effectLst>
                  </pic:spPr>
                </pic:pic>
              </a:graphicData>
            </a:graphic>
          </wp:inline>
        </w:drawing>
      </w:r>
    </w:p>
    <w:p w:rsidR="00920345" w:rsidRDefault="00920345" w:rsidP="00E16E6B">
      <w:pPr>
        <w:jc w:val="center"/>
      </w:pPr>
    </w:p>
    <w:p w:rsidR="00920345" w:rsidRDefault="00920345" w:rsidP="00E16E6B">
      <w:r>
        <w:t>Ces opérations devront être réalisées par du personnel qualifié de CTP environnement après consignation de l’installation.</w:t>
      </w:r>
    </w:p>
    <w:p w:rsidR="00920345" w:rsidRDefault="00920345" w:rsidP="00E16E6B">
      <w:r>
        <w:t>Pour éviter toute prise de risque, il est obligatoire de porter un masque de protection ainsi que les équipements de protections individuelles classiques (lunettes, chaussures de sécurité, gants, vêtement de sécurité, casque).</w:t>
      </w:r>
    </w:p>
    <w:p w:rsidR="00920345" w:rsidRDefault="00920345" w:rsidP="00E16E6B"/>
    <w:tbl>
      <w:tblPr>
        <w:tblW w:w="9066" w:type="dxa"/>
        <w:jc w:val="center"/>
        <w:tblInd w:w="564"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70" w:type="dxa"/>
          <w:right w:w="70" w:type="dxa"/>
        </w:tblCellMar>
        <w:tblLook w:val="0000"/>
      </w:tblPr>
      <w:tblGrid>
        <w:gridCol w:w="1417"/>
        <w:gridCol w:w="4846"/>
        <w:gridCol w:w="1386"/>
        <w:gridCol w:w="1417"/>
      </w:tblGrid>
      <w:tr w:rsidR="00920345" w:rsidRPr="00947AC7" w:rsidTr="00E16E6B">
        <w:trPr>
          <w:trHeight w:val="101"/>
          <w:jc w:val="center"/>
        </w:trPr>
        <w:tc>
          <w:tcPr>
            <w:tcW w:w="1417" w:type="dxa"/>
            <w:vMerge w:val="restart"/>
            <w:shd w:val="clear" w:color="auto" w:fill="FFFFFF"/>
            <w:vAlign w:val="center"/>
          </w:tcPr>
          <w:p w:rsidR="00920345" w:rsidRPr="00947AC7" w:rsidRDefault="00920345" w:rsidP="00E16E6B">
            <w:pPr>
              <w:rPr>
                <w:color w:val="FFFFFF"/>
              </w:rPr>
            </w:pPr>
            <w:r>
              <w:rPr>
                <w:noProof/>
                <w:color w:val="FFFFFF"/>
                <w:lang w:eastAsia="fr-FR"/>
              </w:rPr>
              <w:drawing>
                <wp:anchor distT="0" distB="0" distL="114300" distR="114300" simplePos="0" relativeHeight="251973632" behindDoc="0" locked="0" layoutInCell="1" allowOverlap="1">
                  <wp:simplePos x="0" y="0"/>
                  <wp:positionH relativeFrom="column">
                    <wp:posOffset>133985</wp:posOffset>
                  </wp:positionH>
                  <wp:positionV relativeFrom="paragraph">
                    <wp:posOffset>-31115</wp:posOffset>
                  </wp:positionV>
                  <wp:extent cx="504825" cy="514350"/>
                  <wp:effectExtent l="19050" t="0" r="9525" b="0"/>
                  <wp:wrapNone/>
                  <wp:docPr id="14457" name="Image 82" descr="Flying%20debr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2" descr="Flying%20debris"/>
                          <pic:cNvPicPr>
                            <a:picLocks noChangeAspect="1" noChangeArrowheads="1"/>
                          </pic:cNvPicPr>
                        </pic:nvPicPr>
                        <pic:blipFill>
                          <a:blip r:embed="rId43" cstate="print"/>
                          <a:srcRect/>
                          <a:stretch>
                            <a:fillRect/>
                          </a:stretch>
                        </pic:blipFill>
                        <pic:spPr bwMode="auto">
                          <a:xfrm>
                            <a:off x="0" y="0"/>
                            <a:ext cx="504825" cy="514350"/>
                          </a:xfrm>
                          <a:prstGeom prst="rect">
                            <a:avLst/>
                          </a:prstGeom>
                          <a:noFill/>
                          <a:ln w="9525">
                            <a:noFill/>
                            <a:miter lim="800000"/>
                            <a:headEnd/>
                            <a:tailEnd/>
                          </a:ln>
                        </pic:spPr>
                      </pic:pic>
                    </a:graphicData>
                  </a:graphic>
                </wp:anchor>
              </w:drawing>
            </w:r>
          </w:p>
        </w:tc>
        <w:tc>
          <w:tcPr>
            <w:tcW w:w="4846" w:type="dxa"/>
            <w:shd w:val="clear" w:color="auto" w:fill="FFF300"/>
            <w:vAlign w:val="center"/>
          </w:tcPr>
          <w:p w:rsidR="00920345" w:rsidRPr="00F20AC9" w:rsidRDefault="00920345" w:rsidP="00E16E6B">
            <w:pPr>
              <w:pStyle w:val="Sansinterligne"/>
              <w:spacing w:before="120" w:after="120"/>
              <w:ind w:right="142"/>
              <w:jc w:val="center"/>
              <w:rPr>
                <w:rFonts w:ascii="Arial" w:hAnsi="Arial" w:cs="Arial"/>
              </w:rPr>
            </w:pPr>
            <w:r w:rsidRPr="00F20AC9">
              <w:rPr>
                <w:rFonts w:ascii="Arial" w:hAnsi="Arial" w:cs="Arial"/>
                <w:noProof/>
                <w:lang w:eastAsia="fr-FR"/>
              </w:rPr>
              <w:drawing>
                <wp:inline distT="0" distB="0" distL="0" distR="0">
                  <wp:extent cx="178435" cy="166370"/>
                  <wp:effectExtent l="19050" t="0" r="0" b="0"/>
                  <wp:docPr id="14458" name="Image 83" descr="Caution%20black%20&amp;%20Yel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3" descr="Caution%20black%20&amp;%20Yellow"/>
                          <pic:cNvPicPr>
                            <a:picLocks noChangeAspect="1" noChangeArrowheads="1"/>
                          </pic:cNvPicPr>
                        </pic:nvPicPr>
                        <pic:blipFill>
                          <a:blip r:embed="rId25" cstate="print"/>
                          <a:srcRect/>
                          <a:stretch>
                            <a:fillRect/>
                          </a:stretch>
                        </pic:blipFill>
                        <pic:spPr bwMode="auto">
                          <a:xfrm>
                            <a:off x="0" y="0"/>
                            <a:ext cx="178435" cy="166370"/>
                          </a:xfrm>
                          <a:prstGeom prst="rect">
                            <a:avLst/>
                          </a:prstGeom>
                          <a:noFill/>
                          <a:ln w="9525">
                            <a:noFill/>
                            <a:miter lim="800000"/>
                            <a:headEnd/>
                            <a:tailEnd/>
                          </a:ln>
                        </pic:spPr>
                      </pic:pic>
                    </a:graphicData>
                  </a:graphic>
                </wp:inline>
              </w:drawing>
            </w:r>
            <w:r w:rsidRPr="00F20AC9">
              <w:rPr>
                <w:rFonts w:ascii="Arial" w:hAnsi="Arial" w:cs="Arial"/>
              </w:rPr>
              <w:t>ATTENTION</w:t>
            </w:r>
          </w:p>
        </w:tc>
        <w:tc>
          <w:tcPr>
            <w:tcW w:w="1386" w:type="dxa"/>
            <w:vMerge w:val="restart"/>
            <w:shd w:val="clear" w:color="auto" w:fill="FFFFFF"/>
            <w:vAlign w:val="center"/>
          </w:tcPr>
          <w:p w:rsidR="00920345" w:rsidRPr="00947AC7" w:rsidRDefault="00920345" w:rsidP="00E16E6B">
            <w:r>
              <w:rPr>
                <w:noProof/>
                <w:lang w:eastAsia="fr-FR"/>
              </w:rPr>
              <w:drawing>
                <wp:anchor distT="0" distB="0" distL="114300" distR="114300" simplePos="0" relativeHeight="251971584" behindDoc="0" locked="0" layoutInCell="1" allowOverlap="1">
                  <wp:simplePos x="0" y="0"/>
                  <wp:positionH relativeFrom="column">
                    <wp:posOffset>95885</wp:posOffset>
                  </wp:positionH>
                  <wp:positionV relativeFrom="paragraph">
                    <wp:posOffset>-54610</wp:posOffset>
                  </wp:positionV>
                  <wp:extent cx="514350" cy="514350"/>
                  <wp:effectExtent l="19050" t="0" r="0" b="0"/>
                  <wp:wrapNone/>
                  <wp:docPr id="14459" name="Image 84" descr="Safety%20goo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4" descr="Safety%20google"/>
                          <pic:cNvPicPr>
                            <a:picLocks noChangeAspect="1" noChangeArrowheads="1"/>
                          </pic:cNvPicPr>
                        </pic:nvPicPr>
                        <pic:blipFill>
                          <a:blip r:embed="rId44" cstate="print"/>
                          <a:srcRect/>
                          <a:stretch>
                            <a:fillRect/>
                          </a:stretch>
                        </pic:blipFill>
                        <pic:spPr bwMode="auto">
                          <a:xfrm>
                            <a:off x="0" y="0"/>
                            <a:ext cx="514350" cy="514350"/>
                          </a:xfrm>
                          <a:prstGeom prst="rect">
                            <a:avLst/>
                          </a:prstGeom>
                          <a:noFill/>
                          <a:ln w="9525">
                            <a:noFill/>
                            <a:miter lim="800000"/>
                            <a:headEnd/>
                            <a:tailEnd/>
                          </a:ln>
                        </pic:spPr>
                      </pic:pic>
                    </a:graphicData>
                  </a:graphic>
                </wp:anchor>
              </w:drawing>
            </w:r>
          </w:p>
        </w:tc>
        <w:tc>
          <w:tcPr>
            <w:tcW w:w="1417" w:type="dxa"/>
            <w:vMerge w:val="restart"/>
            <w:shd w:val="clear" w:color="auto" w:fill="FFFFFF"/>
            <w:vAlign w:val="center"/>
          </w:tcPr>
          <w:p w:rsidR="00920345" w:rsidRPr="00947AC7" w:rsidRDefault="00920345" w:rsidP="00E16E6B">
            <w:r>
              <w:rPr>
                <w:noProof/>
                <w:lang w:eastAsia="fr-FR"/>
              </w:rPr>
              <w:drawing>
                <wp:anchor distT="0" distB="0" distL="114300" distR="114300" simplePos="0" relativeHeight="251972608" behindDoc="0" locked="0" layoutInCell="1" allowOverlap="1">
                  <wp:simplePos x="0" y="0"/>
                  <wp:positionH relativeFrom="column">
                    <wp:posOffset>172085</wp:posOffset>
                  </wp:positionH>
                  <wp:positionV relativeFrom="paragraph">
                    <wp:posOffset>37465</wp:posOffset>
                  </wp:positionV>
                  <wp:extent cx="514350" cy="514350"/>
                  <wp:effectExtent l="19050" t="0" r="0" b="0"/>
                  <wp:wrapNone/>
                  <wp:docPr id="14460" name="Image 85" descr="Safety%20Cloth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5" descr="Safety%20Clothes"/>
                          <pic:cNvPicPr>
                            <a:picLocks noChangeAspect="1" noChangeArrowheads="1"/>
                          </pic:cNvPicPr>
                        </pic:nvPicPr>
                        <pic:blipFill>
                          <a:blip r:embed="rId45" cstate="print"/>
                          <a:srcRect/>
                          <a:stretch>
                            <a:fillRect/>
                          </a:stretch>
                        </pic:blipFill>
                        <pic:spPr bwMode="auto">
                          <a:xfrm>
                            <a:off x="0" y="0"/>
                            <a:ext cx="514350" cy="514350"/>
                          </a:xfrm>
                          <a:prstGeom prst="rect">
                            <a:avLst/>
                          </a:prstGeom>
                          <a:noFill/>
                          <a:ln w="9525">
                            <a:noFill/>
                            <a:miter lim="800000"/>
                            <a:headEnd/>
                            <a:tailEnd/>
                          </a:ln>
                        </pic:spPr>
                      </pic:pic>
                    </a:graphicData>
                  </a:graphic>
                </wp:anchor>
              </w:drawing>
            </w:r>
          </w:p>
        </w:tc>
      </w:tr>
      <w:tr w:rsidR="00920345" w:rsidRPr="00947AC7" w:rsidTr="00E16E6B">
        <w:trPr>
          <w:trHeight w:val="589"/>
          <w:jc w:val="center"/>
        </w:trPr>
        <w:tc>
          <w:tcPr>
            <w:tcW w:w="1417" w:type="dxa"/>
            <w:vMerge/>
            <w:shd w:val="clear" w:color="auto" w:fill="FFFFFF"/>
            <w:vAlign w:val="center"/>
          </w:tcPr>
          <w:p w:rsidR="00920345" w:rsidRPr="00947AC7" w:rsidRDefault="00920345" w:rsidP="00E16E6B"/>
        </w:tc>
        <w:tc>
          <w:tcPr>
            <w:tcW w:w="4846" w:type="dxa"/>
            <w:vAlign w:val="center"/>
          </w:tcPr>
          <w:p w:rsidR="00920345" w:rsidRPr="00F20AC9" w:rsidRDefault="00920345" w:rsidP="00E16E6B">
            <w:pPr>
              <w:pStyle w:val="Sansinterligne"/>
              <w:spacing w:before="120" w:after="120"/>
              <w:ind w:right="142"/>
              <w:jc w:val="center"/>
              <w:rPr>
                <w:rFonts w:ascii="Arial" w:hAnsi="Arial" w:cs="Arial"/>
              </w:rPr>
            </w:pPr>
            <w:r w:rsidRPr="00F20AC9">
              <w:rPr>
                <w:rFonts w:ascii="Arial" w:hAnsi="Arial" w:cs="Arial"/>
              </w:rPr>
              <w:t>Port des EPI obligatoire.</w:t>
            </w:r>
          </w:p>
        </w:tc>
        <w:tc>
          <w:tcPr>
            <w:tcW w:w="1386" w:type="dxa"/>
            <w:vMerge/>
            <w:shd w:val="clear" w:color="auto" w:fill="FFFFFF"/>
            <w:vAlign w:val="center"/>
          </w:tcPr>
          <w:p w:rsidR="00920345" w:rsidRPr="00947AC7" w:rsidRDefault="00920345" w:rsidP="00E16E6B"/>
        </w:tc>
        <w:tc>
          <w:tcPr>
            <w:tcW w:w="1417" w:type="dxa"/>
            <w:vMerge/>
            <w:shd w:val="clear" w:color="auto" w:fill="FFFFFF"/>
          </w:tcPr>
          <w:p w:rsidR="00920345" w:rsidRPr="00947AC7" w:rsidRDefault="00920345" w:rsidP="00E16E6B"/>
        </w:tc>
      </w:tr>
    </w:tbl>
    <w:p w:rsidR="00920345" w:rsidRDefault="00920345" w:rsidP="00E16E6B">
      <w:pPr>
        <w:jc w:val="center"/>
      </w:pPr>
    </w:p>
    <w:p w:rsidR="00920345" w:rsidRDefault="00920345" w:rsidP="00F20AC9"/>
    <w:p w:rsidR="00920345" w:rsidRDefault="00920345" w:rsidP="00F20AC9">
      <w:pPr>
        <w:sectPr w:rsidR="00920345" w:rsidSect="00E16E6B">
          <w:type w:val="continuous"/>
          <w:pgSz w:w="11906" w:h="16838"/>
          <w:pgMar w:top="1417" w:right="849" w:bottom="993" w:left="709" w:header="426" w:footer="225" w:gutter="0"/>
          <w:cols w:space="708"/>
          <w:docGrid w:linePitch="360"/>
        </w:sectPr>
      </w:pPr>
    </w:p>
    <w:p w:rsidR="00920345" w:rsidRDefault="00920345" w:rsidP="002B4C00">
      <w:pPr>
        <w:pStyle w:val="Titre3"/>
        <w:ind w:hanging="153"/>
      </w:pPr>
      <w:bookmarkStart w:id="104" w:name="_Toc384801559"/>
      <w:bookmarkStart w:id="105" w:name="_Toc384803696"/>
      <w:bookmarkStart w:id="106" w:name="_Toc395709459"/>
      <w:bookmarkStart w:id="107" w:name="_Toc396296435"/>
      <w:bookmarkStart w:id="108" w:name="_Toc396463184"/>
      <w:r>
        <w:lastRenderedPageBreak/>
        <w:t>Risques de noyade</w:t>
      </w:r>
      <w:bookmarkEnd w:id="104"/>
      <w:bookmarkEnd w:id="105"/>
      <w:bookmarkEnd w:id="106"/>
      <w:bookmarkEnd w:id="107"/>
      <w:bookmarkEnd w:id="108"/>
    </w:p>
    <w:p w:rsidR="00920345" w:rsidRDefault="00920345" w:rsidP="00E16E6B">
      <w:r>
        <w:t>Lors d’intervention sur la plateforme supérieure du bioréacteur, le risque de chute dans celui-ci est fort et le risque de noyade est renforcé. Cette plateforme est équipée de 4 trappes d’accès aux agitateurs et à la cuve de stockage des réactifs : ces trappes doivent être en permanence tenues fermées.</w:t>
      </w:r>
    </w:p>
    <w:p w:rsidR="00920345" w:rsidRDefault="00920345" w:rsidP="00E16E6B">
      <w:r>
        <w:t>En cas de besoin d’ouverture d’un des trappes, celle-ci doit être balisée et l’accès à la plateforme supérieure du bioréacteur doit être limitée au personnel d’intervention.</w:t>
      </w:r>
    </w:p>
    <w:p w:rsidR="00920345" w:rsidRDefault="00920345" w:rsidP="002B4C00">
      <w:pPr>
        <w:pStyle w:val="Titre3"/>
        <w:ind w:hanging="153"/>
      </w:pPr>
      <w:bookmarkStart w:id="109" w:name="_Toc384801560"/>
      <w:bookmarkStart w:id="110" w:name="_Toc384803697"/>
      <w:bookmarkStart w:id="111" w:name="_Toc395709460"/>
      <w:bookmarkStart w:id="112" w:name="_Toc396296436"/>
      <w:bookmarkStart w:id="113" w:name="_Toc396463185"/>
      <w:bookmarkStart w:id="114" w:name="Risques_bio"/>
      <w:r>
        <w:t>Risques biologiques</w:t>
      </w:r>
      <w:bookmarkEnd w:id="109"/>
      <w:bookmarkEnd w:id="110"/>
      <w:bookmarkEnd w:id="111"/>
      <w:bookmarkEnd w:id="112"/>
      <w:bookmarkEnd w:id="113"/>
    </w:p>
    <w:bookmarkEnd w:id="114"/>
    <w:p w:rsidR="00920345" w:rsidRDefault="00920345" w:rsidP="00F20AC9">
      <w:r>
        <w:t>Le principe de traitement de cette unité reposant sur la culture de bactéries, le risque biologique est omniprésent sur l’installation. Toute manipulation au dessus du bioréacteur en fonctionnement et ouvert doit être réalisée avec les EPI adaptés et notamment le port du masque de protection P3 pour lutter contre les aérosols du réacteur. De même lors des opérations de nettoyage du cœur du bioréacteur, le port des EPI est obligatoire : en complément des EPI standards, il est recommandé de porter des gants étanches, une combinaison TYVEK avec capuche, des lunettes étanches et le masque de protection P3.</w:t>
      </w:r>
    </w:p>
    <w:p w:rsidR="00920345" w:rsidRDefault="00920345" w:rsidP="00F20AC9">
      <w:r>
        <w:t>Lors de prélèvements ou d’opérations d’entretien, il est fortement recommandé de se laver les mains avec une solution antibactérienne.</w:t>
      </w:r>
      <w:r w:rsidRPr="00240CAE">
        <w:t xml:space="preserve"> </w:t>
      </w:r>
    </w:p>
    <w:p w:rsidR="00920345" w:rsidRDefault="00920345" w:rsidP="00F20AC9">
      <w:r>
        <w:t>Une douche bactéricide est présente dans le container membranaire au dessus de l’extincteur :</w:t>
      </w:r>
    </w:p>
    <w:p w:rsidR="00920345" w:rsidRDefault="00920345" w:rsidP="00F20AC9"/>
    <w:p w:rsidR="00920345" w:rsidRDefault="003740F3" w:rsidP="00F20AC9">
      <w:pPr>
        <w:jc w:val="center"/>
      </w:pPr>
      <w:r>
        <w:rPr>
          <w:noProof/>
          <w:lang w:eastAsia="fr-FR"/>
        </w:rPr>
        <w:pict>
          <v:shape id="_x0000_s1215" type="#_x0000_t32" style="position:absolute;left:0;text-align:left;margin-left:163.3pt;margin-top:39.85pt;width:67.5pt;height:24.75pt;z-index:251934720" o:connectortype="straight">
            <v:stroke endarrow="block"/>
          </v:shape>
        </w:pict>
      </w:r>
      <w:r>
        <w:rPr>
          <w:noProof/>
          <w:lang w:eastAsia="fr-FR"/>
        </w:rPr>
        <w:pict>
          <v:shape id="_x0000_s1214" type="#_x0000_t202" style="position:absolute;left:0;text-align:left;margin-left:51.55pt;margin-top:26.35pt;width:111.75pt;height:21.75pt;z-index:251933696">
            <v:textbox style="mso-next-textbox:#_x0000_s1214">
              <w:txbxContent>
                <w:p w:rsidR="00920345" w:rsidRDefault="00920345" w:rsidP="00F20AC9">
                  <w:pPr>
                    <w:jc w:val="center"/>
                  </w:pPr>
                  <w:r>
                    <w:t>Douche bactéricide</w:t>
                  </w:r>
                </w:p>
              </w:txbxContent>
            </v:textbox>
          </v:shape>
        </w:pict>
      </w:r>
      <w:r>
        <w:rPr>
          <w:noProof/>
          <w:lang w:eastAsia="fr-FR"/>
        </w:rPr>
        <w:pict>
          <v:shape id="_x0000_s1216" type="#_x0000_t202" style="position:absolute;left:0;text-align:left;margin-left:51.55pt;margin-top:115.6pt;width:111.75pt;height:21.75pt;z-index:251935744">
            <v:textbox style="mso-next-textbox:#_x0000_s1216">
              <w:txbxContent>
                <w:p w:rsidR="00920345" w:rsidRDefault="00920345" w:rsidP="006D0B74">
                  <w:pPr>
                    <w:jc w:val="center"/>
                  </w:pPr>
                  <w:r>
                    <w:t>Extincteur</w:t>
                  </w:r>
                </w:p>
              </w:txbxContent>
            </v:textbox>
          </v:shape>
        </w:pict>
      </w:r>
      <w:r>
        <w:rPr>
          <w:noProof/>
          <w:lang w:eastAsia="fr-FR"/>
        </w:rPr>
        <w:pict>
          <v:shape id="_x0000_s1217" type="#_x0000_t32" style="position:absolute;left:0;text-align:left;margin-left:163.3pt;margin-top:124.6pt;width:67.5pt;height:28.5pt;z-index:251936768" o:connectortype="straight">
            <v:stroke endarrow="block"/>
          </v:shape>
        </w:pict>
      </w:r>
      <w:r w:rsidR="00920345" w:rsidRPr="00F20AC9">
        <w:rPr>
          <w:noProof/>
          <w:lang w:eastAsia="fr-FR"/>
        </w:rPr>
        <w:drawing>
          <wp:inline distT="0" distB="0" distL="0" distR="0">
            <wp:extent cx="1437124" cy="3600000"/>
            <wp:effectExtent l="19050" t="0" r="0" b="0"/>
            <wp:docPr id="14461" name="Image 38" descr="C:\Users\mbressollier\Documents\Documents\BIOMOBIL3\Photos\NOTICE\DSCN25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mbressollier\Documents\Documents\BIOMOBIL3\Photos\NOTICE\DSCN2510.JPG"/>
                    <pic:cNvPicPr>
                      <a:picLocks noChangeAspect="1" noChangeArrowheads="1"/>
                    </pic:cNvPicPr>
                  </pic:nvPicPr>
                  <pic:blipFill>
                    <a:blip r:embed="rId46" cstate="print"/>
                    <a:srcRect/>
                    <a:stretch>
                      <a:fillRect/>
                    </a:stretch>
                  </pic:blipFill>
                  <pic:spPr bwMode="auto">
                    <a:xfrm>
                      <a:off x="0" y="0"/>
                      <a:ext cx="1437124" cy="3600000"/>
                    </a:xfrm>
                    <a:prstGeom prst="rect">
                      <a:avLst/>
                    </a:prstGeom>
                    <a:ln>
                      <a:noFill/>
                    </a:ln>
                    <a:effectLst>
                      <a:softEdge rad="112500"/>
                    </a:effectLst>
                  </pic:spPr>
                </pic:pic>
              </a:graphicData>
            </a:graphic>
          </wp:inline>
        </w:drawing>
      </w:r>
    </w:p>
    <w:p w:rsidR="00920345" w:rsidRDefault="00920345" w:rsidP="006D0B74">
      <w:pPr>
        <w:pStyle w:val="Lgende"/>
      </w:pPr>
      <w:bookmarkStart w:id="115" w:name="_Toc384801540"/>
      <w:bookmarkStart w:id="116" w:name="_Toc396465538"/>
      <w:r>
        <w:t xml:space="preserve">Figure </w:t>
      </w:r>
      <w:fldSimple w:instr=" SEQ Figure \* ARABIC ">
        <w:r>
          <w:rPr>
            <w:noProof/>
          </w:rPr>
          <w:t>5</w:t>
        </w:r>
      </w:fldSimple>
      <w:r>
        <w:t>: Localisation de la douche bactéricide dans le container membranaire</w:t>
      </w:r>
      <w:bookmarkEnd w:id="115"/>
      <w:bookmarkEnd w:id="116"/>
    </w:p>
    <w:p w:rsidR="00920345" w:rsidRPr="00E16E6B" w:rsidRDefault="00920345" w:rsidP="00E16E6B">
      <w:pPr>
        <w:rPr>
          <w:lang w:eastAsia="fr-FR"/>
        </w:rPr>
      </w:pPr>
    </w:p>
    <w:tbl>
      <w:tblPr>
        <w:tblW w:w="9066" w:type="dxa"/>
        <w:jc w:val="center"/>
        <w:tblInd w:w="564"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70" w:type="dxa"/>
          <w:right w:w="70" w:type="dxa"/>
        </w:tblCellMar>
        <w:tblLook w:val="0000"/>
      </w:tblPr>
      <w:tblGrid>
        <w:gridCol w:w="1417"/>
        <w:gridCol w:w="4846"/>
        <w:gridCol w:w="1386"/>
        <w:gridCol w:w="1417"/>
      </w:tblGrid>
      <w:tr w:rsidR="00920345" w:rsidRPr="00947AC7" w:rsidTr="006D0B74">
        <w:trPr>
          <w:trHeight w:val="101"/>
          <w:jc w:val="center"/>
        </w:trPr>
        <w:tc>
          <w:tcPr>
            <w:tcW w:w="1417" w:type="dxa"/>
            <w:vMerge w:val="restart"/>
            <w:shd w:val="clear" w:color="auto" w:fill="FFFFFF"/>
            <w:vAlign w:val="center"/>
          </w:tcPr>
          <w:p w:rsidR="00920345" w:rsidRPr="00947AC7" w:rsidRDefault="00920345" w:rsidP="006D0B74">
            <w:pPr>
              <w:rPr>
                <w:color w:val="FFFFFF"/>
              </w:rPr>
            </w:pPr>
            <w:r>
              <w:rPr>
                <w:noProof/>
                <w:lang w:eastAsia="fr-FR"/>
              </w:rPr>
              <w:drawing>
                <wp:anchor distT="0" distB="0" distL="114300" distR="114300" simplePos="0" relativeHeight="251939840" behindDoc="0" locked="0" layoutInCell="1" allowOverlap="1">
                  <wp:simplePos x="0" y="0"/>
                  <wp:positionH relativeFrom="column">
                    <wp:posOffset>105410</wp:posOffset>
                  </wp:positionH>
                  <wp:positionV relativeFrom="paragraph">
                    <wp:posOffset>-19050</wp:posOffset>
                  </wp:positionV>
                  <wp:extent cx="504825" cy="514350"/>
                  <wp:effectExtent l="19050" t="0" r="9525" b="0"/>
                  <wp:wrapNone/>
                  <wp:docPr id="14462" name="Image 82" descr="Flying%20debr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2" descr="Flying%20debris"/>
                          <pic:cNvPicPr>
                            <a:picLocks noChangeAspect="1" noChangeArrowheads="1"/>
                          </pic:cNvPicPr>
                        </pic:nvPicPr>
                        <pic:blipFill>
                          <a:blip r:embed="rId43" cstate="print"/>
                          <a:srcRect/>
                          <a:stretch>
                            <a:fillRect/>
                          </a:stretch>
                        </pic:blipFill>
                        <pic:spPr bwMode="auto">
                          <a:xfrm>
                            <a:off x="0" y="0"/>
                            <a:ext cx="504825" cy="514350"/>
                          </a:xfrm>
                          <a:prstGeom prst="rect">
                            <a:avLst/>
                          </a:prstGeom>
                          <a:noFill/>
                          <a:ln w="9525">
                            <a:noFill/>
                            <a:miter lim="800000"/>
                            <a:headEnd/>
                            <a:tailEnd/>
                          </a:ln>
                        </pic:spPr>
                      </pic:pic>
                    </a:graphicData>
                  </a:graphic>
                </wp:anchor>
              </w:drawing>
            </w:r>
          </w:p>
        </w:tc>
        <w:tc>
          <w:tcPr>
            <w:tcW w:w="4846" w:type="dxa"/>
            <w:shd w:val="clear" w:color="auto" w:fill="FFF300"/>
            <w:vAlign w:val="center"/>
          </w:tcPr>
          <w:p w:rsidR="00920345" w:rsidRPr="006D0B74" w:rsidRDefault="00920345" w:rsidP="006D0B74">
            <w:pPr>
              <w:pStyle w:val="Sansinterligne"/>
              <w:spacing w:before="120" w:after="120"/>
              <w:ind w:right="142"/>
              <w:jc w:val="center"/>
              <w:rPr>
                <w:rFonts w:ascii="Arial" w:hAnsi="Arial" w:cs="Arial"/>
              </w:rPr>
            </w:pPr>
            <w:r w:rsidRPr="006D0B74">
              <w:rPr>
                <w:rFonts w:ascii="Arial" w:hAnsi="Arial" w:cs="Arial"/>
                <w:noProof/>
                <w:lang w:eastAsia="fr-FR"/>
              </w:rPr>
              <w:drawing>
                <wp:inline distT="0" distB="0" distL="0" distR="0">
                  <wp:extent cx="178435" cy="166370"/>
                  <wp:effectExtent l="19050" t="0" r="0" b="0"/>
                  <wp:docPr id="14463" name="Image 83" descr="Caution%20black%20&amp;%20Yel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3" descr="Caution%20black%20&amp;%20Yellow"/>
                          <pic:cNvPicPr>
                            <a:picLocks noChangeAspect="1" noChangeArrowheads="1"/>
                          </pic:cNvPicPr>
                        </pic:nvPicPr>
                        <pic:blipFill>
                          <a:blip r:embed="rId25" cstate="print"/>
                          <a:srcRect/>
                          <a:stretch>
                            <a:fillRect/>
                          </a:stretch>
                        </pic:blipFill>
                        <pic:spPr bwMode="auto">
                          <a:xfrm>
                            <a:off x="0" y="0"/>
                            <a:ext cx="178435" cy="166370"/>
                          </a:xfrm>
                          <a:prstGeom prst="rect">
                            <a:avLst/>
                          </a:prstGeom>
                          <a:noFill/>
                          <a:ln w="9525">
                            <a:noFill/>
                            <a:miter lim="800000"/>
                            <a:headEnd/>
                            <a:tailEnd/>
                          </a:ln>
                        </pic:spPr>
                      </pic:pic>
                    </a:graphicData>
                  </a:graphic>
                </wp:inline>
              </w:drawing>
            </w:r>
            <w:r w:rsidRPr="006D0B74">
              <w:rPr>
                <w:rFonts w:ascii="Arial" w:hAnsi="Arial" w:cs="Arial"/>
              </w:rPr>
              <w:t>ATTENTION</w:t>
            </w:r>
          </w:p>
        </w:tc>
        <w:tc>
          <w:tcPr>
            <w:tcW w:w="1386" w:type="dxa"/>
            <w:vMerge w:val="restart"/>
            <w:shd w:val="clear" w:color="auto" w:fill="FFFFFF"/>
            <w:vAlign w:val="center"/>
          </w:tcPr>
          <w:p w:rsidR="00920345" w:rsidRPr="00947AC7" w:rsidRDefault="00920345" w:rsidP="006D0B74">
            <w:r>
              <w:rPr>
                <w:noProof/>
                <w:lang w:eastAsia="fr-FR"/>
              </w:rPr>
              <w:drawing>
                <wp:anchor distT="0" distB="0" distL="114300" distR="114300" simplePos="0" relativeHeight="251937792" behindDoc="0" locked="0" layoutInCell="1" allowOverlap="1">
                  <wp:simplePos x="0" y="0"/>
                  <wp:positionH relativeFrom="column">
                    <wp:posOffset>105410</wp:posOffset>
                  </wp:positionH>
                  <wp:positionV relativeFrom="paragraph">
                    <wp:posOffset>-43180</wp:posOffset>
                  </wp:positionV>
                  <wp:extent cx="514350" cy="514350"/>
                  <wp:effectExtent l="19050" t="0" r="0" b="0"/>
                  <wp:wrapNone/>
                  <wp:docPr id="14528" name="Image 84" descr="Safety%20goo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4" descr="Safety%20google"/>
                          <pic:cNvPicPr>
                            <a:picLocks noChangeAspect="1" noChangeArrowheads="1"/>
                          </pic:cNvPicPr>
                        </pic:nvPicPr>
                        <pic:blipFill>
                          <a:blip r:embed="rId44" cstate="print"/>
                          <a:srcRect/>
                          <a:stretch>
                            <a:fillRect/>
                          </a:stretch>
                        </pic:blipFill>
                        <pic:spPr bwMode="auto">
                          <a:xfrm>
                            <a:off x="0" y="0"/>
                            <a:ext cx="514350" cy="514350"/>
                          </a:xfrm>
                          <a:prstGeom prst="rect">
                            <a:avLst/>
                          </a:prstGeom>
                          <a:noFill/>
                          <a:ln w="9525">
                            <a:noFill/>
                            <a:miter lim="800000"/>
                            <a:headEnd/>
                            <a:tailEnd/>
                          </a:ln>
                        </pic:spPr>
                      </pic:pic>
                    </a:graphicData>
                  </a:graphic>
                </wp:anchor>
              </w:drawing>
            </w:r>
          </w:p>
        </w:tc>
        <w:tc>
          <w:tcPr>
            <w:tcW w:w="1417" w:type="dxa"/>
            <w:vMerge w:val="restart"/>
            <w:shd w:val="clear" w:color="auto" w:fill="FFFFFF"/>
            <w:vAlign w:val="center"/>
          </w:tcPr>
          <w:p w:rsidR="00920345" w:rsidRPr="00947AC7" w:rsidRDefault="00920345" w:rsidP="006D0B74">
            <w:r>
              <w:rPr>
                <w:noProof/>
                <w:lang w:eastAsia="fr-FR"/>
              </w:rPr>
              <w:drawing>
                <wp:anchor distT="0" distB="0" distL="114300" distR="114300" simplePos="0" relativeHeight="251938816" behindDoc="0" locked="0" layoutInCell="1" allowOverlap="1">
                  <wp:simplePos x="0" y="0"/>
                  <wp:positionH relativeFrom="column">
                    <wp:posOffset>172085</wp:posOffset>
                  </wp:positionH>
                  <wp:positionV relativeFrom="paragraph">
                    <wp:posOffset>37465</wp:posOffset>
                  </wp:positionV>
                  <wp:extent cx="514350" cy="514350"/>
                  <wp:effectExtent l="19050" t="0" r="0" b="0"/>
                  <wp:wrapNone/>
                  <wp:docPr id="14529" name="Image 85" descr="Safety%20Cloth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5" descr="Safety%20Clothes"/>
                          <pic:cNvPicPr>
                            <a:picLocks noChangeAspect="1" noChangeArrowheads="1"/>
                          </pic:cNvPicPr>
                        </pic:nvPicPr>
                        <pic:blipFill>
                          <a:blip r:embed="rId45" cstate="print"/>
                          <a:srcRect/>
                          <a:stretch>
                            <a:fillRect/>
                          </a:stretch>
                        </pic:blipFill>
                        <pic:spPr bwMode="auto">
                          <a:xfrm>
                            <a:off x="0" y="0"/>
                            <a:ext cx="514350" cy="514350"/>
                          </a:xfrm>
                          <a:prstGeom prst="rect">
                            <a:avLst/>
                          </a:prstGeom>
                          <a:noFill/>
                          <a:ln w="9525">
                            <a:noFill/>
                            <a:miter lim="800000"/>
                            <a:headEnd/>
                            <a:tailEnd/>
                          </a:ln>
                        </pic:spPr>
                      </pic:pic>
                    </a:graphicData>
                  </a:graphic>
                </wp:anchor>
              </w:drawing>
            </w:r>
          </w:p>
        </w:tc>
      </w:tr>
      <w:tr w:rsidR="00920345" w:rsidRPr="00947AC7" w:rsidTr="006D0B74">
        <w:trPr>
          <w:trHeight w:val="589"/>
          <w:jc w:val="center"/>
        </w:trPr>
        <w:tc>
          <w:tcPr>
            <w:tcW w:w="1417" w:type="dxa"/>
            <w:vMerge/>
            <w:shd w:val="clear" w:color="auto" w:fill="FFFFFF"/>
            <w:vAlign w:val="center"/>
          </w:tcPr>
          <w:p w:rsidR="00920345" w:rsidRPr="00947AC7" w:rsidRDefault="00920345" w:rsidP="006D0B74"/>
        </w:tc>
        <w:tc>
          <w:tcPr>
            <w:tcW w:w="4846" w:type="dxa"/>
            <w:vAlign w:val="center"/>
          </w:tcPr>
          <w:p w:rsidR="00920345" w:rsidRPr="006D0B74" w:rsidRDefault="00920345" w:rsidP="006D0B74">
            <w:pPr>
              <w:pStyle w:val="Sansinterligne"/>
              <w:spacing w:before="120" w:after="120"/>
              <w:ind w:right="142"/>
              <w:jc w:val="center"/>
              <w:rPr>
                <w:rFonts w:ascii="Arial" w:hAnsi="Arial" w:cs="Arial"/>
              </w:rPr>
            </w:pPr>
            <w:r w:rsidRPr="006D0B74">
              <w:rPr>
                <w:rFonts w:ascii="Arial" w:hAnsi="Arial" w:cs="Arial"/>
              </w:rPr>
              <w:t>Port des EPI obligatoire.</w:t>
            </w:r>
          </w:p>
        </w:tc>
        <w:tc>
          <w:tcPr>
            <w:tcW w:w="1386" w:type="dxa"/>
            <w:vMerge/>
            <w:shd w:val="clear" w:color="auto" w:fill="FFFFFF"/>
            <w:vAlign w:val="center"/>
          </w:tcPr>
          <w:p w:rsidR="00920345" w:rsidRPr="00947AC7" w:rsidRDefault="00920345" w:rsidP="006D0B74"/>
        </w:tc>
        <w:tc>
          <w:tcPr>
            <w:tcW w:w="1417" w:type="dxa"/>
            <w:vMerge/>
            <w:shd w:val="clear" w:color="auto" w:fill="FFFFFF"/>
          </w:tcPr>
          <w:p w:rsidR="00920345" w:rsidRPr="00947AC7" w:rsidRDefault="00920345" w:rsidP="006D0B74"/>
        </w:tc>
      </w:tr>
    </w:tbl>
    <w:p w:rsidR="00920345" w:rsidRDefault="00920345" w:rsidP="006D0B74"/>
    <w:p w:rsidR="00920345" w:rsidRDefault="00920345" w:rsidP="002B4C00">
      <w:pPr>
        <w:pStyle w:val="Titre3"/>
        <w:ind w:hanging="153"/>
      </w:pPr>
      <w:bookmarkStart w:id="117" w:name="_Toc384801561"/>
      <w:bookmarkStart w:id="118" w:name="_Toc384803698"/>
      <w:bookmarkStart w:id="119" w:name="_Toc395709461"/>
      <w:bookmarkStart w:id="120" w:name="_Toc396296437"/>
      <w:bookmarkStart w:id="121" w:name="_Toc396463186"/>
      <w:r w:rsidRPr="006D0B74">
        <w:lastRenderedPageBreak/>
        <w:t>Risques</w:t>
      </w:r>
      <w:r>
        <w:t xml:space="preserve"> de chute</w:t>
      </w:r>
      <w:bookmarkEnd w:id="117"/>
      <w:bookmarkEnd w:id="118"/>
      <w:bookmarkEnd w:id="119"/>
      <w:bookmarkEnd w:id="120"/>
      <w:bookmarkEnd w:id="121"/>
    </w:p>
    <w:p w:rsidR="00920345" w:rsidRDefault="00920345" w:rsidP="006D0B74">
      <w:r>
        <w:t>L’accès à la plateforme supérieure du bassin biologique est strictement interdit avant le montage des garde-corps de celle-ci. Lors du montage de ceux-ci, il est important de commencer par les garde-corps les plus proches de l’échelle et d’avancer au fur et à mesure de leur montage afin d’éviter tout risque de chute de hauteur.</w:t>
      </w:r>
    </w:p>
    <w:p w:rsidR="00920345" w:rsidRDefault="00920345" w:rsidP="006D0B74">
      <w:r>
        <w:t>Lors de l’entrée et la sortie dans le container membranaire, une attention particulière doit être portée au franchissement de la marche du container afin d’éviter toute chute.</w:t>
      </w:r>
    </w:p>
    <w:p w:rsidR="00920345" w:rsidRDefault="00920345" w:rsidP="006D0B74">
      <w:r>
        <w:t>L’agencement et la propreté du chantier lors de l’exploitation de l’unité sont à suivre quotidiennement afin de limiter tout risque de chute de plain pied lors de l’enjambement de matériel, flexible ou câble.</w:t>
      </w:r>
    </w:p>
    <w:p w:rsidR="00920345" w:rsidRDefault="00920345" w:rsidP="006D0B74">
      <w:pPr>
        <w:pStyle w:val="Titre2"/>
      </w:pPr>
      <w:bookmarkStart w:id="122" w:name="_Toc251145107"/>
      <w:bookmarkStart w:id="123" w:name="_Toc251146586"/>
      <w:bookmarkStart w:id="124" w:name="_Toc358640492"/>
      <w:bookmarkStart w:id="125" w:name="_Toc358713515"/>
      <w:bookmarkStart w:id="126" w:name="_Toc358715097"/>
      <w:bookmarkStart w:id="127" w:name="_Toc358804309"/>
      <w:bookmarkStart w:id="128" w:name="_Toc358804758"/>
      <w:bookmarkStart w:id="129" w:name="_Toc358811151"/>
      <w:bookmarkStart w:id="130" w:name="_Toc358811857"/>
      <w:bookmarkStart w:id="131" w:name="_Toc358814650"/>
      <w:bookmarkStart w:id="132" w:name="_Toc384801562"/>
      <w:bookmarkStart w:id="133" w:name="_Toc384803699"/>
      <w:bookmarkStart w:id="134" w:name="_Toc395709462"/>
      <w:bookmarkStart w:id="135" w:name="_Toc396296438"/>
      <w:bookmarkStart w:id="136" w:name="_Toc396463187"/>
      <w:r>
        <w:t xml:space="preserve">Avant le montage de </w:t>
      </w:r>
      <w:r w:rsidRPr="006D0B74">
        <w:t>l’équipement</w:t>
      </w:r>
      <w:r>
        <w:t xml:space="preserve"> et sa mise en service</w:t>
      </w:r>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p>
    <w:p w:rsidR="00920345" w:rsidRPr="00D35EF2" w:rsidRDefault="00920345" w:rsidP="006D0B74">
      <w:r w:rsidRPr="00D35EF2">
        <w:t>Lire cette notice d’instructions.</w:t>
      </w:r>
    </w:p>
    <w:p w:rsidR="00920345" w:rsidRPr="00D35EF2" w:rsidRDefault="00920345" w:rsidP="006D0B74">
      <w:r w:rsidRPr="00D35EF2">
        <w:t xml:space="preserve">Vous assurer que le personnel chargé du montage, de la mise en service et de la maintenance possède les compétences adaptées (électrique, mécanique, etc.), </w:t>
      </w:r>
    </w:p>
    <w:p w:rsidR="00920345" w:rsidRPr="00D35EF2" w:rsidRDefault="00920345" w:rsidP="006D0B74">
      <w:r w:rsidRPr="00D35EF2">
        <w:t>Informer le personnel d’exploitation des consignes de sécurité,</w:t>
      </w:r>
    </w:p>
    <w:p w:rsidR="00920345" w:rsidRPr="00D35EF2" w:rsidRDefault="00920345" w:rsidP="006D0B74">
      <w:r w:rsidRPr="00D35EF2">
        <w:t>Rédiger les modes opératoires et consignes au poste de travail.</w:t>
      </w:r>
    </w:p>
    <w:p w:rsidR="00920345" w:rsidRDefault="00920345" w:rsidP="006D0B74">
      <w:pPr>
        <w:pStyle w:val="Titre2"/>
      </w:pPr>
      <w:bookmarkStart w:id="137" w:name="_Toc358640493"/>
      <w:bookmarkStart w:id="138" w:name="_Toc358713516"/>
      <w:bookmarkStart w:id="139" w:name="_Toc358715098"/>
      <w:bookmarkStart w:id="140" w:name="_Toc358804310"/>
      <w:bookmarkStart w:id="141" w:name="_Toc358804759"/>
      <w:bookmarkStart w:id="142" w:name="_Toc358811152"/>
      <w:bookmarkStart w:id="143" w:name="_Toc358811858"/>
      <w:bookmarkStart w:id="144" w:name="_Toc358814651"/>
      <w:bookmarkStart w:id="145" w:name="_Toc384801563"/>
      <w:bookmarkStart w:id="146" w:name="_Toc384803700"/>
      <w:bookmarkStart w:id="147" w:name="_Toc395709463"/>
      <w:bookmarkStart w:id="148" w:name="_Toc396296439"/>
      <w:bookmarkStart w:id="149" w:name="_Toc396463188"/>
      <w:r>
        <w:t>A la réception de la machine</w:t>
      </w:r>
      <w:bookmarkEnd w:id="137"/>
      <w:bookmarkEnd w:id="138"/>
      <w:bookmarkEnd w:id="139"/>
      <w:bookmarkEnd w:id="140"/>
      <w:bookmarkEnd w:id="141"/>
      <w:bookmarkEnd w:id="142"/>
      <w:bookmarkEnd w:id="143"/>
      <w:bookmarkEnd w:id="144"/>
      <w:bookmarkEnd w:id="145"/>
      <w:bookmarkEnd w:id="146"/>
      <w:bookmarkEnd w:id="147"/>
      <w:bookmarkEnd w:id="148"/>
      <w:bookmarkEnd w:id="149"/>
    </w:p>
    <w:p w:rsidR="00920345" w:rsidRDefault="00920345" w:rsidP="006D0B74">
      <w:r>
        <w:t>Procéder à l’inspection générale complète autant à l’intérieur qu’à l’extérieur de la machine afin de vous assurer qu’il n'y a eu aucun dommage pendant le transport.</w:t>
      </w:r>
    </w:p>
    <w:p w:rsidR="00920345" w:rsidRDefault="00920345" w:rsidP="006D0B74">
      <w:r>
        <w:t xml:space="preserve">Enlever toutes les pièces de blocage mécanique et les attaches qui auraient pu servir pendant le transport pour ainsi vous assurer qu’aucun objet n’obstrue ni ne bloque l’ouverture des différents éléments des unités. </w:t>
      </w:r>
      <w:r w:rsidRPr="00B21CB8">
        <w:rPr>
          <w:b/>
          <w:u w:val="single"/>
        </w:rPr>
        <w:t>ATTENTION :</w:t>
      </w:r>
      <w:r>
        <w:t xml:space="preserve"> les portes </w:t>
      </w:r>
      <w:proofErr w:type="gramStart"/>
      <w:r>
        <w:t>arrières</w:t>
      </w:r>
      <w:proofErr w:type="gramEnd"/>
      <w:r>
        <w:t xml:space="preserve"> du </w:t>
      </w:r>
      <w:r w:rsidRPr="00B21CB8">
        <w:rPr>
          <w:b/>
        </w:rPr>
        <w:t>BIOREACTEUR</w:t>
      </w:r>
      <w:r>
        <w:t xml:space="preserve"> sont soudées et ne peuvent être ouvertes.</w:t>
      </w:r>
    </w:p>
    <w:p w:rsidR="00920345" w:rsidRDefault="00920345" w:rsidP="006D0B74">
      <w:r>
        <w:t>Observer, suite à ceci, si toutes les pièces mobiles ont bel et bien un libre mouvement.</w:t>
      </w:r>
    </w:p>
    <w:p w:rsidR="00920345" w:rsidRDefault="00920345" w:rsidP="006D0B74">
      <w:r>
        <w:t>Vérifier la solidité de tous les gardes et dispositifs de sécurité car ils doivent être solides et bien en place pour jouer leurs rôles respectifs.</w:t>
      </w:r>
    </w:p>
    <w:p w:rsidR="00920345" w:rsidRPr="00C942B4" w:rsidRDefault="00920345" w:rsidP="006D0B74">
      <w:r w:rsidRPr="00C942B4">
        <w:t>Vérifier que la machine ait bien été livrée avec :</w:t>
      </w:r>
    </w:p>
    <w:p w:rsidR="00920345" w:rsidRPr="00C942B4" w:rsidRDefault="00920345" w:rsidP="00A94CAA">
      <w:pPr>
        <w:pStyle w:val="Listedeniveau1"/>
      </w:pPr>
      <w:r>
        <w:t>jeu de brides et vannes de raccordement</w:t>
      </w:r>
    </w:p>
    <w:p w:rsidR="00920345" w:rsidRPr="00C942B4" w:rsidRDefault="00920345" w:rsidP="00A94CAA">
      <w:pPr>
        <w:pStyle w:val="Listedeniveau1"/>
      </w:pPr>
      <w:r>
        <w:t>son classeur « Documentation technique »</w:t>
      </w:r>
    </w:p>
    <w:p w:rsidR="00920345" w:rsidRPr="001717C4" w:rsidRDefault="00920345" w:rsidP="00A94CAA">
      <w:pPr>
        <w:pStyle w:val="Listedeniveau1"/>
      </w:pPr>
      <w:r w:rsidRPr="00C942B4">
        <w:t>le lot de pièces de rechange</w:t>
      </w:r>
      <w:r>
        <w:t xml:space="preserve"> comme mentionné dans la </w:t>
      </w:r>
      <w:hyperlink w:anchor="_Maintenance" w:history="1">
        <w:r w:rsidRPr="00DF5C23">
          <w:rPr>
            <w:rStyle w:val="Lienhypertexte"/>
            <w:noProof w:val="0"/>
            <w:sz w:val="22"/>
            <w:szCs w:val="22"/>
          </w:rPr>
          <w:t>Partie 9 - Maintenance</w:t>
        </w:r>
      </w:hyperlink>
    </w:p>
    <w:p w:rsidR="00920345" w:rsidRPr="00282FE0" w:rsidRDefault="00920345" w:rsidP="006D0B74">
      <w:pPr>
        <w:spacing w:before="240"/>
      </w:pPr>
      <w:r w:rsidRPr="00282FE0">
        <w:t xml:space="preserve">Nota : en cas de doute contacter </w:t>
      </w:r>
      <w:r>
        <w:t>CTP</w:t>
      </w:r>
      <w:r w:rsidRPr="00282FE0">
        <w:t>.</w:t>
      </w:r>
    </w:p>
    <w:p w:rsidR="00920345" w:rsidRDefault="00920345" w:rsidP="006D0B74">
      <w:pPr>
        <w:pStyle w:val="Titre2"/>
      </w:pPr>
      <w:bookmarkStart w:id="150" w:name="_Toc358640494"/>
      <w:bookmarkStart w:id="151" w:name="_Toc358713517"/>
      <w:bookmarkStart w:id="152" w:name="_Toc358715099"/>
      <w:bookmarkStart w:id="153" w:name="_Toc358804311"/>
      <w:bookmarkStart w:id="154" w:name="_Toc358804760"/>
      <w:bookmarkStart w:id="155" w:name="_Toc358811153"/>
      <w:bookmarkStart w:id="156" w:name="_Toc358811859"/>
      <w:bookmarkStart w:id="157" w:name="_Toc358814652"/>
      <w:bookmarkStart w:id="158" w:name="_Toc384801564"/>
      <w:bookmarkStart w:id="159" w:name="_Toc384803701"/>
      <w:bookmarkStart w:id="160" w:name="_Toc395709464"/>
      <w:bookmarkStart w:id="161" w:name="_Toc396296440"/>
      <w:bookmarkStart w:id="162" w:name="_Toc396463189"/>
      <w:proofErr w:type="spellStart"/>
      <w:r>
        <w:t>Etiquettes</w:t>
      </w:r>
      <w:proofErr w:type="spellEnd"/>
      <w:r>
        <w:t xml:space="preserve"> de sécurité et symboles </w:t>
      </w:r>
      <w:r w:rsidRPr="006D0B74">
        <w:t>utilisés</w:t>
      </w:r>
      <w:bookmarkEnd w:id="150"/>
      <w:bookmarkEnd w:id="151"/>
      <w:bookmarkEnd w:id="152"/>
      <w:bookmarkEnd w:id="153"/>
      <w:bookmarkEnd w:id="154"/>
      <w:bookmarkEnd w:id="155"/>
      <w:bookmarkEnd w:id="156"/>
      <w:bookmarkEnd w:id="157"/>
      <w:bookmarkEnd w:id="158"/>
      <w:bookmarkEnd w:id="159"/>
      <w:bookmarkEnd w:id="160"/>
      <w:bookmarkEnd w:id="161"/>
      <w:bookmarkEnd w:id="162"/>
    </w:p>
    <w:p w:rsidR="00920345" w:rsidRDefault="00920345" w:rsidP="006D0B74">
      <w:r w:rsidRPr="00282FE0">
        <w:t>Il est recommandé de toujours nettoyer les étiquettes de sécurité afin de</w:t>
      </w:r>
      <w:r>
        <w:t xml:space="preserve"> les rendre visibles. Voici l’ensemble des </w:t>
      </w:r>
      <w:r w:rsidRPr="00282FE0">
        <w:t xml:space="preserve">étiquettes de sécurité que l’on retrouve </w:t>
      </w:r>
      <w:r>
        <w:t>fixé</w:t>
      </w:r>
      <w:r w:rsidRPr="00282FE0">
        <w:t xml:space="preserve"> sur les unités.</w:t>
      </w:r>
    </w:p>
    <w:p w:rsidR="00920345" w:rsidRDefault="00920345" w:rsidP="006D0B74"/>
    <w:tbl>
      <w:tblPr>
        <w:tblW w:w="9184" w:type="dxa"/>
        <w:jc w:val="center"/>
        <w:tblInd w:w="504"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70" w:type="dxa"/>
          <w:right w:w="70" w:type="dxa"/>
        </w:tblCellMar>
        <w:tblLook w:val="0000"/>
      </w:tblPr>
      <w:tblGrid>
        <w:gridCol w:w="1143"/>
        <w:gridCol w:w="5718"/>
        <w:gridCol w:w="1134"/>
        <w:gridCol w:w="1189"/>
      </w:tblGrid>
      <w:tr w:rsidR="00920345" w:rsidRPr="00162C7C" w:rsidTr="006D0B74">
        <w:trPr>
          <w:trHeight w:val="178"/>
          <w:jc w:val="center"/>
        </w:trPr>
        <w:tc>
          <w:tcPr>
            <w:tcW w:w="1143" w:type="dxa"/>
            <w:vMerge w:val="restart"/>
            <w:shd w:val="clear" w:color="auto" w:fill="FFFFFF"/>
            <w:vAlign w:val="center"/>
          </w:tcPr>
          <w:p w:rsidR="00920345" w:rsidRPr="00162C7C" w:rsidRDefault="00920345" w:rsidP="006D0B74">
            <w:pPr>
              <w:ind w:left="63"/>
              <w:jc w:val="center"/>
            </w:pPr>
            <w:r>
              <w:rPr>
                <w:noProof/>
                <w:lang w:eastAsia="fr-FR"/>
              </w:rPr>
              <w:drawing>
                <wp:inline distT="0" distB="0" distL="0" distR="0">
                  <wp:extent cx="581660" cy="510540"/>
                  <wp:effectExtent l="19050" t="0" r="8890" b="0"/>
                  <wp:docPr id="14530" name="Image 37" descr="Electric%20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7" descr="Electric%20warning"/>
                          <pic:cNvPicPr>
                            <a:picLocks noChangeAspect="1" noChangeArrowheads="1"/>
                          </pic:cNvPicPr>
                        </pic:nvPicPr>
                        <pic:blipFill>
                          <a:blip r:embed="rId11" cstate="print"/>
                          <a:srcRect/>
                          <a:stretch>
                            <a:fillRect/>
                          </a:stretch>
                        </pic:blipFill>
                        <pic:spPr bwMode="auto">
                          <a:xfrm>
                            <a:off x="0" y="0"/>
                            <a:ext cx="581660" cy="510540"/>
                          </a:xfrm>
                          <a:prstGeom prst="rect">
                            <a:avLst/>
                          </a:prstGeom>
                          <a:noFill/>
                          <a:ln w="9525">
                            <a:noFill/>
                            <a:miter lim="800000"/>
                            <a:headEnd/>
                            <a:tailEnd/>
                          </a:ln>
                        </pic:spPr>
                      </pic:pic>
                    </a:graphicData>
                  </a:graphic>
                </wp:inline>
              </w:drawing>
            </w:r>
          </w:p>
        </w:tc>
        <w:tc>
          <w:tcPr>
            <w:tcW w:w="5718" w:type="dxa"/>
            <w:shd w:val="clear" w:color="auto" w:fill="FF0000"/>
            <w:vAlign w:val="center"/>
          </w:tcPr>
          <w:p w:rsidR="00920345" w:rsidRPr="006D0B74" w:rsidRDefault="00920345" w:rsidP="006D0B74">
            <w:pPr>
              <w:pStyle w:val="Sansinterligne"/>
              <w:spacing w:before="120" w:after="120"/>
              <w:ind w:left="57" w:right="142"/>
              <w:jc w:val="center"/>
              <w:rPr>
                <w:rFonts w:ascii="Arial" w:hAnsi="Arial" w:cs="Arial"/>
              </w:rPr>
            </w:pPr>
            <w:r w:rsidRPr="006D0B74">
              <w:rPr>
                <w:rFonts w:ascii="Arial" w:hAnsi="Arial" w:cs="Arial"/>
                <w:noProof/>
                <w:lang w:eastAsia="fr-FR"/>
              </w:rPr>
              <w:drawing>
                <wp:inline distT="0" distB="0" distL="0" distR="0">
                  <wp:extent cx="178435" cy="166370"/>
                  <wp:effectExtent l="19050" t="0" r="0" b="0"/>
                  <wp:docPr id="14531" name="Image 38" descr="Caution%20White%20&amp;%20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8" descr="Caution%20White%20&amp;%20Red"/>
                          <pic:cNvPicPr>
                            <a:picLocks noChangeAspect="1" noChangeArrowheads="1"/>
                          </pic:cNvPicPr>
                        </pic:nvPicPr>
                        <pic:blipFill>
                          <a:blip r:embed="rId12" cstate="print"/>
                          <a:srcRect/>
                          <a:stretch>
                            <a:fillRect/>
                          </a:stretch>
                        </pic:blipFill>
                        <pic:spPr bwMode="auto">
                          <a:xfrm>
                            <a:off x="0" y="0"/>
                            <a:ext cx="178435" cy="166370"/>
                          </a:xfrm>
                          <a:prstGeom prst="rect">
                            <a:avLst/>
                          </a:prstGeom>
                          <a:noFill/>
                          <a:ln w="9525">
                            <a:noFill/>
                            <a:miter lim="800000"/>
                            <a:headEnd/>
                            <a:tailEnd/>
                          </a:ln>
                        </pic:spPr>
                      </pic:pic>
                    </a:graphicData>
                  </a:graphic>
                </wp:inline>
              </w:drawing>
            </w:r>
            <w:r w:rsidRPr="006D0B74">
              <w:rPr>
                <w:rFonts w:ascii="Arial" w:hAnsi="Arial" w:cs="Arial"/>
              </w:rPr>
              <w:t>DANGER</w:t>
            </w:r>
          </w:p>
        </w:tc>
        <w:tc>
          <w:tcPr>
            <w:tcW w:w="1134" w:type="dxa"/>
            <w:vMerge w:val="restart"/>
            <w:shd w:val="clear" w:color="auto" w:fill="FFFFFF"/>
            <w:vAlign w:val="center"/>
          </w:tcPr>
          <w:p w:rsidR="00920345" w:rsidRPr="00162C7C" w:rsidRDefault="00920345" w:rsidP="006D0B74">
            <w:pPr>
              <w:ind w:left="6"/>
              <w:jc w:val="center"/>
            </w:pPr>
            <w:r>
              <w:rPr>
                <w:noProof/>
                <w:lang w:eastAsia="fr-FR"/>
              </w:rPr>
              <w:drawing>
                <wp:inline distT="0" distB="0" distL="0" distR="0">
                  <wp:extent cx="617220" cy="617220"/>
                  <wp:effectExtent l="19050" t="0" r="0" b="0"/>
                  <wp:docPr id="14532" name="Image 39" descr="Lock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9" descr="Lockout"/>
                          <pic:cNvPicPr>
                            <a:picLocks noChangeAspect="1" noChangeArrowheads="1"/>
                          </pic:cNvPicPr>
                        </pic:nvPicPr>
                        <pic:blipFill>
                          <a:blip r:embed="rId13" cstate="print"/>
                          <a:srcRect/>
                          <a:stretch>
                            <a:fillRect/>
                          </a:stretch>
                        </pic:blipFill>
                        <pic:spPr bwMode="auto">
                          <a:xfrm>
                            <a:off x="0" y="0"/>
                            <a:ext cx="617220" cy="617220"/>
                          </a:xfrm>
                          <a:prstGeom prst="rect">
                            <a:avLst/>
                          </a:prstGeom>
                          <a:noFill/>
                          <a:ln w="9525">
                            <a:noFill/>
                            <a:miter lim="800000"/>
                            <a:headEnd/>
                            <a:tailEnd/>
                          </a:ln>
                        </pic:spPr>
                      </pic:pic>
                    </a:graphicData>
                  </a:graphic>
                </wp:inline>
              </w:drawing>
            </w:r>
          </w:p>
        </w:tc>
        <w:tc>
          <w:tcPr>
            <w:tcW w:w="1189" w:type="dxa"/>
            <w:vMerge w:val="restart"/>
            <w:shd w:val="clear" w:color="auto" w:fill="FFFFFF"/>
            <w:vAlign w:val="center"/>
          </w:tcPr>
          <w:p w:rsidR="00920345" w:rsidRPr="00162C7C" w:rsidRDefault="00920345" w:rsidP="006D0B74">
            <w:pPr>
              <w:ind w:left="6"/>
              <w:jc w:val="center"/>
            </w:pPr>
            <w:r>
              <w:rPr>
                <w:noProof/>
                <w:lang w:eastAsia="fr-FR"/>
              </w:rPr>
              <w:drawing>
                <wp:inline distT="0" distB="0" distL="0" distR="0">
                  <wp:extent cx="581660" cy="581660"/>
                  <wp:effectExtent l="19050" t="0" r="8890" b="0"/>
                  <wp:docPr id="14533" name="Image 40" descr="Service%20manu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0" descr="Service%20manual"/>
                          <pic:cNvPicPr>
                            <a:picLocks noChangeAspect="1" noChangeArrowheads="1"/>
                          </pic:cNvPicPr>
                        </pic:nvPicPr>
                        <pic:blipFill>
                          <a:blip r:embed="rId14" cstate="print"/>
                          <a:srcRect/>
                          <a:stretch>
                            <a:fillRect/>
                          </a:stretch>
                        </pic:blipFill>
                        <pic:spPr bwMode="auto">
                          <a:xfrm>
                            <a:off x="0" y="0"/>
                            <a:ext cx="581660" cy="581660"/>
                          </a:xfrm>
                          <a:prstGeom prst="rect">
                            <a:avLst/>
                          </a:prstGeom>
                          <a:noFill/>
                          <a:ln w="9525">
                            <a:noFill/>
                            <a:miter lim="800000"/>
                            <a:headEnd/>
                            <a:tailEnd/>
                          </a:ln>
                        </pic:spPr>
                      </pic:pic>
                    </a:graphicData>
                  </a:graphic>
                </wp:inline>
              </w:drawing>
            </w:r>
          </w:p>
        </w:tc>
      </w:tr>
      <w:tr w:rsidR="00920345" w:rsidRPr="00162C7C" w:rsidTr="006D0B74">
        <w:trPr>
          <w:trHeight w:val="853"/>
          <w:jc w:val="center"/>
        </w:trPr>
        <w:tc>
          <w:tcPr>
            <w:tcW w:w="1143" w:type="dxa"/>
            <w:vMerge/>
            <w:shd w:val="clear" w:color="auto" w:fill="auto"/>
            <w:vAlign w:val="center"/>
          </w:tcPr>
          <w:p w:rsidR="00920345" w:rsidRPr="00162C7C" w:rsidRDefault="00920345" w:rsidP="006D0B74"/>
        </w:tc>
        <w:tc>
          <w:tcPr>
            <w:tcW w:w="5718" w:type="dxa"/>
            <w:shd w:val="clear" w:color="auto" w:fill="auto"/>
            <w:vAlign w:val="center"/>
          </w:tcPr>
          <w:p w:rsidR="00920345" w:rsidRPr="006D0B74" w:rsidRDefault="00920345" w:rsidP="006D0B74">
            <w:pPr>
              <w:pStyle w:val="Sansinterligne"/>
              <w:spacing w:before="120" w:after="120"/>
              <w:ind w:left="57" w:right="142"/>
              <w:jc w:val="center"/>
              <w:rPr>
                <w:rFonts w:ascii="Arial" w:hAnsi="Arial" w:cs="Arial"/>
                <w:b/>
              </w:rPr>
            </w:pPr>
            <w:r w:rsidRPr="006D0B74">
              <w:rPr>
                <w:rFonts w:ascii="Arial" w:hAnsi="Arial" w:cs="Arial"/>
                <w:b/>
              </w:rPr>
              <w:t>RISQUE DE CHOCS ÉLECTRIQUES</w:t>
            </w:r>
          </w:p>
          <w:p w:rsidR="00920345" w:rsidRPr="006D0B74" w:rsidRDefault="00920345" w:rsidP="006D0B74">
            <w:pPr>
              <w:pStyle w:val="Sansinterligne"/>
              <w:spacing w:before="120" w:after="120"/>
              <w:ind w:left="57" w:right="142"/>
              <w:jc w:val="center"/>
              <w:rPr>
                <w:rFonts w:ascii="Arial" w:hAnsi="Arial" w:cs="Arial"/>
              </w:rPr>
            </w:pPr>
            <w:r w:rsidRPr="006D0B74">
              <w:rPr>
                <w:rFonts w:ascii="Arial" w:hAnsi="Arial" w:cs="Arial"/>
              </w:rPr>
              <w:t>Suivre les procédures de cadenassage avant de procéder à l’entretien.</w:t>
            </w:r>
          </w:p>
          <w:p w:rsidR="00920345" w:rsidRPr="006D0B74" w:rsidRDefault="00920345" w:rsidP="006D0B74">
            <w:pPr>
              <w:pStyle w:val="Sansinterligne"/>
              <w:spacing w:before="120" w:after="120"/>
              <w:ind w:left="57" w:right="142"/>
              <w:jc w:val="center"/>
              <w:rPr>
                <w:rFonts w:ascii="Arial" w:hAnsi="Arial" w:cs="Arial"/>
              </w:rPr>
            </w:pPr>
            <w:r w:rsidRPr="006D0B74">
              <w:rPr>
                <w:rFonts w:ascii="Arial" w:hAnsi="Arial" w:cs="Arial"/>
              </w:rPr>
              <w:lastRenderedPageBreak/>
              <w:t xml:space="preserve">L’ensemble des branchements électriques doit être réalisé par un personnel </w:t>
            </w:r>
            <w:r w:rsidRPr="006D0B74">
              <w:rPr>
                <w:rFonts w:ascii="Arial" w:hAnsi="Arial" w:cs="Arial"/>
                <w:b/>
              </w:rPr>
              <w:t>compétent et habilité</w:t>
            </w:r>
            <w:r w:rsidRPr="006D0B74">
              <w:rPr>
                <w:rFonts w:ascii="Arial" w:hAnsi="Arial" w:cs="Arial"/>
              </w:rPr>
              <w:t xml:space="preserve"> pour ces travaux.</w:t>
            </w:r>
          </w:p>
        </w:tc>
        <w:tc>
          <w:tcPr>
            <w:tcW w:w="1134" w:type="dxa"/>
            <w:vMerge/>
            <w:shd w:val="clear" w:color="auto" w:fill="FFFFFF"/>
            <w:vAlign w:val="center"/>
          </w:tcPr>
          <w:p w:rsidR="00920345" w:rsidRPr="00162C7C" w:rsidRDefault="00920345" w:rsidP="006D0B74"/>
        </w:tc>
        <w:tc>
          <w:tcPr>
            <w:tcW w:w="1189" w:type="dxa"/>
            <w:vMerge/>
            <w:shd w:val="clear" w:color="auto" w:fill="FFFFFF"/>
          </w:tcPr>
          <w:p w:rsidR="00920345" w:rsidRPr="00162C7C" w:rsidRDefault="00920345" w:rsidP="006D0B74"/>
        </w:tc>
      </w:tr>
    </w:tbl>
    <w:p w:rsidR="00920345" w:rsidRDefault="00920345" w:rsidP="006D0B74"/>
    <w:tbl>
      <w:tblPr>
        <w:tblW w:w="5521" w:type="dxa"/>
        <w:jc w:val="center"/>
        <w:tblInd w:w="8375"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70" w:type="dxa"/>
          <w:right w:w="70" w:type="dxa"/>
        </w:tblCellMar>
        <w:tblLook w:val="0000"/>
      </w:tblPr>
      <w:tblGrid>
        <w:gridCol w:w="1074"/>
        <w:gridCol w:w="4447"/>
      </w:tblGrid>
      <w:tr w:rsidR="00920345" w:rsidRPr="00282FE0" w:rsidTr="006D0B74">
        <w:trPr>
          <w:jc w:val="center"/>
        </w:trPr>
        <w:tc>
          <w:tcPr>
            <w:tcW w:w="5521" w:type="dxa"/>
            <w:gridSpan w:val="2"/>
            <w:shd w:val="clear" w:color="auto" w:fill="FFF300"/>
            <w:vAlign w:val="center"/>
          </w:tcPr>
          <w:p w:rsidR="00920345" w:rsidRPr="006D0B74" w:rsidRDefault="00920345" w:rsidP="006D0B74">
            <w:pPr>
              <w:pStyle w:val="Sansinterligne"/>
              <w:spacing w:before="120" w:after="120"/>
              <w:ind w:left="142" w:right="141" w:hanging="142"/>
              <w:jc w:val="center"/>
              <w:rPr>
                <w:rFonts w:ascii="Arial" w:hAnsi="Arial" w:cs="Arial"/>
              </w:rPr>
            </w:pPr>
            <w:r w:rsidRPr="006D0B74">
              <w:rPr>
                <w:rFonts w:ascii="Arial" w:hAnsi="Arial" w:cs="Arial"/>
              </w:rPr>
              <w:br w:type="page"/>
            </w:r>
            <w:r w:rsidRPr="006D0B74">
              <w:rPr>
                <w:rFonts w:ascii="Arial" w:hAnsi="Arial" w:cs="Arial"/>
                <w:noProof/>
                <w:lang w:eastAsia="fr-FR"/>
              </w:rPr>
              <w:drawing>
                <wp:inline distT="0" distB="0" distL="0" distR="0">
                  <wp:extent cx="130810" cy="118745"/>
                  <wp:effectExtent l="19050" t="0" r="2540" b="0"/>
                  <wp:docPr id="14534" name="Image 88" descr="Caution%20black%20&amp;%20Yel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8" descr="Caution%20black%20&amp;%20Yellow"/>
                          <pic:cNvPicPr>
                            <a:picLocks noChangeAspect="1" noChangeArrowheads="1"/>
                          </pic:cNvPicPr>
                        </pic:nvPicPr>
                        <pic:blipFill>
                          <a:blip r:embed="rId47" cstate="print"/>
                          <a:srcRect/>
                          <a:stretch>
                            <a:fillRect/>
                          </a:stretch>
                        </pic:blipFill>
                        <pic:spPr bwMode="auto">
                          <a:xfrm>
                            <a:off x="0" y="0"/>
                            <a:ext cx="130810" cy="118745"/>
                          </a:xfrm>
                          <a:prstGeom prst="rect">
                            <a:avLst/>
                          </a:prstGeom>
                          <a:noFill/>
                          <a:ln w="9525">
                            <a:noFill/>
                            <a:miter lim="800000"/>
                            <a:headEnd/>
                            <a:tailEnd/>
                          </a:ln>
                        </pic:spPr>
                      </pic:pic>
                    </a:graphicData>
                  </a:graphic>
                </wp:inline>
              </w:drawing>
            </w:r>
            <w:r w:rsidRPr="006D0B74">
              <w:rPr>
                <w:rFonts w:ascii="Arial" w:hAnsi="Arial" w:cs="Arial"/>
              </w:rPr>
              <w:t>ATTENTION</w:t>
            </w:r>
          </w:p>
        </w:tc>
      </w:tr>
      <w:tr w:rsidR="00920345" w:rsidRPr="00282FE0" w:rsidTr="006D0B74">
        <w:trPr>
          <w:trHeight w:val="681"/>
          <w:jc w:val="center"/>
        </w:trPr>
        <w:tc>
          <w:tcPr>
            <w:tcW w:w="1074" w:type="dxa"/>
            <w:shd w:val="clear" w:color="auto" w:fill="FFFFFF"/>
            <w:vAlign w:val="center"/>
          </w:tcPr>
          <w:p w:rsidR="00920345" w:rsidRPr="006D0B74" w:rsidRDefault="00920345" w:rsidP="006D0B74">
            <w:pPr>
              <w:spacing w:before="120"/>
              <w:ind w:left="65"/>
            </w:pPr>
            <w:r w:rsidRPr="006D0B74">
              <w:rPr>
                <w:noProof/>
                <w:lang w:eastAsia="fr-FR"/>
              </w:rPr>
              <w:drawing>
                <wp:inline distT="0" distB="0" distL="0" distR="0">
                  <wp:extent cx="510540" cy="510540"/>
                  <wp:effectExtent l="19050" t="0" r="3810" b="0"/>
                  <wp:docPr id="14535" name="Image 89" descr="Service%20manu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9" descr="Service%20manual"/>
                          <pic:cNvPicPr>
                            <a:picLocks noChangeAspect="1" noChangeArrowheads="1"/>
                          </pic:cNvPicPr>
                        </pic:nvPicPr>
                        <pic:blipFill>
                          <a:blip r:embed="rId14" cstate="print"/>
                          <a:srcRect/>
                          <a:stretch>
                            <a:fillRect/>
                          </a:stretch>
                        </pic:blipFill>
                        <pic:spPr bwMode="auto">
                          <a:xfrm>
                            <a:off x="0" y="0"/>
                            <a:ext cx="510540" cy="510540"/>
                          </a:xfrm>
                          <a:prstGeom prst="rect">
                            <a:avLst/>
                          </a:prstGeom>
                          <a:noFill/>
                          <a:ln w="9525">
                            <a:noFill/>
                            <a:miter lim="800000"/>
                            <a:headEnd/>
                            <a:tailEnd/>
                          </a:ln>
                        </pic:spPr>
                      </pic:pic>
                    </a:graphicData>
                  </a:graphic>
                </wp:inline>
              </w:drawing>
            </w:r>
          </w:p>
        </w:tc>
        <w:tc>
          <w:tcPr>
            <w:tcW w:w="4447" w:type="dxa"/>
            <w:vAlign w:val="center"/>
          </w:tcPr>
          <w:p w:rsidR="00920345" w:rsidRPr="006D0B74" w:rsidRDefault="00920345" w:rsidP="006D0B74">
            <w:pPr>
              <w:pStyle w:val="Sansinterligne"/>
              <w:spacing w:before="120" w:after="120"/>
              <w:ind w:left="142" w:right="141" w:hanging="142"/>
              <w:jc w:val="center"/>
              <w:rPr>
                <w:rFonts w:ascii="Arial" w:hAnsi="Arial" w:cs="Arial"/>
              </w:rPr>
            </w:pPr>
            <w:r w:rsidRPr="006D0B74">
              <w:rPr>
                <w:rFonts w:ascii="Arial" w:hAnsi="Arial" w:cs="Arial"/>
                <w:b/>
              </w:rPr>
              <w:t>LIRE ET COMPRENDRE LE MANUEL</w:t>
            </w:r>
            <w:r w:rsidRPr="006D0B74">
              <w:rPr>
                <w:rFonts w:ascii="Arial" w:hAnsi="Arial" w:cs="Arial"/>
              </w:rPr>
              <w:t xml:space="preserve"> AVANT DE PROCÉDER À L’INSTALLATION OU À L’ENTRETIEN.</w:t>
            </w:r>
          </w:p>
        </w:tc>
      </w:tr>
    </w:tbl>
    <w:p w:rsidR="00920345" w:rsidRDefault="00920345" w:rsidP="006D0B74"/>
    <w:tbl>
      <w:tblPr>
        <w:tblW w:w="8697" w:type="dxa"/>
        <w:jc w:val="center"/>
        <w:tblInd w:w="757"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70" w:type="dxa"/>
          <w:right w:w="70" w:type="dxa"/>
        </w:tblCellMar>
        <w:tblLook w:val="0000"/>
      </w:tblPr>
      <w:tblGrid>
        <w:gridCol w:w="1771"/>
        <w:gridCol w:w="3900"/>
        <w:gridCol w:w="1590"/>
        <w:gridCol w:w="1436"/>
      </w:tblGrid>
      <w:tr w:rsidR="00920345" w:rsidRPr="005357E9" w:rsidTr="006D0B74">
        <w:trPr>
          <w:trHeight w:val="268"/>
          <w:jc w:val="center"/>
        </w:trPr>
        <w:tc>
          <w:tcPr>
            <w:tcW w:w="1771" w:type="dxa"/>
            <w:vMerge w:val="restart"/>
            <w:shd w:val="clear" w:color="auto" w:fill="FFFFFF"/>
            <w:vAlign w:val="center"/>
          </w:tcPr>
          <w:p w:rsidR="00920345" w:rsidRDefault="00920345" w:rsidP="006D0B74">
            <w:pPr>
              <w:ind w:left="22"/>
              <w:rPr>
                <w:sz w:val="18"/>
                <w:szCs w:val="18"/>
              </w:rPr>
            </w:pPr>
            <w:r>
              <w:br w:type="page"/>
            </w:r>
            <w:bookmarkStart w:id="163" w:name="_Toc335985977"/>
            <w:r>
              <w:rPr>
                <w:noProof/>
                <w:sz w:val="18"/>
                <w:szCs w:val="18"/>
                <w:lang w:eastAsia="fr-FR"/>
              </w:rPr>
              <w:drawing>
                <wp:anchor distT="0" distB="0" distL="114300" distR="114300" simplePos="0" relativeHeight="251940864" behindDoc="0" locked="0" layoutInCell="1" allowOverlap="1">
                  <wp:simplePos x="0" y="0"/>
                  <wp:positionH relativeFrom="margin">
                    <wp:posOffset>20320</wp:posOffset>
                  </wp:positionH>
                  <wp:positionV relativeFrom="paragraph">
                    <wp:posOffset>-34290</wp:posOffset>
                  </wp:positionV>
                  <wp:extent cx="958215" cy="891540"/>
                  <wp:effectExtent l="19050" t="0" r="0" b="0"/>
                  <wp:wrapNone/>
                  <wp:docPr id="14536" name="imageproduit" descr="Pictogramme Matières corrosives">
                    <a:hlinkClick xmlns:a="http://schemas.openxmlformats.org/drawingml/2006/main" r:id="rId28" tooltip="&quot;Pictogramme Matières corrosive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roduit" descr="Pictogramme Matières corrosives">
                            <a:hlinkClick r:id="rId28" tooltip="&quot;Pictogramme Matières corrosives&quot;"/>
                          </pic:cNvPr>
                          <pic:cNvPicPr>
                            <a:picLocks noChangeAspect="1" noChangeArrowheads="1"/>
                          </pic:cNvPicPr>
                        </pic:nvPicPr>
                        <pic:blipFill>
                          <a:blip r:embed="rId29" r:link="rId30" cstate="print"/>
                          <a:srcRect/>
                          <a:stretch>
                            <a:fillRect/>
                          </a:stretch>
                        </pic:blipFill>
                        <pic:spPr bwMode="auto">
                          <a:xfrm>
                            <a:off x="0" y="0"/>
                            <a:ext cx="958215" cy="891540"/>
                          </a:xfrm>
                          <a:prstGeom prst="rect">
                            <a:avLst/>
                          </a:prstGeom>
                          <a:noFill/>
                          <a:ln w="9525">
                            <a:noFill/>
                            <a:miter lim="800000"/>
                            <a:headEnd/>
                            <a:tailEnd/>
                          </a:ln>
                        </pic:spPr>
                      </pic:pic>
                    </a:graphicData>
                  </a:graphic>
                </wp:anchor>
              </w:drawing>
            </w:r>
          </w:p>
          <w:p w:rsidR="00920345" w:rsidRDefault="00920345" w:rsidP="006D0B74">
            <w:pPr>
              <w:ind w:left="22"/>
              <w:rPr>
                <w:sz w:val="18"/>
                <w:szCs w:val="18"/>
              </w:rPr>
            </w:pPr>
          </w:p>
          <w:p w:rsidR="00920345" w:rsidRPr="00554C3E" w:rsidRDefault="00920345" w:rsidP="006D0B74">
            <w:pPr>
              <w:ind w:left="22"/>
              <w:rPr>
                <w:sz w:val="18"/>
                <w:szCs w:val="18"/>
              </w:rPr>
            </w:pPr>
          </w:p>
        </w:tc>
        <w:tc>
          <w:tcPr>
            <w:tcW w:w="3900" w:type="dxa"/>
            <w:shd w:val="clear" w:color="auto" w:fill="FFF300"/>
            <w:vAlign w:val="center"/>
          </w:tcPr>
          <w:p w:rsidR="00920345" w:rsidRPr="006D0B74" w:rsidRDefault="00920345" w:rsidP="006D0B74">
            <w:pPr>
              <w:pStyle w:val="Sansinterligne"/>
              <w:spacing w:before="120" w:after="120"/>
              <w:ind w:left="23"/>
              <w:jc w:val="center"/>
              <w:rPr>
                <w:rFonts w:ascii="Arial" w:hAnsi="Arial" w:cs="Arial"/>
              </w:rPr>
            </w:pPr>
            <w:r w:rsidRPr="006D0B74">
              <w:rPr>
                <w:rFonts w:ascii="Arial" w:hAnsi="Arial" w:cs="Arial"/>
                <w:noProof/>
                <w:lang w:eastAsia="fr-FR"/>
              </w:rPr>
              <w:drawing>
                <wp:inline distT="0" distB="0" distL="0" distR="0">
                  <wp:extent cx="178435" cy="166370"/>
                  <wp:effectExtent l="19050" t="0" r="0" b="0"/>
                  <wp:docPr id="14537" name="Image 81" descr="Caution%20black%20&amp;%20Yel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1" descr="Caution%20black%20&amp;%20Yellow"/>
                          <pic:cNvPicPr>
                            <a:picLocks noChangeAspect="1" noChangeArrowheads="1"/>
                          </pic:cNvPicPr>
                        </pic:nvPicPr>
                        <pic:blipFill>
                          <a:blip r:embed="rId31" cstate="print"/>
                          <a:srcRect/>
                          <a:stretch>
                            <a:fillRect/>
                          </a:stretch>
                        </pic:blipFill>
                        <pic:spPr bwMode="auto">
                          <a:xfrm>
                            <a:off x="0" y="0"/>
                            <a:ext cx="178435" cy="166370"/>
                          </a:xfrm>
                          <a:prstGeom prst="rect">
                            <a:avLst/>
                          </a:prstGeom>
                          <a:noFill/>
                          <a:ln w="9525">
                            <a:noFill/>
                            <a:miter lim="800000"/>
                            <a:headEnd/>
                            <a:tailEnd/>
                          </a:ln>
                        </pic:spPr>
                      </pic:pic>
                    </a:graphicData>
                  </a:graphic>
                </wp:inline>
              </w:drawing>
            </w:r>
            <w:r w:rsidRPr="006D0B74">
              <w:rPr>
                <w:rFonts w:ascii="Arial" w:hAnsi="Arial" w:cs="Arial"/>
              </w:rPr>
              <w:t>ATTENTION</w:t>
            </w:r>
          </w:p>
        </w:tc>
        <w:tc>
          <w:tcPr>
            <w:tcW w:w="1590" w:type="dxa"/>
            <w:vMerge w:val="restart"/>
            <w:shd w:val="clear" w:color="auto" w:fill="auto"/>
          </w:tcPr>
          <w:p w:rsidR="00920345" w:rsidRPr="00A6784E" w:rsidRDefault="00920345" w:rsidP="006D0B74">
            <w:pPr>
              <w:pStyle w:val="Sansinterligne"/>
              <w:ind w:left="22"/>
              <w:jc w:val="center"/>
              <w:rPr>
                <w:rFonts w:ascii="Times New Roman" w:hAnsi="Times New Roman"/>
                <w:noProof/>
                <w:sz w:val="24"/>
                <w:szCs w:val="24"/>
                <w:lang w:eastAsia="fr-FR"/>
              </w:rPr>
            </w:pPr>
            <w:r>
              <w:rPr>
                <w:noProof/>
                <w:lang w:eastAsia="fr-FR"/>
              </w:rPr>
              <w:drawing>
                <wp:anchor distT="0" distB="0" distL="114300" distR="114300" simplePos="0" relativeHeight="251942912" behindDoc="0" locked="0" layoutInCell="1" allowOverlap="1">
                  <wp:simplePos x="0" y="0"/>
                  <wp:positionH relativeFrom="column">
                    <wp:posOffset>55880</wp:posOffset>
                  </wp:positionH>
                  <wp:positionV relativeFrom="paragraph">
                    <wp:posOffset>120650</wp:posOffset>
                  </wp:positionV>
                  <wp:extent cx="798195" cy="798195"/>
                  <wp:effectExtent l="19050" t="0" r="1905" b="0"/>
                  <wp:wrapNone/>
                  <wp:docPr id="14538" name="Image 325" descr="Pictogramme port des gants de sécurité obligatoire ro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descr="Pictogramme port des gants de sécurité obligatoire rond"/>
                          <pic:cNvPicPr>
                            <a:picLocks noChangeAspect="1" noChangeArrowheads="1"/>
                          </pic:cNvPicPr>
                        </pic:nvPicPr>
                        <pic:blipFill>
                          <a:blip r:embed="rId32" r:link="rId33" cstate="print"/>
                          <a:srcRect/>
                          <a:stretch>
                            <a:fillRect/>
                          </a:stretch>
                        </pic:blipFill>
                        <pic:spPr bwMode="auto">
                          <a:xfrm>
                            <a:off x="0" y="0"/>
                            <a:ext cx="798195" cy="798195"/>
                          </a:xfrm>
                          <a:prstGeom prst="rect">
                            <a:avLst/>
                          </a:prstGeom>
                          <a:noFill/>
                          <a:ln w="9525">
                            <a:noFill/>
                            <a:miter lim="800000"/>
                            <a:headEnd/>
                            <a:tailEnd/>
                          </a:ln>
                        </pic:spPr>
                      </pic:pic>
                    </a:graphicData>
                  </a:graphic>
                </wp:anchor>
              </w:drawing>
            </w:r>
          </w:p>
        </w:tc>
        <w:tc>
          <w:tcPr>
            <w:tcW w:w="1436" w:type="dxa"/>
            <w:vMerge w:val="restart"/>
            <w:shd w:val="clear" w:color="auto" w:fill="auto"/>
          </w:tcPr>
          <w:p w:rsidR="00920345" w:rsidRPr="00A6784E" w:rsidRDefault="00920345" w:rsidP="006D0B74">
            <w:pPr>
              <w:pStyle w:val="Sansinterligne"/>
              <w:ind w:left="22"/>
              <w:jc w:val="center"/>
              <w:rPr>
                <w:rFonts w:ascii="Times New Roman" w:hAnsi="Times New Roman"/>
                <w:noProof/>
                <w:sz w:val="24"/>
                <w:szCs w:val="24"/>
                <w:lang w:eastAsia="fr-FR"/>
              </w:rPr>
            </w:pPr>
            <w:r>
              <w:rPr>
                <w:noProof/>
                <w:lang w:eastAsia="fr-FR"/>
              </w:rPr>
              <w:drawing>
                <wp:anchor distT="0" distB="0" distL="114300" distR="114300" simplePos="0" relativeHeight="251941888" behindDoc="0" locked="0" layoutInCell="1" allowOverlap="1">
                  <wp:simplePos x="0" y="0"/>
                  <wp:positionH relativeFrom="column">
                    <wp:posOffset>10795</wp:posOffset>
                  </wp:positionH>
                  <wp:positionV relativeFrom="paragraph">
                    <wp:posOffset>120650</wp:posOffset>
                  </wp:positionV>
                  <wp:extent cx="828040" cy="828040"/>
                  <wp:effectExtent l="19050" t="0" r="0" b="0"/>
                  <wp:wrapNone/>
                  <wp:docPr id="14539" name="Image 324" descr="Pictogramme port de la combinaison de sécurité obligatoire ro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descr="Pictogramme port de la combinaison de sécurité obligatoire rond"/>
                          <pic:cNvPicPr>
                            <a:picLocks noChangeAspect="1" noChangeArrowheads="1"/>
                          </pic:cNvPicPr>
                        </pic:nvPicPr>
                        <pic:blipFill>
                          <a:blip r:embed="rId34" r:link="rId35" cstate="print"/>
                          <a:srcRect/>
                          <a:stretch>
                            <a:fillRect/>
                          </a:stretch>
                        </pic:blipFill>
                        <pic:spPr bwMode="auto">
                          <a:xfrm>
                            <a:off x="0" y="0"/>
                            <a:ext cx="828040" cy="828040"/>
                          </a:xfrm>
                          <a:prstGeom prst="rect">
                            <a:avLst/>
                          </a:prstGeom>
                          <a:noFill/>
                          <a:ln w="9525">
                            <a:noFill/>
                            <a:miter lim="800000"/>
                            <a:headEnd/>
                            <a:tailEnd/>
                          </a:ln>
                        </pic:spPr>
                      </pic:pic>
                    </a:graphicData>
                  </a:graphic>
                </wp:anchor>
              </w:drawing>
            </w:r>
          </w:p>
        </w:tc>
      </w:tr>
      <w:tr w:rsidR="00920345" w:rsidRPr="005357E9" w:rsidTr="006D0B74">
        <w:trPr>
          <w:trHeight w:val="1314"/>
          <w:jc w:val="center"/>
        </w:trPr>
        <w:tc>
          <w:tcPr>
            <w:tcW w:w="1771" w:type="dxa"/>
            <w:vMerge/>
            <w:shd w:val="clear" w:color="auto" w:fill="auto"/>
            <w:vAlign w:val="center"/>
          </w:tcPr>
          <w:p w:rsidR="00920345" w:rsidRPr="005357E9" w:rsidRDefault="00920345" w:rsidP="006D0B74">
            <w:pPr>
              <w:ind w:left="22"/>
            </w:pPr>
          </w:p>
        </w:tc>
        <w:tc>
          <w:tcPr>
            <w:tcW w:w="3900" w:type="dxa"/>
            <w:shd w:val="clear" w:color="auto" w:fill="auto"/>
            <w:vAlign w:val="center"/>
          </w:tcPr>
          <w:p w:rsidR="00920345" w:rsidRPr="006D0B74" w:rsidRDefault="00920345" w:rsidP="006D0B74">
            <w:pPr>
              <w:pStyle w:val="Sansinterligne"/>
              <w:spacing w:before="120" w:after="120"/>
              <w:ind w:left="23"/>
              <w:jc w:val="center"/>
              <w:rPr>
                <w:rFonts w:ascii="Arial" w:hAnsi="Arial" w:cs="Arial"/>
              </w:rPr>
            </w:pPr>
            <w:r w:rsidRPr="006D0B74">
              <w:rPr>
                <w:rFonts w:ascii="Arial" w:hAnsi="Arial" w:cs="Arial"/>
              </w:rPr>
              <w:t>La manipulation de produits chimiques sans les équipements de protection appropriés peut conduire à des blessures graves.</w:t>
            </w:r>
          </w:p>
        </w:tc>
        <w:tc>
          <w:tcPr>
            <w:tcW w:w="1590" w:type="dxa"/>
            <w:vMerge/>
            <w:shd w:val="clear" w:color="auto" w:fill="auto"/>
          </w:tcPr>
          <w:p w:rsidR="00920345" w:rsidRDefault="00920345" w:rsidP="006D0B74">
            <w:pPr>
              <w:pStyle w:val="Sansinterligne"/>
              <w:ind w:left="22"/>
              <w:jc w:val="center"/>
              <w:rPr>
                <w:rFonts w:ascii="Times New Roman" w:hAnsi="Times New Roman"/>
                <w:sz w:val="24"/>
                <w:szCs w:val="24"/>
              </w:rPr>
            </w:pPr>
          </w:p>
        </w:tc>
        <w:tc>
          <w:tcPr>
            <w:tcW w:w="1436" w:type="dxa"/>
            <w:vMerge/>
            <w:shd w:val="clear" w:color="auto" w:fill="auto"/>
          </w:tcPr>
          <w:p w:rsidR="00920345" w:rsidRDefault="00920345" w:rsidP="006D0B74">
            <w:pPr>
              <w:pStyle w:val="Sansinterligne"/>
              <w:ind w:left="22"/>
              <w:jc w:val="center"/>
              <w:rPr>
                <w:rFonts w:ascii="Times New Roman" w:hAnsi="Times New Roman"/>
                <w:sz w:val="24"/>
                <w:szCs w:val="24"/>
              </w:rPr>
            </w:pPr>
          </w:p>
        </w:tc>
      </w:tr>
      <w:bookmarkEnd w:id="163"/>
    </w:tbl>
    <w:p w:rsidR="00920345" w:rsidRDefault="00920345" w:rsidP="006D0B74">
      <w:pPr>
        <w:pStyle w:val="Titre2"/>
        <w:numPr>
          <w:ilvl w:val="0"/>
          <w:numId w:val="0"/>
        </w:numPr>
        <w:spacing w:before="0" w:after="0"/>
        <w:ind w:left="1418"/>
      </w:pPr>
    </w:p>
    <w:tbl>
      <w:tblPr>
        <w:tblW w:w="8396" w:type="dxa"/>
        <w:jc w:val="center"/>
        <w:tblInd w:w="-747"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70" w:type="dxa"/>
          <w:right w:w="70" w:type="dxa"/>
        </w:tblCellMar>
        <w:tblLook w:val="0000"/>
      </w:tblPr>
      <w:tblGrid>
        <w:gridCol w:w="1576"/>
        <w:gridCol w:w="5434"/>
        <w:gridCol w:w="1386"/>
      </w:tblGrid>
      <w:tr w:rsidR="00920345" w:rsidRPr="00947AC7" w:rsidTr="006D0B74">
        <w:trPr>
          <w:trHeight w:val="101"/>
          <w:jc w:val="center"/>
        </w:trPr>
        <w:tc>
          <w:tcPr>
            <w:tcW w:w="1576" w:type="dxa"/>
            <w:vMerge w:val="restart"/>
            <w:shd w:val="clear" w:color="auto" w:fill="FFFFFF"/>
            <w:vAlign w:val="center"/>
          </w:tcPr>
          <w:p w:rsidR="00920345" w:rsidRPr="00947AC7" w:rsidRDefault="00920345" w:rsidP="006D0B74">
            <w:pPr>
              <w:tabs>
                <w:tab w:val="left" w:pos="1277"/>
              </w:tabs>
              <w:ind w:left="-1"/>
              <w:jc w:val="center"/>
              <w:rPr>
                <w:b/>
                <w:color w:val="FFFFFF"/>
              </w:rPr>
            </w:pPr>
            <w:r>
              <w:rPr>
                <w:noProof/>
                <w:lang w:eastAsia="fr-FR"/>
              </w:rPr>
              <w:drawing>
                <wp:inline distT="0" distB="0" distL="0" distR="0">
                  <wp:extent cx="732790" cy="732790"/>
                  <wp:effectExtent l="19050" t="0" r="0" b="0"/>
                  <wp:docPr id="14540" name="Image 271" descr="http://www.signaclic.com/images/rep_articles/grandes/310111aa-5d21-58cb-538b-5066af261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descr="http://www.signaclic.com/images/rep_articles/grandes/310111aa-5d21-58cb-538b-5066af261033.jpg"/>
                          <pic:cNvPicPr>
                            <a:picLocks noChangeAspect="1" noChangeArrowheads="1"/>
                          </pic:cNvPicPr>
                        </pic:nvPicPr>
                        <pic:blipFill>
                          <a:blip r:embed="rId23" r:link="rId24" cstate="print">
                            <a:clrChange>
                              <a:clrFrom>
                                <a:srgbClr val="FFFFFF"/>
                              </a:clrFrom>
                              <a:clrTo>
                                <a:srgbClr val="FFFFFF">
                                  <a:alpha val="0"/>
                                </a:srgbClr>
                              </a:clrTo>
                            </a:clrChange>
                          </a:blip>
                          <a:srcRect/>
                          <a:stretch>
                            <a:fillRect/>
                          </a:stretch>
                        </pic:blipFill>
                        <pic:spPr bwMode="auto">
                          <a:xfrm>
                            <a:off x="0" y="0"/>
                            <a:ext cx="732790" cy="732790"/>
                          </a:xfrm>
                          <a:prstGeom prst="rect">
                            <a:avLst/>
                          </a:prstGeom>
                          <a:noFill/>
                          <a:ln w="9525">
                            <a:noFill/>
                            <a:miter lim="800000"/>
                            <a:headEnd/>
                            <a:tailEnd/>
                          </a:ln>
                        </pic:spPr>
                      </pic:pic>
                    </a:graphicData>
                  </a:graphic>
                </wp:inline>
              </w:drawing>
            </w:r>
          </w:p>
        </w:tc>
        <w:tc>
          <w:tcPr>
            <w:tcW w:w="5434" w:type="dxa"/>
            <w:shd w:val="clear" w:color="auto" w:fill="FFF300"/>
            <w:vAlign w:val="center"/>
          </w:tcPr>
          <w:p w:rsidR="00920345" w:rsidRPr="006D0B74" w:rsidRDefault="00920345" w:rsidP="006D0B74">
            <w:pPr>
              <w:pStyle w:val="Sansinterligne"/>
              <w:spacing w:before="120" w:after="120"/>
              <w:ind w:right="142"/>
              <w:jc w:val="center"/>
              <w:rPr>
                <w:rFonts w:ascii="Arial" w:hAnsi="Arial" w:cs="Arial"/>
              </w:rPr>
            </w:pPr>
            <w:r w:rsidRPr="006D0B74">
              <w:rPr>
                <w:rFonts w:ascii="Arial" w:hAnsi="Arial" w:cs="Arial"/>
                <w:noProof/>
                <w:lang w:eastAsia="fr-FR"/>
              </w:rPr>
              <w:drawing>
                <wp:inline distT="0" distB="0" distL="0" distR="0">
                  <wp:extent cx="178435" cy="166370"/>
                  <wp:effectExtent l="19050" t="0" r="0" b="0"/>
                  <wp:docPr id="14541" name="Image 83" descr="Caution%20black%20&amp;%20Yel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3" descr="Caution%20black%20&amp;%20Yellow"/>
                          <pic:cNvPicPr>
                            <a:picLocks noChangeAspect="1" noChangeArrowheads="1"/>
                          </pic:cNvPicPr>
                        </pic:nvPicPr>
                        <pic:blipFill>
                          <a:blip r:embed="rId25" cstate="print"/>
                          <a:srcRect/>
                          <a:stretch>
                            <a:fillRect/>
                          </a:stretch>
                        </pic:blipFill>
                        <pic:spPr bwMode="auto">
                          <a:xfrm>
                            <a:off x="0" y="0"/>
                            <a:ext cx="178435" cy="166370"/>
                          </a:xfrm>
                          <a:prstGeom prst="rect">
                            <a:avLst/>
                          </a:prstGeom>
                          <a:noFill/>
                          <a:ln w="9525">
                            <a:noFill/>
                            <a:miter lim="800000"/>
                            <a:headEnd/>
                            <a:tailEnd/>
                          </a:ln>
                        </pic:spPr>
                      </pic:pic>
                    </a:graphicData>
                  </a:graphic>
                </wp:inline>
              </w:drawing>
            </w:r>
            <w:r w:rsidRPr="006D0B74">
              <w:rPr>
                <w:rFonts w:ascii="Arial" w:hAnsi="Arial" w:cs="Arial"/>
              </w:rPr>
              <w:t>ATTENTION</w:t>
            </w:r>
          </w:p>
        </w:tc>
        <w:tc>
          <w:tcPr>
            <w:tcW w:w="1386" w:type="dxa"/>
            <w:vMerge w:val="restart"/>
            <w:shd w:val="clear" w:color="auto" w:fill="FFFFFF"/>
            <w:vAlign w:val="center"/>
          </w:tcPr>
          <w:p w:rsidR="00920345" w:rsidRPr="00947AC7" w:rsidRDefault="00920345" w:rsidP="006D0B74">
            <w:pPr>
              <w:ind w:right="141"/>
              <w:jc w:val="center"/>
              <w:rPr>
                <w:b/>
              </w:rPr>
            </w:pPr>
            <w:r>
              <w:rPr>
                <w:noProof/>
                <w:lang w:eastAsia="fr-FR"/>
              </w:rPr>
              <w:drawing>
                <wp:anchor distT="0" distB="0" distL="114300" distR="114300" simplePos="0" relativeHeight="251943936" behindDoc="0" locked="0" layoutInCell="1" allowOverlap="1">
                  <wp:simplePos x="0" y="0"/>
                  <wp:positionH relativeFrom="column">
                    <wp:posOffset>45720</wp:posOffset>
                  </wp:positionH>
                  <wp:positionV relativeFrom="paragraph">
                    <wp:posOffset>13335</wp:posOffset>
                  </wp:positionV>
                  <wp:extent cx="691515" cy="691515"/>
                  <wp:effectExtent l="19050" t="0" r="0" b="0"/>
                  <wp:wrapNone/>
                  <wp:docPr id="14542" name="Image 270" descr="http://www.xn--icne-wqa.com/images/icones/9/8/pictogram-din-m003-ear-protec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descr="http://www.xn--icne-wqa.com/images/icones/9/8/pictogram-din-m003-ear-protection.png"/>
                          <pic:cNvPicPr>
                            <a:picLocks noChangeAspect="1" noChangeArrowheads="1"/>
                          </pic:cNvPicPr>
                        </pic:nvPicPr>
                        <pic:blipFill>
                          <a:blip r:embed="rId26" r:link="rId27" cstate="print"/>
                          <a:srcRect/>
                          <a:stretch>
                            <a:fillRect/>
                          </a:stretch>
                        </pic:blipFill>
                        <pic:spPr bwMode="auto">
                          <a:xfrm>
                            <a:off x="0" y="0"/>
                            <a:ext cx="691515" cy="691515"/>
                          </a:xfrm>
                          <a:prstGeom prst="rect">
                            <a:avLst/>
                          </a:prstGeom>
                          <a:noFill/>
                          <a:ln w="9525">
                            <a:noFill/>
                            <a:miter lim="800000"/>
                            <a:headEnd/>
                            <a:tailEnd/>
                          </a:ln>
                        </pic:spPr>
                      </pic:pic>
                    </a:graphicData>
                  </a:graphic>
                </wp:anchor>
              </w:drawing>
            </w:r>
          </w:p>
        </w:tc>
      </w:tr>
      <w:tr w:rsidR="00920345" w:rsidRPr="00947AC7" w:rsidTr="006D0B74">
        <w:trPr>
          <w:trHeight w:val="317"/>
          <w:jc w:val="center"/>
        </w:trPr>
        <w:tc>
          <w:tcPr>
            <w:tcW w:w="1576" w:type="dxa"/>
            <w:vMerge/>
            <w:shd w:val="clear" w:color="auto" w:fill="FFFFFF"/>
            <w:vAlign w:val="center"/>
          </w:tcPr>
          <w:p w:rsidR="00920345" w:rsidRPr="00947AC7" w:rsidRDefault="00920345" w:rsidP="006D0B74">
            <w:pPr>
              <w:ind w:right="141"/>
              <w:jc w:val="center"/>
            </w:pPr>
          </w:p>
        </w:tc>
        <w:tc>
          <w:tcPr>
            <w:tcW w:w="5434" w:type="dxa"/>
            <w:vAlign w:val="center"/>
          </w:tcPr>
          <w:p w:rsidR="00920345" w:rsidRPr="006D0B74" w:rsidRDefault="00920345" w:rsidP="006D0B74">
            <w:pPr>
              <w:pStyle w:val="Sansinterligne"/>
              <w:spacing w:before="120" w:after="120"/>
              <w:ind w:right="142"/>
              <w:jc w:val="center"/>
              <w:rPr>
                <w:rFonts w:ascii="Arial" w:hAnsi="Arial" w:cs="Arial"/>
              </w:rPr>
            </w:pPr>
            <w:r w:rsidRPr="006D0B74">
              <w:rPr>
                <w:rFonts w:ascii="Arial" w:hAnsi="Arial" w:cs="Arial"/>
              </w:rPr>
              <w:t>POUR SE PROTEGER DES BRUITS POUVANT ÊTRE CAUSES PAR L’UNITÉ</w:t>
            </w:r>
          </w:p>
          <w:p w:rsidR="00920345" w:rsidRPr="006D0B74" w:rsidRDefault="00920345" w:rsidP="006D0B74">
            <w:pPr>
              <w:pStyle w:val="Sansinterligne"/>
              <w:spacing w:before="120" w:after="120"/>
              <w:ind w:right="142"/>
              <w:jc w:val="center"/>
              <w:rPr>
                <w:rFonts w:ascii="Arial" w:hAnsi="Arial" w:cs="Arial"/>
              </w:rPr>
            </w:pPr>
            <w:r w:rsidRPr="006D0B74">
              <w:rPr>
                <w:rFonts w:ascii="Arial" w:hAnsi="Arial" w:cs="Arial"/>
              </w:rPr>
              <w:t>Le port des protections auditives est obligatoire</w:t>
            </w:r>
          </w:p>
        </w:tc>
        <w:tc>
          <w:tcPr>
            <w:tcW w:w="1386" w:type="dxa"/>
            <w:vMerge/>
            <w:shd w:val="clear" w:color="auto" w:fill="FFFFFF"/>
            <w:vAlign w:val="center"/>
          </w:tcPr>
          <w:p w:rsidR="00920345" w:rsidRPr="00947AC7" w:rsidRDefault="00920345" w:rsidP="006D0B74">
            <w:pPr>
              <w:ind w:right="141"/>
              <w:jc w:val="center"/>
              <w:rPr>
                <w:b/>
              </w:rPr>
            </w:pPr>
          </w:p>
        </w:tc>
      </w:tr>
    </w:tbl>
    <w:p w:rsidR="00920345" w:rsidRPr="008E6DE6" w:rsidRDefault="00920345" w:rsidP="006D0B74">
      <w:pPr>
        <w:pStyle w:val="Titre2"/>
      </w:pPr>
      <w:bookmarkStart w:id="164" w:name="_Toc384801565"/>
      <w:bookmarkStart w:id="165" w:name="_Toc384803702"/>
      <w:bookmarkStart w:id="166" w:name="_Toc395709465"/>
      <w:bookmarkStart w:id="167" w:name="_Toc396296441"/>
      <w:bookmarkStart w:id="168" w:name="_Toc396463190"/>
      <w:r>
        <w:t>Intervention sur l’unité</w:t>
      </w:r>
      <w:bookmarkEnd w:id="164"/>
      <w:bookmarkEnd w:id="165"/>
      <w:bookmarkEnd w:id="166"/>
      <w:bookmarkEnd w:id="167"/>
      <w:bookmarkEnd w:id="168"/>
    </w:p>
    <w:p w:rsidR="00920345" w:rsidRDefault="00920345" w:rsidP="006D0B74">
      <w:r w:rsidRPr="004306A3">
        <w:rPr>
          <w:b/>
        </w:rPr>
        <w:t>Toute intervention sur l’unité de quelque nature que ce soit (inspection, maintenance, montage sur site, repli…) doit faire l’objet d’une procédure de consignation ou condamnation et être réalisée par du personnel qualifié et habilité.</w:t>
      </w:r>
      <w:r w:rsidRPr="00D40677">
        <w:t xml:space="preserve"> La remise en marche d’un équipement au mauvais moment peut provoquer de graves blessures à une ou à plusieurs personnes qui travaillent sur, près ou dans un équipement. La procédure de </w:t>
      </w:r>
      <w:r>
        <w:t>consignation</w:t>
      </w:r>
      <w:r w:rsidRPr="00D40677">
        <w:t>, a pour but de se doter d’une mesure de protection des personnes contre les risques que présentent les travaux d’entretien, de réparation, d’ajustement ou de déblocage d’un équipement.</w:t>
      </w:r>
      <w:r w:rsidRPr="00787587">
        <w:t xml:space="preserve"> </w:t>
      </w:r>
    </w:p>
    <w:p w:rsidR="00920345" w:rsidRPr="008E6DE6" w:rsidRDefault="00920345" w:rsidP="006D0B74">
      <w:r>
        <w:t>Par ailleurs l’unité BIOMOBIL</w:t>
      </w:r>
      <w:r w:rsidRPr="00195E71">
        <w:rPr>
          <w:b/>
          <w:vertAlign w:val="superscript"/>
        </w:rPr>
        <w:t>®</w:t>
      </w:r>
      <w:r>
        <w:rPr>
          <w:b/>
        </w:rPr>
        <w:t xml:space="preserve">, </w:t>
      </w:r>
      <w:r w:rsidRPr="007A4521">
        <w:t xml:space="preserve">de part la possible émission de gaz toxique tel que le chlore, l’H2S… </w:t>
      </w:r>
      <w:r w:rsidRPr="008E6DE6">
        <w:t>doit être vidée</w:t>
      </w:r>
      <w:r>
        <w:t xml:space="preserve"> et</w:t>
      </w:r>
      <w:r w:rsidRPr="008E6DE6">
        <w:t xml:space="preserve"> nettoyée avant toute inspection.</w:t>
      </w:r>
    </w:p>
    <w:p w:rsidR="00920345" w:rsidRPr="008E6DE6" w:rsidRDefault="00920345" w:rsidP="006D0B74">
      <w:r>
        <w:t>Les interventions suivantes nécessitent la mise en place de consignation ou de condamnation :</w:t>
      </w:r>
    </w:p>
    <w:p w:rsidR="00920345" w:rsidRPr="00787587" w:rsidRDefault="00920345" w:rsidP="00A94CAA">
      <w:pPr>
        <w:pStyle w:val="Listedeniveau1"/>
      </w:pPr>
      <w:r w:rsidRPr="00D35EF2">
        <w:t xml:space="preserve">Les procédures </w:t>
      </w:r>
      <w:r w:rsidRPr="00787587">
        <w:t>d’</w:t>
      </w:r>
      <w:r w:rsidRPr="006D0B74">
        <w:t>installation, d’assemblage et de désassemblage de l’unité BIOMOBIL</w:t>
      </w:r>
      <w:r w:rsidRPr="006D0B74">
        <w:rPr>
          <w:vertAlign w:val="superscript"/>
        </w:rPr>
        <w:t>®</w:t>
      </w:r>
    </w:p>
    <w:p w:rsidR="00920345" w:rsidRPr="00D40677" w:rsidRDefault="00920345" w:rsidP="00A94CAA">
      <w:pPr>
        <w:pStyle w:val="Listedeniveau1"/>
      </w:pPr>
      <w:r w:rsidRPr="00D35EF2">
        <w:t xml:space="preserve">Les </w:t>
      </w:r>
      <w:r w:rsidRPr="006D0B74">
        <w:t>inspections internes</w:t>
      </w:r>
    </w:p>
    <w:tbl>
      <w:tblPr>
        <w:tblW w:w="8166" w:type="dxa"/>
        <w:jc w:val="center"/>
        <w:tblInd w:w="103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70" w:type="dxa"/>
          <w:right w:w="70" w:type="dxa"/>
        </w:tblCellMar>
        <w:tblLook w:val="0000"/>
      </w:tblPr>
      <w:tblGrid>
        <w:gridCol w:w="1656"/>
        <w:gridCol w:w="4752"/>
        <w:gridCol w:w="1758"/>
      </w:tblGrid>
      <w:tr w:rsidR="00920345" w:rsidRPr="008E6DE6" w:rsidTr="006D0B74">
        <w:trPr>
          <w:jc w:val="center"/>
        </w:trPr>
        <w:tc>
          <w:tcPr>
            <w:tcW w:w="1656" w:type="dxa"/>
            <w:vMerge w:val="restart"/>
            <w:shd w:val="clear" w:color="auto" w:fill="FFFFFF"/>
            <w:vAlign w:val="center"/>
          </w:tcPr>
          <w:p w:rsidR="00920345" w:rsidRPr="008E6DE6" w:rsidRDefault="00920345" w:rsidP="006D0B74">
            <w:pPr>
              <w:ind w:left="116"/>
            </w:pPr>
            <w:r>
              <w:rPr>
                <w:noProof/>
                <w:lang w:eastAsia="fr-FR"/>
              </w:rPr>
              <w:drawing>
                <wp:inline distT="0" distB="0" distL="0" distR="0">
                  <wp:extent cx="795655" cy="700405"/>
                  <wp:effectExtent l="19050" t="0" r="4445" b="0"/>
                  <wp:docPr id="14543" name="Image 97" descr="General%20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7" descr="General%20Warning"/>
                          <pic:cNvPicPr>
                            <a:picLocks noChangeAspect="1" noChangeArrowheads="1"/>
                          </pic:cNvPicPr>
                        </pic:nvPicPr>
                        <pic:blipFill>
                          <a:blip r:embed="rId48" cstate="print"/>
                          <a:srcRect/>
                          <a:stretch>
                            <a:fillRect/>
                          </a:stretch>
                        </pic:blipFill>
                        <pic:spPr bwMode="auto">
                          <a:xfrm>
                            <a:off x="0" y="0"/>
                            <a:ext cx="795655" cy="700405"/>
                          </a:xfrm>
                          <a:prstGeom prst="rect">
                            <a:avLst/>
                          </a:prstGeom>
                          <a:noFill/>
                          <a:ln w="9525">
                            <a:noFill/>
                            <a:miter lim="800000"/>
                            <a:headEnd/>
                            <a:tailEnd/>
                          </a:ln>
                        </pic:spPr>
                      </pic:pic>
                    </a:graphicData>
                  </a:graphic>
                </wp:inline>
              </w:drawing>
            </w:r>
          </w:p>
        </w:tc>
        <w:tc>
          <w:tcPr>
            <w:tcW w:w="4752" w:type="dxa"/>
            <w:shd w:val="clear" w:color="auto" w:fill="FFF300"/>
            <w:vAlign w:val="center"/>
          </w:tcPr>
          <w:p w:rsidR="00920345" w:rsidRPr="006D0B74" w:rsidRDefault="00920345" w:rsidP="006D0B74">
            <w:pPr>
              <w:pStyle w:val="Sansinterligne"/>
              <w:spacing w:before="120" w:after="120"/>
              <w:ind w:left="17" w:right="142"/>
              <w:jc w:val="center"/>
              <w:rPr>
                <w:rFonts w:ascii="Arial" w:hAnsi="Arial" w:cs="Arial"/>
              </w:rPr>
            </w:pPr>
            <w:r w:rsidRPr="006D0B74">
              <w:rPr>
                <w:rFonts w:ascii="Arial" w:hAnsi="Arial" w:cs="Arial"/>
                <w:noProof/>
                <w:lang w:eastAsia="fr-FR"/>
              </w:rPr>
              <w:drawing>
                <wp:inline distT="0" distB="0" distL="0" distR="0">
                  <wp:extent cx="178435" cy="166370"/>
                  <wp:effectExtent l="19050" t="0" r="0" b="0"/>
                  <wp:docPr id="14544" name="Image 98" descr="Caution%20black%20&amp;%20Yel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8" descr="Caution%20black%20&amp;%20Yellow"/>
                          <pic:cNvPicPr>
                            <a:picLocks noChangeAspect="1" noChangeArrowheads="1"/>
                          </pic:cNvPicPr>
                        </pic:nvPicPr>
                        <pic:blipFill>
                          <a:blip r:embed="rId25" cstate="print"/>
                          <a:srcRect/>
                          <a:stretch>
                            <a:fillRect/>
                          </a:stretch>
                        </pic:blipFill>
                        <pic:spPr bwMode="auto">
                          <a:xfrm>
                            <a:off x="0" y="0"/>
                            <a:ext cx="178435" cy="166370"/>
                          </a:xfrm>
                          <a:prstGeom prst="rect">
                            <a:avLst/>
                          </a:prstGeom>
                          <a:noFill/>
                          <a:ln w="9525">
                            <a:noFill/>
                            <a:miter lim="800000"/>
                            <a:headEnd/>
                            <a:tailEnd/>
                          </a:ln>
                        </pic:spPr>
                      </pic:pic>
                    </a:graphicData>
                  </a:graphic>
                </wp:inline>
              </w:drawing>
            </w:r>
            <w:r w:rsidRPr="006D0B74">
              <w:rPr>
                <w:rFonts w:ascii="Arial" w:hAnsi="Arial" w:cs="Arial"/>
              </w:rPr>
              <w:t>ATTENTION</w:t>
            </w:r>
          </w:p>
        </w:tc>
        <w:tc>
          <w:tcPr>
            <w:tcW w:w="1758" w:type="dxa"/>
            <w:vMerge w:val="restart"/>
            <w:shd w:val="clear" w:color="auto" w:fill="FFFFFF"/>
            <w:vAlign w:val="center"/>
          </w:tcPr>
          <w:p w:rsidR="00920345" w:rsidRPr="008E6DE6" w:rsidRDefault="00920345" w:rsidP="006D0B74">
            <w:pPr>
              <w:ind w:left="87"/>
              <w:jc w:val="center"/>
            </w:pPr>
            <w:r>
              <w:rPr>
                <w:noProof/>
                <w:lang w:eastAsia="fr-FR"/>
              </w:rPr>
              <w:drawing>
                <wp:inline distT="0" distB="0" distL="0" distR="0">
                  <wp:extent cx="700405" cy="700405"/>
                  <wp:effectExtent l="19050" t="0" r="4445" b="0"/>
                  <wp:docPr id="14545" name="Image 99" descr="Lock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9" descr="Lockout"/>
                          <pic:cNvPicPr>
                            <a:picLocks noChangeAspect="1" noChangeArrowheads="1"/>
                          </pic:cNvPicPr>
                        </pic:nvPicPr>
                        <pic:blipFill>
                          <a:blip r:embed="rId13" cstate="print"/>
                          <a:srcRect/>
                          <a:stretch>
                            <a:fillRect/>
                          </a:stretch>
                        </pic:blipFill>
                        <pic:spPr bwMode="auto">
                          <a:xfrm>
                            <a:off x="0" y="0"/>
                            <a:ext cx="700405" cy="700405"/>
                          </a:xfrm>
                          <a:prstGeom prst="rect">
                            <a:avLst/>
                          </a:prstGeom>
                          <a:noFill/>
                          <a:ln w="9525">
                            <a:noFill/>
                            <a:miter lim="800000"/>
                            <a:headEnd/>
                            <a:tailEnd/>
                          </a:ln>
                        </pic:spPr>
                      </pic:pic>
                    </a:graphicData>
                  </a:graphic>
                </wp:inline>
              </w:drawing>
            </w:r>
          </w:p>
        </w:tc>
      </w:tr>
      <w:tr w:rsidR="00920345" w:rsidRPr="008E6DE6" w:rsidTr="006D0B74">
        <w:trPr>
          <w:trHeight w:val="557"/>
          <w:jc w:val="center"/>
        </w:trPr>
        <w:tc>
          <w:tcPr>
            <w:tcW w:w="1656" w:type="dxa"/>
            <w:vMerge/>
            <w:shd w:val="clear" w:color="auto" w:fill="FFFFFF"/>
            <w:vAlign w:val="center"/>
          </w:tcPr>
          <w:p w:rsidR="00920345" w:rsidRPr="008E6DE6" w:rsidRDefault="00920345" w:rsidP="006D0B74"/>
        </w:tc>
        <w:tc>
          <w:tcPr>
            <w:tcW w:w="4752" w:type="dxa"/>
            <w:vAlign w:val="center"/>
          </w:tcPr>
          <w:p w:rsidR="00920345" w:rsidRPr="006D0B74" w:rsidRDefault="00920345" w:rsidP="006D0B74">
            <w:pPr>
              <w:pStyle w:val="Sansinterligne"/>
              <w:spacing w:before="120" w:after="120"/>
              <w:ind w:left="17" w:right="142"/>
              <w:jc w:val="center"/>
              <w:rPr>
                <w:rFonts w:ascii="Arial" w:hAnsi="Arial" w:cs="Arial"/>
              </w:rPr>
            </w:pPr>
            <w:r w:rsidRPr="006D0B74">
              <w:rPr>
                <w:rFonts w:ascii="Arial" w:hAnsi="Arial" w:cs="Arial"/>
              </w:rPr>
              <w:t>Toute intervention doit faire l’objet d’une procédure condamnation ou de consignation selon le cas de figure.</w:t>
            </w:r>
          </w:p>
        </w:tc>
        <w:tc>
          <w:tcPr>
            <w:tcW w:w="1758" w:type="dxa"/>
            <w:vMerge/>
            <w:shd w:val="clear" w:color="auto" w:fill="FFFFFF"/>
            <w:vAlign w:val="center"/>
          </w:tcPr>
          <w:p w:rsidR="00920345" w:rsidRPr="008E6DE6" w:rsidRDefault="00920345" w:rsidP="006D0B74"/>
        </w:tc>
      </w:tr>
    </w:tbl>
    <w:p w:rsidR="00920345" w:rsidRDefault="00920345" w:rsidP="006D0B74">
      <w:pPr>
        <w:pStyle w:val="Titre1"/>
      </w:pPr>
      <w:bookmarkStart w:id="169" w:name="_Toc395709466"/>
      <w:bookmarkStart w:id="170" w:name="_Toc396296442"/>
      <w:bookmarkStart w:id="171" w:name="_Toc396463191"/>
      <w:r>
        <w:lastRenderedPageBreak/>
        <w:t>MARQUAGE</w:t>
      </w:r>
      <w:bookmarkEnd w:id="169"/>
      <w:bookmarkEnd w:id="170"/>
      <w:bookmarkEnd w:id="171"/>
    </w:p>
    <w:p w:rsidR="00920345" w:rsidRDefault="00920345" w:rsidP="006D0B74">
      <w:pPr>
        <w:pStyle w:val="Titre2"/>
      </w:pPr>
      <w:bookmarkStart w:id="172" w:name="_Toc395709467"/>
      <w:bookmarkStart w:id="173" w:name="_Toc396296443"/>
      <w:bookmarkStart w:id="174" w:name="_Toc396463192"/>
      <w:r>
        <w:t>Plaque constructeur</w:t>
      </w:r>
      <w:bookmarkEnd w:id="172"/>
      <w:bookmarkEnd w:id="173"/>
      <w:bookmarkEnd w:id="174"/>
    </w:p>
    <w:p w:rsidR="00920345" w:rsidRDefault="003740F3" w:rsidP="006D0B74">
      <w:pPr>
        <w:jc w:val="center"/>
      </w:pPr>
      <w:r>
        <w:pict>
          <v:shape id="_x0000_s1242" type="#_x0000_t202" style="width:312.6pt;height:175.05pt;mso-left-percent:-10001;mso-top-percent:-10001;mso-position-horizontal:absolute;mso-position-horizontal-relative:char;mso-position-vertical:absolute;mso-position-vertical-relative:line;mso-left-percent:-10001;mso-top-percent:-10001" wrapcoords="-49 -95 -49 21505 21649 21505 21649 -95 -49 -95">
            <v:textbox style="mso-next-textbox:#_x0000_s1242">
              <w:txbxContent>
                <w:p w:rsidR="00920345" w:rsidRDefault="00920345" w:rsidP="006D0B74">
                  <w:pPr>
                    <w:spacing w:after="0"/>
                    <w:ind w:left="142"/>
                  </w:pPr>
                  <w:r w:rsidRPr="004C63F4">
                    <w:t>CTP Environnement</w:t>
                  </w:r>
                </w:p>
                <w:p w:rsidR="00920345" w:rsidRPr="00B21CB8" w:rsidRDefault="00920345" w:rsidP="006D0B74">
                  <w:pPr>
                    <w:spacing w:after="0"/>
                    <w:ind w:left="142"/>
                  </w:pPr>
                  <w:r>
                    <w:t>BIOMOBIL</w:t>
                  </w:r>
                  <w:r w:rsidRPr="00195E71">
                    <w:rPr>
                      <w:vertAlign w:val="superscript"/>
                    </w:rPr>
                    <w:t>®</w:t>
                  </w:r>
                  <w:r>
                    <w:t xml:space="preserve"> - BIOREACTEUR</w:t>
                  </w:r>
                </w:p>
                <w:p w:rsidR="00920345" w:rsidRDefault="00920345" w:rsidP="006D0B74">
                  <w:pPr>
                    <w:spacing w:after="0"/>
                    <w:ind w:left="142"/>
                    <w:jc w:val="left"/>
                  </w:pPr>
                  <w:r>
                    <w:t>UNITE MOBILE DE TRAITEMENT DES EAUX</w:t>
                  </w:r>
                </w:p>
                <w:p w:rsidR="00920345" w:rsidRDefault="00920345" w:rsidP="006D0B74">
                  <w:pPr>
                    <w:spacing w:after="0"/>
                    <w:ind w:left="142"/>
                  </w:pPr>
                </w:p>
                <w:p w:rsidR="00920345" w:rsidRDefault="00920345" w:rsidP="006D0B74">
                  <w:pPr>
                    <w:spacing w:after="0"/>
                    <w:ind w:left="142"/>
                  </w:pPr>
                  <w:r>
                    <w:t>N/S :</w:t>
                  </w:r>
                  <w:r w:rsidRPr="00117A57">
                    <w:t xml:space="preserve"> UMT</w:t>
                  </w:r>
                  <w:r>
                    <w:t xml:space="preserve"> </w:t>
                  </w:r>
                  <w:r w:rsidRPr="00117A57">
                    <w:t>-</w:t>
                  </w:r>
                  <w:r>
                    <w:t xml:space="preserve"> 1401</w:t>
                  </w:r>
                </w:p>
                <w:p w:rsidR="00920345" w:rsidRDefault="00920345" w:rsidP="006D0B74">
                  <w:pPr>
                    <w:spacing w:after="0"/>
                    <w:ind w:left="142"/>
                  </w:pPr>
                  <w:r>
                    <w:t>Construction 2014</w:t>
                  </w:r>
                </w:p>
                <w:p w:rsidR="00920345" w:rsidRPr="00117A57" w:rsidRDefault="00920345" w:rsidP="006D0B74">
                  <w:pPr>
                    <w:spacing w:after="0"/>
                    <w:ind w:left="142"/>
                  </w:pPr>
                </w:p>
                <w:p w:rsidR="00920345" w:rsidRDefault="00920345" w:rsidP="006D0B74">
                  <w:pPr>
                    <w:spacing w:after="0"/>
                    <w:ind w:left="142"/>
                  </w:pPr>
                  <w:r>
                    <w:rPr>
                      <w:noProof/>
                      <w:lang w:eastAsia="fr-FR"/>
                    </w:rPr>
                    <w:drawing>
                      <wp:inline distT="0" distB="0" distL="0" distR="0">
                        <wp:extent cx="327618" cy="327618"/>
                        <wp:effectExtent l="19050" t="0" r="0" b="0"/>
                        <wp:docPr id="14614" name="Image 70" desc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CE"/>
                                <pic:cNvPicPr>
                                  <a:picLocks noChangeAspect="1" noChangeArrowheads="1"/>
                                </pic:cNvPicPr>
                              </pic:nvPicPr>
                              <pic:blipFill>
                                <a:blip r:embed="rId49"/>
                                <a:srcRect r="46301"/>
                                <a:stretch>
                                  <a:fillRect/>
                                </a:stretch>
                              </pic:blipFill>
                              <pic:spPr bwMode="auto">
                                <a:xfrm>
                                  <a:off x="0" y="0"/>
                                  <a:ext cx="331905" cy="331905"/>
                                </a:xfrm>
                                <a:prstGeom prst="rect">
                                  <a:avLst/>
                                </a:prstGeom>
                                <a:noFill/>
                                <a:ln w="9525">
                                  <a:noFill/>
                                  <a:miter lim="800000"/>
                                  <a:headEnd/>
                                  <a:tailEnd/>
                                </a:ln>
                              </pic:spPr>
                            </pic:pic>
                          </a:graphicData>
                        </a:graphic>
                      </wp:inline>
                    </w:drawing>
                  </w:r>
                  <w:r>
                    <w:t xml:space="preserve"> </w:t>
                  </w:r>
                </w:p>
                <w:p w:rsidR="00920345" w:rsidRPr="00054CC6" w:rsidRDefault="00920345" w:rsidP="006D0B74">
                  <w:pPr>
                    <w:spacing w:after="0"/>
                    <w:ind w:left="142"/>
                  </w:pPr>
                </w:p>
                <w:p w:rsidR="00920345" w:rsidRPr="00054CC6" w:rsidRDefault="00920345" w:rsidP="006D0B74">
                  <w:pPr>
                    <w:spacing w:after="0"/>
                    <w:ind w:left="142"/>
                    <w:jc w:val="left"/>
                    <w:rPr>
                      <w:sz w:val="32"/>
                    </w:rPr>
                  </w:pPr>
                  <w:r w:rsidRPr="00054CC6">
                    <w:t>Port de Conflans Fin d'Oise - Le Beaupré n°4</w:t>
                  </w:r>
                  <w:r w:rsidRPr="00054CC6">
                    <w:br/>
                    <w:t>78700 CONFLANS STE HONORINE</w:t>
                  </w:r>
                </w:p>
                <w:p w:rsidR="00920345" w:rsidRPr="00D11E3C" w:rsidRDefault="00920345" w:rsidP="006D0B74">
                  <w:pPr>
                    <w:spacing w:after="0"/>
                    <w:ind w:left="142"/>
                    <w:jc w:val="left"/>
                  </w:pPr>
                  <w:r w:rsidRPr="00D11E3C">
                    <w:t>Tel : +33(0)1 39 19 18 50 / Fax : +33(0)1 39 19 18 51</w:t>
                  </w:r>
                </w:p>
              </w:txbxContent>
            </v:textbox>
            <w10:wrap type="none"/>
            <w10:anchorlock/>
          </v:shape>
        </w:pict>
      </w:r>
    </w:p>
    <w:p w:rsidR="00920345" w:rsidRPr="006D0B74" w:rsidRDefault="003740F3" w:rsidP="006D0B74">
      <w:pPr>
        <w:jc w:val="center"/>
      </w:pPr>
      <w:r>
        <w:pict>
          <v:shape id="_x0000_s1241" type="#_x0000_t202" style="width:312.6pt;height:175.4pt;mso-left-percent:-10001;mso-top-percent:-10001;mso-position-horizontal:absolute;mso-position-horizontal-relative:char;mso-position-vertical:absolute;mso-position-vertical-relative:line;mso-left-percent:-10001;mso-top-percent:-10001" wrapcoords="-49 -95 -49 21505 21649 21505 21649 -95 -49 -95">
            <v:textbox style="mso-next-textbox:#_x0000_s1241">
              <w:txbxContent>
                <w:p w:rsidR="00920345" w:rsidRDefault="00920345" w:rsidP="006D0B74">
                  <w:pPr>
                    <w:spacing w:after="0"/>
                    <w:ind w:left="142"/>
                  </w:pPr>
                  <w:r w:rsidRPr="004C63F4">
                    <w:t>CTP Environnement</w:t>
                  </w:r>
                </w:p>
                <w:p w:rsidR="00920345" w:rsidRPr="00B21CB8" w:rsidRDefault="00920345" w:rsidP="006D0B74">
                  <w:pPr>
                    <w:spacing w:after="0"/>
                    <w:ind w:left="142"/>
                  </w:pPr>
                  <w:r>
                    <w:t>BIOMOBIL</w:t>
                  </w:r>
                  <w:r w:rsidRPr="00195E71">
                    <w:rPr>
                      <w:vertAlign w:val="superscript"/>
                    </w:rPr>
                    <w:t>®</w:t>
                  </w:r>
                  <w:r>
                    <w:t xml:space="preserve"> – FILTRATION MEMBRANAIRE</w:t>
                  </w:r>
                </w:p>
                <w:p w:rsidR="00920345" w:rsidRDefault="00920345" w:rsidP="006D0B74">
                  <w:pPr>
                    <w:spacing w:after="0"/>
                    <w:ind w:left="142"/>
                    <w:jc w:val="left"/>
                  </w:pPr>
                  <w:r>
                    <w:t>UNITE MOBILE DE TRAITEMENT DES EAUX</w:t>
                  </w:r>
                </w:p>
                <w:p w:rsidR="00920345" w:rsidRDefault="00920345" w:rsidP="006D0B74">
                  <w:pPr>
                    <w:spacing w:after="0"/>
                    <w:ind w:left="142"/>
                  </w:pPr>
                </w:p>
                <w:p w:rsidR="00920345" w:rsidRDefault="00920345" w:rsidP="006D0B74">
                  <w:pPr>
                    <w:spacing w:after="0"/>
                    <w:ind w:left="142"/>
                  </w:pPr>
                  <w:r>
                    <w:t>N/S :</w:t>
                  </w:r>
                  <w:r w:rsidRPr="00117A57">
                    <w:t xml:space="preserve"> UMT</w:t>
                  </w:r>
                  <w:r>
                    <w:t xml:space="preserve"> </w:t>
                  </w:r>
                  <w:r w:rsidRPr="00117A57">
                    <w:t>-</w:t>
                  </w:r>
                  <w:r>
                    <w:t xml:space="preserve"> 1403</w:t>
                  </w:r>
                </w:p>
                <w:p w:rsidR="00920345" w:rsidRDefault="00920345" w:rsidP="006D0B74">
                  <w:pPr>
                    <w:spacing w:after="0"/>
                    <w:ind w:left="142"/>
                  </w:pPr>
                  <w:r>
                    <w:t>Construction 2014</w:t>
                  </w:r>
                </w:p>
                <w:p w:rsidR="00920345" w:rsidRPr="00117A57" w:rsidRDefault="00920345" w:rsidP="006D0B74">
                  <w:pPr>
                    <w:spacing w:after="0"/>
                    <w:ind w:left="142"/>
                  </w:pPr>
                </w:p>
                <w:p w:rsidR="00920345" w:rsidRDefault="00920345" w:rsidP="006D0B74">
                  <w:pPr>
                    <w:spacing w:after="0"/>
                    <w:ind w:left="142"/>
                  </w:pPr>
                  <w:r>
                    <w:rPr>
                      <w:noProof/>
                      <w:lang w:eastAsia="fr-FR"/>
                    </w:rPr>
                    <w:drawing>
                      <wp:inline distT="0" distB="0" distL="0" distR="0">
                        <wp:extent cx="327618" cy="327618"/>
                        <wp:effectExtent l="19050" t="0" r="0" b="0"/>
                        <wp:docPr id="14615" name="Image 70" desc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CE"/>
                                <pic:cNvPicPr>
                                  <a:picLocks noChangeAspect="1" noChangeArrowheads="1"/>
                                </pic:cNvPicPr>
                              </pic:nvPicPr>
                              <pic:blipFill>
                                <a:blip r:embed="rId49"/>
                                <a:srcRect r="46301"/>
                                <a:stretch>
                                  <a:fillRect/>
                                </a:stretch>
                              </pic:blipFill>
                              <pic:spPr bwMode="auto">
                                <a:xfrm>
                                  <a:off x="0" y="0"/>
                                  <a:ext cx="331905" cy="331905"/>
                                </a:xfrm>
                                <a:prstGeom prst="rect">
                                  <a:avLst/>
                                </a:prstGeom>
                                <a:noFill/>
                                <a:ln w="9525">
                                  <a:noFill/>
                                  <a:miter lim="800000"/>
                                  <a:headEnd/>
                                  <a:tailEnd/>
                                </a:ln>
                              </pic:spPr>
                            </pic:pic>
                          </a:graphicData>
                        </a:graphic>
                      </wp:inline>
                    </w:drawing>
                  </w:r>
                  <w:r>
                    <w:t xml:space="preserve">   </w:t>
                  </w:r>
                </w:p>
                <w:p w:rsidR="00920345" w:rsidRPr="00054CC6" w:rsidRDefault="00920345" w:rsidP="006D0B74">
                  <w:pPr>
                    <w:spacing w:after="0"/>
                    <w:ind w:left="142"/>
                  </w:pPr>
                </w:p>
                <w:p w:rsidR="00920345" w:rsidRPr="00054CC6" w:rsidRDefault="00920345" w:rsidP="006D0B74">
                  <w:pPr>
                    <w:spacing w:after="0"/>
                    <w:ind w:left="142"/>
                    <w:jc w:val="left"/>
                    <w:rPr>
                      <w:sz w:val="32"/>
                    </w:rPr>
                  </w:pPr>
                  <w:r w:rsidRPr="00054CC6">
                    <w:t>Port de Conflans Fin d'Oise - Le Beaupré n°4</w:t>
                  </w:r>
                  <w:r w:rsidRPr="00054CC6">
                    <w:br/>
                    <w:t>78700 CONFLANS STE HONORINE</w:t>
                  </w:r>
                </w:p>
                <w:p w:rsidR="00920345" w:rsidRPr="00D11E3C" w:rsidRDefault="00920345" w:rsidP="006D0B74">
                  <w:pPr>
                    <w:spacing w:after="0"/>
                    <w:ind w:left="142"/>
                    <w:jc w:val="left"/>
                  </w:pPr>
                  <w:r w:rsidRPr="00D11E3C">
                    <w:t>Tel : +33(0)1 39 19 18 50 / Fax : +33(0)1 39 19 18 51</w:t>
                  </w:r>
                </w:p>
              </w:txbxContent>
            </v:textbox>
            <w10:wrap type="none"/>
            <w10:anchorlock/>
          </v:shape>
        </w:pict>
      </w:r>
    </w:p>
    <w:p w:rsidR="00920345" w:rsidRDefault="00920345" w:rsidP="00151DA9">
      <w:pPr>
        <w:pStyle w:val="Titre1"/>
      </w:pPr>
      <w:bookmarkStart w:id="175" w:name="_Toc395709468"/>
      <w:bookmarkStart w:id="176" w:name="_Toc396296444"/>
      <w:bookmarkStart w:id="177" w:name="_Toc396463193"/>
      <w:r>
        <w:t>COORDONNEES DU CONSTRUCTEUR</w:t>
      </w:r>
      <w:bookmarkEnd w:id="175"/>
      <w:bookmarkEnd w:id="176"/>
      <w:bookmarkEnd w:id="177"/>
    </w:p>
    <w:p w:rsidR="00920345" w:rsidRDefault="00920345" w:rsidP="00665ECD">
      <w:pPr>
        <w:jc w:val="center"/>
      </w:pPr>
      <w:r w:rsidRPr="00205818">
        <w:rPr>
          <w:b/>
          <w:bCs/>
        </w:rPr>
        <w:t>CTP environnement</w:t>
      </w:r>
      <w:r w:rsidRPr="00205818">
        <w:br/>
        <w:t>Port de Conflans Fin d'Oise - Le Beaupré n°4</w:t>
      </w:r>
      <w:r w:rsidRPr="00205818">
        <w:br/>
        <w:t>78700 CONFLANS STE HONORINE</w:t>
      </w:r>
      <w:r w:rsidRPr="00205818">
        <w:br/>
      </w:r>
      <w:r w:rsidRPr="00205818">
        <w:rPr>
          <w:b/>
          <w:bCs/>
          <w:color w:val="B4000D"/>
        </w:rPr>
        <w:t>T</w:t>
      </w:r>
      <w:r w:rsidRPr="00205818">
        <w:t xml:space="preserve"> : +33 1 39 19 18 50 | </w:t>
      </w:r>
      <w:r w:rsidRPr="00205818">
        <w:rPr>
          <w:b/>
          <w:bCs/>
          <w:color w:val="B4000D"/>
        </w:rPr>
        <w:t>F</w:t>
      </w:r>
      <w:r w:rsidRPr="00205818">
        <w:t xml:space="preserve"> : +33 1 39 19 18 51</w:t>
      </w:r>
    </w:p>
    <w:p w:rsidR="00920345" w:rsidRPr="00DF5C23" w:rsidRDefault="003740F3" w:rsidP="00665ECD">
      <w:pPr>
        <w:jc w:val="center"/>
      </w:pPr>
      <w:hyperlink r:id="rId50" w:history="1">
        <w:r w:rsidR="00920345" w:rsidRPr="00DF5C23">
          <w:rPr>
            <w:rStyle w:val="Lienhypertexte"/>
            <w:sz w:val="22"/>
            <w:szCs w:val="22"/>
          </w:rPr>
          <w:t>contact@ctp-environnement.com</w:t>
        </w:r>
      </w:hyperlink>
    </w:p>
    <w:p w:rsidR="00920345" w:rsidRDefault="00920345">
      <w:pPr>
        <w:spacing w:after="200" w:line="276" w:lineRule="auto"/>
        <w:jc w:val="left"/>
      </w:pPr>
      <w:r>
        <w:br w:type="page"/>
      </w:r>
    </w:p>
    <w:p w:rsidR="00920345" w:rsidRDefault="00920345" w:rsidP="00665ECD">
      <w:pPr>
        <w:pStyle w:val="Titre1"/>
      </w:pPr>
      <w:bookmarkStart w:id="178" w:name="_Toc395709469"/>
      <w:bookmarkStart w:id="179" w:name="_Toc396296445"/>
      <w:bookmarkStart w:id="180" w:name="_Toc396463194"/>
      <w:r>
        <w:lastRenderedPageBreak/>
        <w:t>INSTALLATION DES UNITES</w:t>
      </w:r>
      <w:bookmarkEnd w:id="178"/>
      <w:bookmarkEnd w:id="179"/>
      <w:bookmarkEnd w:id="180"/>
    </w:p>
    <w:p w:rsidR="00920345" w:rsidRPr="007913AF" w:rsidRDefault="00920345" w:rsidP="00151DA9">
      <w:pPr>
        <w:pStyle w:val="Titre2"/>
      </w:pPr>
      <w:bookmarkStart w:id="181" w:name="_Toc395709470"/>
      <w:bookmarkStart w:id="182" w:name="_Toc396296446"/>
      <w:bookmarkStart w:id="183" w:name="_Toc396463195"/>
      <w:r>
        <w:t>Consignes de transport et de réception du BIOREACTEUR</w:t>
      </w:r>
      <w:bookmarkEnd w:id="181"/>
      <w:bookmarkEnd w:id="182"/>
      <w:bookmarkEnd w:id="183"/>
    </w:p>
    <w:p w:rsidR="00920345" w:rsidRDefault="00920345" w:rsidP="002B4C00">
      <w:pPr>
        <w:pStyle w:val="Titre3"/>
        <w:ind w:hanging="153"/>
      </w:pPr>
      <w:bookmarkStart w:id="184" w:name="_Toc395709471"/>
      <w:bookmarkStart w:id="185" w:name="_Toc396296447"/>
      <w:bookmarkStart w:id="186" w:name="_Toc396463196"/>
      <w:r>
        <w:t>Transport</w:t>
      </w:r>
      <w:bookmarkEnd w:id="184"/>
      <w:bookmarkEnd w:id="185"/>
      <w:bookmarkEnd w:id="186"/>
    </w:p>
    <w:p w:rsidR="00920345" w:rsidRDefault="00920345" w:rsidP="00665ECD">
      <w:r>
        <w:t>Les caractéristiques dimensionnelles du Bioréacteur</w:t>
      </w:r>
      <w:r w:rsidRPr="007A3D91">
        <w:t xml:space="preserve"> </w:t>
      </w:r>
      <w:r>
        <w:t>sont :</w:t>
      </w:r>
    </w:p>
    <w:p w:rsidR="00920345" w:rsidRDefault="00920345" w:rsidP="00665ECD"/>
    <w:p w:rsidR="00920345" w:rsidRDefault="00920345" w:rsidP="00665ECD">
      <w:pPr>
        <w:pStyle w:val="Lgende"/>
        <w:keepNext/>
      </w:pPr>
      <w:bookmarkStart w:id="187" w:name="_Toc358025691"/>
      <w:bookmarkStart w:id="188" w:name="_Toc384801546"/>
      <w:bookmarkStart w:id="189" w:name="_Toc396465589"/>
      <w:r>
        <w:t xml:space="preserve">Tableau </w:t>
      </w:r>
      <w:fldSimple w:instr=" SEQ Tableau \* ARABIC ">
        <w:r>
          <w:rPr>
            <w:noProof/>
          </w:rPr>
          <w:t>2</w:t>
        </w:r>
      </w:fldSimple>
      <w:r>
        <w:t xml:space="preserve">: Caractéristiques dimensionnelles du Bioréacteur </w:t>
      </w:r>
      <w:bookmarkEnd w:id="187"/>
      <w:r>
        <w:t>BIOMOBIL® 2</w:t>
      </w:r>
      <w:bookmarkEnd w:id="188"/>
      <w:bookmarkEnd w:id="189"/>
    </w:p>
    <w:tbl>
      <w:tblPr>
        <w:tblStyle w:val="Tramemoyenne2-Accent2"/>
        <w:tblW w:w="8842" w:type="dxa"/>
        <w:jc w:val="center"/>
        <w:tblInd w:w="675" w:type="dxa"/>
        <w:tblLook w:val="04A0"/>
      </w:tblPr>
      <w:tblGrid>
        <w:gridCol w:w="1757"/>
        <w:gridCol w:w="1539"/>
        <w:gridCol w:w="2923"/>
        <w:gridCol w:w="2623"/>
      </w:tblGrid>
      <w:tr w:rsidR="00920345" w:rsidTr="00417579">
        <w:trPr>
          <w:cnfStyle w:val="100000000000"/>
          <w:jc w:val="center"/>
        </w:trPr>
        <w:tc>
          <w:tcPr>
            <w:cnfStyle w:val="001000000100"/>
            <w:tcW w:w="1757" w:type="dxa"/>
          </w:tcPr>
          <w:p w:rsidR="00920345" w:rsidRPr="00665ECD" w:rsidRDefault="00920345" w:rsidP="00417579">
            <w:pPr>
              <w:pStyle w:val="Paragraphedeliste"/>
              <w:numPr>
                <w:ilvl w:val="0"/>
                <w:numId w:val="0"/>
              </w:numPr>
            </w:pPr>
          </w:p>
        </w:tc>
        <w:tc>
          <w:tcPr>
            <w:tcW w:w="1539" w:type="dxa"/>
          </w:tcPr>
          <w:p w:rsidR="00920345" w:rsidRPr="00665ECD" w:rsidRDefault="00920345" w:rsidP="00417579">
            <w:pPr>
              <w:pStyle w:val="Paragraphedeliste"/>
              <w:numPr>
                <w:ilvl w:val="0"/>
                <w:numId w:val="0"/>
              </w:numPr>
              <w:jc w:val="center"/>
              <w:cnfStyle w:val="100000000000"/>
            </w:pPr>
            <w:r w:rsidRPr="00665ECD">
              <w:t>Poids à vide (tonnes)</w:t>
            </w:r>
          </w:p>
        </w:tc>
        <w:tc>
          <w:tcPr>
            <w:tcW w:w="2923" w:type="dxa"/>
          </w:tcPr>
          <w:p w:rsidR="00920345" w:rsidRPr="00665ECD" w:rsidRDefault="00920345" w:rsidP="00417579">
            <w:pPr>
              <w:pStyle w:val="Paragraphedeliste"/>
              <w:numPr>
                <w:ilvl w:val="0"/>
                <w:numId w:val="0"/>
              </w:numPr>
              <w:ind w:left="90"/>
              <w:jc w:val="center"/>
              <w:cnfStyle w:val="100000000000"/>
            </w:pPr>
            <w:r w:rsidRPr="00665ECD">
              <w:t>Poids max en charge (tonnes)</w:t>
            </w:r>
          </w:p>
        </w:tc>
        <w:tc>
          <w:tcPr>
            <w:tcW w:w="2623" w:type="dxa"/>
          </w:tcPr>
          <w:p w:rsidR="00920345" w:rsidRPr="00665ECD" w:rsidRDefault="00920345" w:rsidP="00417579">
            <w:pPr>
              <w:pStyle w:val="Paragraphedeliste"/>
              <w:numPr>
                <w:ilvl w:val="0"/>
                <w:numId w:val="0"/>
              </w:numPr>
              <w:ind w:left="63"/>
              <w:jc w:val="center"/>
              <w:cnfStyle w:val="100000000000"/>
            </w:pPr>
            <w:r w:rsidRPr="00665ECD">
              <w:t>Encombrement (mm)</w:t>
            </w:r>
          </w:p>
        </w:tc>
      </w:tr>
      <w:tr w:rsidR="00920345" w:rsidTr="00417579">
        <w:trPr>
          <w:cnfStyle w:val="000000100000"/>
          <w:jc w:val="center"/>
        </w:trPr>
        <w:tc>
          <w:tcPr>
            <w:cnfStyle w:val="001000000000"/>
            <w:tcW w:w="1757" w:type="dxa"/>
            <w:vAlign w:val="center"/>
          </w:tcPr>
          <w:p w:rsidR="00920345" w:rsidRPr="00665ECD" w:rsidRDefault="00920345" w:rsidP="00417579">
            <w:pPr>
              <w:pStyle w:val="Paragraphedeliste"/>
              <w:numPr>
                <w:ilvl w:val="0"/>
                <w:numId w:val="0"/>
              </w:numPr>
              <w:ind w:left="89"/>
            </w:pPr>
            <w:r w:rsidRPr="00665ECD">
              <w:t>Bioréacteur®</w:t>
            </w:r>
          </w:p>
        </w:tc>
        <w:tc>
          <w:tcPr>
            <w:tcW w:w="1539" w:type="dxa"/>
            <w:vAlign w:val="center"/>
          </w:tcPr>
          <w:p w:rsidR="00920345" w:rsidRPr="00665ECD" w:rsidRDefault="00920345" w:rsidP="00417579">
            <w:pPr>
              <w:pStyle w:val="Paragraphedeliste"/>
              <w:numPr>
                <w:ilvl w:val="0"/>
                <w:numId w:val="0"/>
              </w:numPr>
              <w:jc w:val="center"/>
              <w:cnfStyle w:val="000000100000"/>
            </w:pPr>
            <w:r w:rsidRPr="00665ECD">
              <w:t>13</w:t>
            </w:r>
          </w:p>
        </w:tc>
        <w:tc>
          <w:tcPr>
            <w:tcW w:w="2923" w:type="dxa"/>
            <w:vAlign w:val="center"/>
          </w:tcPr>
          <w:p w:rsidR="00920345" w:rsidRPr="00665ECD" w:rsidRDefault="00920345" w:rsidP="00417579">
            <w:pPr>
              <w:pStyle w:val="Paragraphedeliste"/>
              <w:numPr>
                <w:ilvl w:val="0"/>
                <w:numId w:val="0"/>
              </w:numPr>
              <w:ind w:left="59"/>
              <w:jc w:val="center"/>
              <w:cnfStyle w:val="000000100000"/>
            </w:pPr>
            <w:r w:rsidRPr="00665ECD">
              <w:t>120</w:t>
            </w:r>
          </w:p>
        </w:tc>
        <w:tc>
          <w:tcPr>
            <w:tcW w:w="2623" w:type="dxa"/>
            <w:vAlign w:val="center"/>
          </w:tcPr>
          <w:p w:rsidR="00920345" w:rsidRPr="00D1581D" w:rsidRDefault="00920345" w:rsidP="00417579">
            <w:pPr>
              <w:pStyle w:val="Paragraphedeliste"/>
              <w:ind w:left="567"/>
              <w:cnfStyle w:val="000000100000"/>
            </w:pPr>
            <w:r w:rsidRPr="00D1581D">
              <w:t>Hauteur : 3300</w:t>
            </w:r>
          </w:p>
          <w:p w:rsidR="00920345" w:rsidRPr="009C0640" w:rsidRDefault="00920345" w:rsidP="00417579">
            <w:pPr>
              <w:pStyle w:val="Paragraphedeliste"/>
              <w:ind w:left="567"/>
              <w:cnfStyle w:val="000000100000"/>
            </w:pPr>
            <w:r w:rsidRPr="009C0640">
              <w:t>Largeur : 2 500</w:t>
            </w:r>
          </w:p>
          <w:p w:rsidR="00920345" w:rsidRPr="00665ECD" w:rsidRDefault="00920345" w:rsidP="009C0640">
            <w:pPr>
              <w:pStyle w:val="Paragraphedeliste"/>
              <w:ind w:left="567"/>
              <w:cnfStyle w:val="000000100000"/>
            </w:pPr>
            <w:r w:rsidRPr="009C0640">
              <w:t>Longueur : 13 600</w:t>
            </w:r>
          </w:p>
        </w:tc>
      </w:tr>
    </w:tbl>
    <w:p w:rsidR="00920345" w:rsidRPr="00565309" w:rsidRDefault="00920345" w:rsidP="002B4C00">
      <w:pPr>
        <w:pStyle w:val="Titre3"/>
        <w:ind w:hanging="153"/>
      </w:pPr>
      <w:bookmarkStart w:id="190" w:name="_Instructions_générales_d’attache"/>
      <w:bookmarkStart w:id="191" w:name="_Toc384801572"/>
      <w:bookmarkStart w:id="192" w:name="_Toc384803709"/>
      <w:bookmarkStart w:id="193" w:name="_Toc395709472"/>
      <w:bookmarkStart w:id="194" w:name="_Toc396296448"/>
      <w:bookmarkStart w:id="195" w:name="_Toc396463197"/>
      <w:bookmarkEnd w:id="190"/>
      <w:r w:rsidRPr="00665ECD">
        <w:t>Instructions</w:t>
      </w:r>
      <w:r w:rsidRPr="00CC0E53">
        <w:t xml:space="preserve"> </w:t>
      </w:r>
      <w:r>
        <w:t xml:space="preserve">générales </w:t>
      </w:r>
      <w:r w:rsidRPr="00CC0E53">
        <w:t>d’attache et de levage de l’unité</w:t>
      </w:r>
      <w:bookmarkEnd w:id="191"/>
      <w:bookmarkEnd w:id="192"/>
      <w:bookmarkEnd w:id="193"/>
      <w:bookmarkEnd w:id="194"/>
      <w:bookmarkEnd w:id="195"/>
    </w:p>
    <w:p w:rsidR="00920345" w:rsidRDefault="00920345" w:rsidP="00665ECD">
      <w:r>
        <w:t>Les opérations de levage doivent être réalisées par des personnels qualifiés et habilités pour ce type de travail de façon à éviter tout accident et basculement de l’unité.</w:t>
      </w:r>
    </w:p>
    <w:tbl>
      <w:tblPr>
        <w:tblW w:w="7687" w:type="dxa"/>
        <w:jc w:val="center"/>
        <w:tblInd w:w="-249"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70" w:type="dxa"/>
          <w:right w:w="70" w:type="dxa"/>
        </w:tblCellMar>
        <w:tblLook w:val="0000"/>
      </w:tblPr>
      <w:tblGrid>
        <w:gridCol w:w="1027"/>
        <w:gridCol w:w="5587"/>
        <w:gridCol w:w="1073"/>
      </w:tblGrid>
      <w:tr w:rsidR="00920345" w:rsidRPr="00CC0E53" w:rsidTr="00665ECD">
        <w:trPr>
          <w:trHeight w:val="225"/>
          <w:jc w:val="center"/>
        </w:trPr>
        <w:tc>
          <w:tcPr>
            <w:tcW w:w="1027" w:type="dxa"/>
            <w:vMerge w:val="restart"/>
            <w:tcBorders>
              <w:top w:val="single" w:sz="18" w:space="0" w:color="auto"/>
              <w:left w:val="single" w:sz="18" w:space="0" w:color="auto"/>
              <w:bottom w:val="single" w:sz="18" w:space="0" w:color="auto"/>
              <w:right w:val="single" w:sz="18" w:space="0" w:color="auto"/>
            </w:tcBorders>
            <w:shd w:val="clear" w:color="auto" w:fill="FFFFFF"/>
            <w:vAlign w:val="center"/>
          </w:tcPr>
          <w:p w:rsidR="00920345" w:rsidRPr="00CC0E53" w:rsidRDefault="00920345" w:rsidP="00665ECD">
            <w:pPr>
              <w:ind w:left="18"/>
            </w:pPr>
            <w:r>
              <w:rPr>
                <w:noProof/>
                <w:lang w:eastAsia="fr-FR"/>
              </w:rPr>
              <w:drawing>
                <wp:inline distT="0" distB="0" distL="0" distR="0">
                  <wp:extent cx="546100" cy="510540"/>
                  <wp:effectExtent l="19050" t="0" r="6350" b="0"/>
                  <wp:docPr id="14546" name="Image 12" descr="F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 descr="Fall"/>
                          <pic:cNvPicPr>
                            <a:picLocks noChangeAspect="1" noChangeArrowheads="1"/>
                          </pic:cNvPicPr>
                        </pic:nvPicPr>
                        <pic:blipFill>
                          <a:blip r:embed="rId51" cstate="print"/>
                          <a:srcRect/>
                          <a:stretch>
                            <a:fillRect/>
                          </a:stretch>
                        </pic:blipFill>
                        <pic:spPr bwMode="auto">
                          <a:xfrm>
                            <a:off x="0" y="0"/>
                            <a:ext cx="546100" cy="510540"/>
                          </a:xfrm>
                          <a:prstGeom prst="rect">
                            <a:avLst/>
                          </a:prstGeom>
                          <a:noFill/>
                          <a:ln w="9525">
                            <a:noFill/>
                            <a:miter lim="800000"/>
                            <a:headEnd/>
                            <a:tailEnd/>
                          </a:ln>
                        </pic:spPr>
                      </pic:pic>
                    </a:graphicData>
                  </a:graphic>
                </wp:inline>
              </w:drawing>
            </w:r>
          </w:p>
        </w:tc>
        <w:tc>
          <w:tcPr>
            <w:tcW w:w="5587" w:type="dxa"/>
            <w:tcBorders>
              <w:top w:val="single" w:sz="18" w:space="0" w:color="auto"/>
              <w:left w:val="single" w:sz="18" w:space="0" w:color="auto"/>
              <w:bottom w:val="single" w:sz="18" w:space="0" w:color="auto"/>
              <w:right w:val="single" w:sz="18" w:space="0" w:color="auto"/>
            </w:tcBorders>
            <w:shd w:val="clear" w:color="auto" w:fill="FF9A00"/>
            <w:vAlign w:val="center"/>
          </w:tcPr>
          <w:p w:rsidR="00920345" w:rsidRPr="00665ECD" w:rsidRDefault="00920345" w:rsidP="00665ECD">
            <w:pPr>
              <w:pStyle w:val="Sansinterligne"/>
              <w:ind w:left="125" w:right="141"/>
              <w:jc w:val="center"/>
              <w:rPr>
                <w:rFonts w:ascii="Arial" w:hAnsi="Arial" w:cs="Arial"/>
              </w:rPr>
            </w:pPr>
            <w:r w:rsidRPr="00665ECD">
              <w:rPr>
                <w:rFonts w:ascii="Arial" w:hAnsi="Arial" w:cs="Arial"/>
                <w:noProof/>
                <w:lang w:eastAsia="fr-FR"/>
              </w:rPr>
              <w:drawing>
                <wp:inline distT="0" distB="0" distL="0" distR="0">
                  <wp:extent cx="154305" cy="142240"/>
                  <wp:effectExtent l="19050" t="0" r="0" b="0"/>
                  <wp:docPr id="14547" name="Image 13" descr="Caution%20black%20&amp;%20Ora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3" descr="Caution%20black%20&amp;%20Orange"/>
                          <pic:cNvPicPr>
                            <a:picLocks noChangeAspect="1" noChangeArrowheads="1"/>
                          </pic:cNvPicPr>
                        </pic:nvPicPr>
                        <pic:blipFill>
                          <a:blip r:embed="rId52" cstate="print"/>
                          <a:srcRect/>
                          <a:stretch>
                            <a:fillRect/>
                          </a:stretch>
                        </pic:blipFill>
                        <pic:spPr bwMode="auto">
                          <a:xfrm>
                            <a:off x="0" y="0"/>
                            <a:ext cx="154305" cy="142240"/>
                          </a:xfrm>
                          <a:prstGeom prst="rect">
                            <a:avLst/>
                          </a:prstGeom>
                          <a:noFill/>
                          <a:ln w="9525">
                            <a:noFill/>
                            <a:miter lim="800000"/>
                            <a:headEnd/>
                            <a:tailEnd/>
                          </a:ln>
                        </pic:spPr>
                      </pic:pic>
                    </a:graphicData>
                  </a:graphic>
                </wp:inline>
              </w:drawing>
            </w:r>
            <w:r w:rsidRPr="00665ECD">
              <w:rPr>
                <w:rFonts w:ascii="Arial" w:hAnsi="Arial" w:cs="Arial"/>
              </w:rPr>
              <w:t>AVERTISSEMENT</w:t>
            </w:r>
          </w:p>
        </w:tc>
        <w:tc>
          <w:tcPr>
            <w:tcW w:w="1073" w:type="dxa"/>
            <w:vMerge w:val="restart"/>
            <w:tcBorders>
              <w:top w:val="single" w:sz="18" w:space="0" w:color="auto"/>
              <w:left w:val="single" w:sz="18" w:space="0" w:color="auto"/>
              <w:right w:val="single" w:sz="18" w:space="0" w:color="auto"/>
            </w:tcBorders>
            <w:shd w:val="clear" w:color="auto" w:fill="FFFFFF"/>
            <w:vAlign w:val="center"/>
          </w:tcPr>
          <w:p w:rsidR="00920345" w:rsidRPr="00CC0E53" w:rsidRDefault="00920345" w:rsidP="00665ECD">
            <w:pPr>
              <w:ind w:left="66"/>
            </w:pPr>
            <w:r w:rsidRPr="00AA3201">
              <w:rPr>
                <w:noProof/>
                <w:lang w:eastAsia="fr-FR"/>
              </w:rPr>
              <w:drawing>
                <wp:inline distT="0" distB="0" distL="0" distR="0">
                  <wp:extent cx="558165" cy="546100"/>
                  <wp:effectExtent l="19050" t="0" r="0" b="0"/>
                  <wp:docPr id="14548" name="Image 14" descr="Service%20manual%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4" descr="Service%20manual%202"/>
                          <pic:cNvPicPr>
                            <a:picLocks noChangeAspect="1" noChangeArrowheads="1"/>
                          </pic:cNvPicPr>
                        </pic:nvPicPr>
                        <pic:blipFill>
                          <a:blip r:embed="rId53" cstate="print"/>
                          <a:srcRect/>
                          <a:stretch>
                            <a:fillRect/>
                          </a:stretch>
                        </pic:blipFill>
                        <pic:spPr bwMode="auto">
                          <a:xfrm>
                            <a:off x="0" y="0"/>
                            <a:ext cx="558165" cy="546100"/>
                          </a:xfrm>
                          <a:prstGeom prst="rect">
                            <a:avLst/>
                          </a:prstGeom>
                          <a:noFill/>
                          <a:ln w="9525">
                            <a:noFill/>
                            <a:miter lim="800000"/>
                            <a:headEnd/>
                            <a:tailEnd/>
                          </a:ln>
                        </pic:spPr>
                      </pic:pic>
                    </a:graphicData>
                  </a:graphic>
                </wp:inline>
              </w:drawing>
            </w:r>
          </w:p>
        </w:tc>
      </w:tr>
      <w:tr w:rsidR="00920345" w:rsidRPr="00CC0E53" w:rsidTr="00665ECD">
        <w:trPr>
          <w:trHeight w:val="850"/>
          <w:jc w:val="center"/>
        </w:trPr>
        <w:tc>
          <w:tcPr>
            <w:tcW w:w="1027" w:type="dxa"/>
            <w:vMerge/>
            <w:tcBorders>
              <w:top w:val="single" w:sz="18" w:space="0" w:color="auto"/>
              <w:left w:val="single" w:sz="18" w:space="0" w:color="auto"/>
              <w:bottom w:val="single" w:sz="18" w:space="0" w:color="auto"/>
              <w:right w:val="single" w:sz="18" w:space="0" w:color="auto"/>
            </w:tcBorders>
            <w:shd w:val="clear" w:color="auto" w:fill="auto"/>
            <w:vAlign w:val="center"/>
          </w:tcPr>
          <w:p w:rsidR="00920345" w:rsidRPr="00CC0E53" w:rsidRDefault="00920345" w:rsidP="00665ECD"/>
        </w:tc>
        <w:tc>
          <w:tcPr>
            <w:tcW w:w="5587" w:type="dxa"/>
            <w:tcBorders>
              <w:top w:val="single" w:sz="18" w:space="0" w:color="auto"/>
              <w:left w:val="single" w:sz="18" w:space="0" w:color="auto"/>
              <w:bottom w:val="single" w:sz="18" w:space="0" w:color="auto"/>
              <w:right w:val="single" w:sz="18" w:space="0" w:color="auto"/>
            </w:tcBorders>
            <w:shd w:val="clear" w:color="auto" w:fill="auto"/>
            <w:vAlign w:val="center"/>
          </w:tcPr>
          <w:p w:rsidR="00920345" w:rsidRPr="00665ECD" w:rsidRDefault="00920345" w:rsidP="00665ECD">
            <w:pPr>
              <w:pStyle w:val="Sansinterligne"/>
              <w:ind w:left="125" w:right="141"/>
              <w:jc w:val="center"/>
              <w:rPr>
                <w:rFonts w:ascii="Arial" w:hAnsi="Arial" w:cs="Arial"/>
                <w:b/>
              </w:rPr>
            </w:pPr>
            <w:r w:rsidRPr="00665ECD">
              <w:rPr>
                <w:rFonts w:ascii="Arial" w:hAnsi="Arial" w:cs="Arial"/>
                <w:b/>
              </w:rPr>
              <w:t>ÉVITER D’ENDOMMAGER LE MATÉRIEL.</w:t>
            </w:r>
          </w:p>
          <w:p w:rsidR="00920345" w:rsidRPr="00665ECD" w:rsidRDefault="00920345" w:rsidP="00665ECD">
            <w:pPr>
              <w:pStyle w:val="Sansinterligne"/>
              <w:ind w:left="125" w:right="141"/>
              <w:jc w:val="center"/>
              <w:rPr>
                <w:rFonts w:ascii="Arial" w:hAnsi="Arial" w:cs="Arial"/>
              </w:rPr>
            </w:pPr>
            <w:r w:rsidRPr="00665ECD">
              <w:rPr>
                <w:rFonts w:ascii="Arial" w:hAnsi="Arial" w:cs="Arial"/>
              </w:rPr>
              <w:t>Ne pas excéder la limite maximum de chargement.</w:t>
            </w:r>
          </w:p>
          <w:p w:rsidR="00920345" w:rsidRPr="00665ECD" w:rsidRDefault="00920345" w:rsidP="00665ECD">
            <w:pPr>
              <w:pStyle w:val="Sansinterligne"/>
              <w:ind w:left="125" w:right="141"/>
              <w:jc w:val="center"/>
              <w:rPr>
                <w:rFonts w:ascii="Arial" w:hAnsi="Arial" w:cs="Arial"/>
              </w:rPr>
            </w:pPr>
            <w:r w:rsidRPr="00665ECD">
              <w:rPr>
                <w:rFonts w:ascii="Arial" w:hAnsi="Arial" w:cs="Arial"/>
              </w:rPr>
              <w:t>Se référer aux plans de levage certifiés.</w:t>
            </w:r>
          </w:p>
        </w:tc>
        <w:tc>
          <w:tcPr>
            <w:tcW w:w="1073" w:type="dxa"/>
            <w:vMerge/>
            <w:tcBorders>
              <w:left w:val="single" w:sz="18" w:space="0" w:color="auto"/>
              <w:bottom w:val="single" w:sz="18" w:space="0" w:color="auto"/>
              <w:right w:val="single" w:sz="18" w:space="0" w:color="auto"/>
            </w:tcBorders>
            <w:shd w:val="clear" w:color="auto" w:fill="FFFFFF"/>
            <w:vAlign w:val="center"/>
          </w:tcPr>
          <w:p w:rsidR="00920345" w:rsidRPr="00CC0E53" w:rsidRDefault="00920345" w:rsidP="00665ECD"/>
        </w:tc>
      </w:tr>
    </w:tbl>
    <w:p w:rsidR="00920345" w:rsidRDefault="00920345" w:rsidP="00665ECD"/>
    <w:p w:rsidR="00920345" w:rsidRDefault="003740F3" w:rsidP="00665ECD">
      <w:r>
        <w:pict>
          <v:shape id="_x0000_s1218" type="#_x0000_t202" style="position:absolute;left:0;text-align:left;margin-left:297.2pt;margin-top:35.35pt;width:172.5pt;height:101.25pt;z-index:251944960;mso-width-relative:margin;mso-height-relative:margin" stroked="f">
            <v:textbox style="mso-next-textbox:#_x0000_s1218">
              <w:txbxContent>
                <w:p w:rsidR="00920345" w:rsidRDefault="00920345" w:rsidP="00665ECD">
                  <w:pPr>
                    <w:jc w:val="center"/>
                  </w:pPr>
                  <w:r>
                    <w:rPr>
                      <w:noProof/>
                      <w:lang w:eastAsia="fr-FR"/>
                    </w:rPr>
                    <w:drawing>
                      <wp:inline distT="0" distB="0" distL="0" distR="0">
                        <wp:extent cx="1924050" cy="1123950"/>
                        <wp:effectExtent l="19050" t="0" r="0" b="0"/>
                        <wp:docPr id="14616" name="Image 36" descr="2012-11-23 09.26.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2-11-23 09.26.12.jpg"/>
                                <pic:cNvPicPr/>
                              </pic:nvPicPr>
                              <pic:blipFill>
                                <a:blip r:embed="rId54"/>
                                <a:srcRect t="14570" b="7285"/>
                                <a:stretch>
                                  <a:fillRect/>
                                </a:stretch>
                              </pic:blipFill>
                              <pic:spPr>
                                <a:xfrm>
                                  <a:off x="0" y="0"/>
                                  <a:ext cx="1924050" cy="1123950"/>
                                </a:xfrm>
                                <a:prstGeom prst="rect">
                                  <a:avLst/>
                                </a:prstGeom>
                                <a:ln>
                                  <a:noFill/>
                                </a:ln>
                                <a:effectLst>
                                  <a:softEdge rad="112500"/>
                                </a:effectLst>
                              </pic:spPr>
                            </pic:pic>
                          </a:graphicData>
                        </a:graphic>
                      </wp:inline>
                    </w:drawing>
                  </w:r>
                </w:p>
              </w:txbxContent>
            </v:textbox>
          </v:shape>
        </w:pict>
      </w:r>
      <w:proofErr w:type="spellStart"/>
      <w:r w:rsidR="00920345">
        <w:t>Etant</w:t>
      </w:r>
      <w:proofErr w:type="spellEnd"/>
      <w:r w:rsidR="00920345">
        <w:t xml:space="preserve"> donnés la nature du bioréacteur et son poids (12 tonnes vide et jusqu’à 90 tonnes plein), il est important de vérifier et de valider avec CTP Environnement le lieu d’implantation de cette unité. La zone retenue devra notamment :</w:t>
      </w:r>
    </w:p>
    <w:p w:rsidR="00920345" w:rsidRDefault="00920345" w:rsidP="00A94CAA">
      <w:pPr>
        <w:pStyle w:val="Listedeniveau1"/>
      </w:pPr>
      <w:r>
        <w:t>Plane et de niveau,</w:t>
      </w:r>
    </w:p>
    <w:p w:rsidR="00920345" w:rsidRDefault="00920345" w:rsidP="00A94CAA">
      <w:pPr>
        <w:pStyle w:val="Listedeniveau1"/>
      </w:pPr>
      <w:r>
        <w:t>Sur rétention,</w:t>
      </w:r>
    </w:p>
    <w:p w:rsidR="00920345" w:rsidRDefault="00920345" w:rsidP="00A94CAA">
      <w:pPr>
        <w:pStyle w:val="Listedeniveau1"/>
      </w:pPr>
      <w:r>
        <w:t>Avoir pour dimensions 15,50 m x 4,50 m,</w:t>
      </w:r>
    </w:p>
    <w:p w:rsidR="00920345" w:rsidRDefault="00920345" w:rsidP="00A94CAA">
      <w:pPr>
        <w:pStyle w:val="Listedeniveau1"/>
      </w:pPr>
      <w:r>
        <w:t>Acceptée une charge au sol de 0,9 kg/cm².</w:t>
      </w:r>
    </w:p>
    <w:p w:rsidR="00920345" w:rsidRDefault="00920345" w:rsidP="00665ECD"/>
    <w:p w:rsidR="00920345" w:rsidRDefault="00920345" w:rsidP="00665ECD">
      <w:r>
        <w:t>Une attention particulière sera apportée à :</w:t>
      </w:r>
    </w:p>
    <w:p w:rsidR="00920345" w:rsidRDefault="00920345" w:rsidP="00A94CAA">
      <w:pPr>
        <w:pStyle w:val="Listedeniveau1"/>
      </w:pPr>
      <w:r>
        <w:t>L’orientation du container,</w:t>
      </w:r>
    </w:p>
    <w:p w:rsidR="00920345" w:rsidRDefault="00920345" w:rsidP="00A94CAA">
      <w:pPr>
        <w:pStyle w:val="Listedeniveau1"/>
      </w:pPr>
      <w:r>
        <w:t>La zone périphérique du container pour la pose de la grue nécessaire au chargement et au déchargement de l’unité.</w:t>
      </w:r>
    </w:p>
    <w:p w:rsidR="00920345" w:rsidRDefault="00920345" w:rsidP="00665ECD"/>
    <w:p w:rsidR="00920345" w:rsidRDefault="00920345" w:rsidP="00665ECD">
      <w:r>
        <w:t>Lors des opérations de chargement et déchargement, les règles de sécurité habituelles s’imposent, notamment :</w:t>
      </w:r>
    </w:p>
    <w:p w:rsidR="00920345" w:rsidRDefault="00920345" w:rsidP="00A94CAA">
      <w:pPr>
        <w:pStyle w:val="Listedeniveau1"/>
      </w:pPr>
      <w:r>
        <w:t>Le balisage et l’évacuation de la zone de manutention,</w:t>
      </w:r>
    </w:p>
    <w:p w:rsidR="00920345" w:rsidRDefault="00920345" w:rsidP="00A94CAA">
      <w:pPr>
        <w:pStyle w:val="Listedeniveau1"/>
      </w:pPr>
      <w:r>
        <w:t xml:space="preserve">L’élingage du container est réalisé par un personnel habilité et selon la procédure mise à disposition par CTP environnement. Les 4 points d’accroche sont les coins supérieurs du container, ils sont repérés par des triangles rouges et permettent d’avoir une charge équilibrée. </w:t>
      </w:r>
      <w:r w:rsidRPr="00565309">
        <w:t>Il est obligatoire de respecter scrupuleusement le plan de levage de l’unité</w:t>
      </w:r>
      <w:r>
        <w:t>.</w:t>
      </w:r>
    </w:p>
    <w:p w:rsidR="00920345" w:rsidRDefault="00920345">
      <w:pPr>
        <w:spacing w:after="200" w:line="276" w:lineRule="auto"/>
        <w:jc w:val="left"/>
      </w:pPr>
    </w:p>
    <w:p w:rsidR="00920345" w:rsidRDefault="00920345" w:rsidP="00665ECD">
      <w:pPr>
        <w:jc w:val="center"/>
      </w:pPr>
      <w:r w:rsidRPr="00665ECD">
        <w:rPr>
          <w:noProof/>
          <w:lang w:eastAsia="fr-FR"/>
        </w:rPr>
        <w:lastRenderedPageBreak/>
        <w:drawing>
          <wp:inline distT="0" distB="0" distL="0" distR="0">
            <wp:extent cx="1714500" cy="1775422"/>
            <wp:effectExtent l="19050" t="0" r="0" b="0"/>
            <wp:docPr id="14549" name="Image 37" descr="IMGP00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P0089.JPG"/>
                    <pic:cNvPicPr/>
                  </pic:nvPicPr>
                  <pic:blipFill>
                    <a:blip r:embed="rId55" cstate="screen"/>
                    <a:srcRect/>
                    <a:stretch>
                      <a:fillRect/>
                    </a:stretch>
                  </pic:blipFill>
                  <pic:spPr>
                    <a:xfrm>
                      <a:off x="0" y="0"/>
                      <a:ext cx="1720404" cy="1781535"/>
                    </a:xfrm>
                    <a:prstGeom prst="rect">
                      <a:avLst/>
                    </a:prstGeom>
                  </pic:spPr>
                </pic:pic>
              </a:graphicData>
            </a:graphic>
          </wp:inline>
        </w:drawing>
      </w:r>
    </w:p>
    <w:p w:rsidR="00920345" w:rsidRDefault="00920345" w:rsidP="00665ECD">
      <w:pPr>
        <w:pStyle w:val="Lgende"/>
        <w:ind w:left="0"/>
      </w:pPr>
      <w:bookmarkStart w:id="196" w:name="_Toc384801541"/>
      <w:bookmarkStart w:id="197" w:name="_Toc396465539"/>
      <w:r>
        <w:t xml:space="preserve">Figure </w:t>
      </w:r>
      <w:fldSimple w:instr=" SEQ Figure \* ARABIC ">
        <w:r>
          <w:rPr>
            <w:noProof/>
          </w:rPr>
          <w:t>6</w:t>
        </w:r>
      </w:fldSimple>
      <w:r>
        <w:t>: Coin iso du container</w:t>
      </w:r>
      <w:bookmarkEnd w:id="196"/>
      <w:bookmarkEnd w:id="197"/>
    </w:p>
    <w:p w:rsidR="00920345" w:rsidRDefault="00920345" w:rsidP="00A94CAA">
      <w:pPr>
        <w:pStyle w:val="Listedeniveau1"/>
      </w:pPr>
      <w:r>
        <w:t>Le retrait des sangles de transport et l’accrochage des chaînes de levage sont réalisés depuis une nacelle ou une plateforme mobile,</w:t>
      </w:r>
    </w:p>
    <w:p w:rsidR="00920345" w:rsidRDefault="00920345" w:rsidP="00A94CAA">
      <w:pPr>
        <w:pStyle w:val="Listedeniveau1"/>
      </w:pPr>
      <w:r>
        <w:t>Le guidage de la grue est réalisé par une unique personne formée à cette opération,</w:t>
      </w:r>
    </w:p>
    <w:p w:rsidR="00920345" w:rsidRDefault="00920345" w:rsidP="00A94CAA">
      <w:pPr>
        <w:pStyle w:val="Listedeniveau1"/>
      </w:pPr>
      <w:r>
        <w:t>Le port des équipements de protection individuels en vigueur sur le site sont obligatoires ainsi que le port d’un gilet ou d’une veste haute visibilité.</w:t>
      </w:r>
    </w:p>
    <w:p w:rsidR="00920345" w:rsidRDefault="00920345" w:rsidP="00665ECD">
      <w:pPr>
        <w:pStyle w:val="Corpsdetexte"/>
        <w:spacing w:after="0"/>
        <w:jc w:val="center"/>
      </w:pPr>
      <w:r w:rsidRPr="00665ECD">
        <w:rPr>
          <w:noProof/>
          <w:lang w:eastAsia="fr-FR"/>
        </w:rPr>
        <w:drawing>
          <wp:inline distT="0" distB="0" distL="0" distR="0">
            <wp:extent cx="2704290" cy="1413801"/>
            <wp:effectExtent l="19050" t="0" r="810" b="0"/>
            <wp:docPr id="14550" name="Image 38" descr="2012-11-23 09.25.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2-11-23 09.25.23.jpg"/>
                    <pic:cNvPicPr/>
                  </pic:nvPicPr>
                  <pic:blipFill>
                    <a:blip r:embed="rId56" cstate="screen"/>
                    <a:srcRect/>
                    <a:stretch>
                      <a:fillRect/>
                    </a:stretch>
                  </pic:blipFill>
                  <pic:spPr>
                    <a:xfrm>
                      <a:off x="0" y="0"/>
                      <a:ext cx="2702366" cy="1412795"/>
                    </a:xfrm>
                    <a:prstGeom prst="rect">
                      <a:avLst/>
                    </a:prstGeom>
                    <a:ln>
                      <a:noFill/>
                    </a:ln>
                    <a:effectLst>
                      <a:softEdge rad="112500"/>
                    </a:effectLst>
                  </pic:spPr>
                </pic:pic>
              </a:graphicData>
            </a:graphic>
          </wp:inline>
        </w:drawing>
      </w:r>
    </w:p>
    <w:p w:rsidR="00920345" w:rsidRPr="00565309" w:rsidRDefault="00920345" w:rsidP="002B4C00">
      <w:pPr>
        <w:pStyle w:val="Titre3"/>
        <w:ind w:hanging="153"/>
      </w:pPr>
      <w:bookmarkStart w:id="198" w:name="_Toc384801573"/>
      <w:bookmarkStart w:id="199" w:name="_Toc384803710"/>
      <w:bookmarkStart w:id="200" w:name="_Toc395709473"/>
      <w:bookmarkStart w:id="201" w:name="_Toc396296449"/>
      <w:bookmarkStart w:id="202" w:name="_Toc396463198"/>
      <w:r w:rsidRPr="00565309">
        <w:t>Mise en place de l’échelle et des garde-</w:t>
      </w:r>
      <w:r w:rsidRPr="00665ECD">
        <w:t>corps</w:t>
      </w:r>
      <w:bookmarkEnd w:id="198"/>
      <w:bookmarkEnd w:id="199"/>
      <w:bookmarkEnd w:id="200"/>
      <w:bookmarkEnd w:id="201"/>
      <w:bookmarkEnd w:id="202"/>
    </w:p>
    <w:p w:rsidR="00920345" w:rsidRDefault="00920345" w:rsidP="00665ECD">
      <w:r>
        <w:t>Afin de travailler dans les meilleures conditions de sécurité, l’accès à la partie supérieure du bioréacteur se fait au moyen d’une échelle rabattable. Sa mise en place passe par les étapes suivantes :</w:t>
      </w:r>
    </w:p>
    <w:p w:rsidR="00920345" w:rsidRDefault="00920345" w:rsidP="00665ECD"/>
    <w:tbl>
      <w:tblPr>
        <w:tblStyle w:val="Grilledutableau"/>
        <w:tblW w:w="9039" w:type="dxa"/>
        <w:jc w:val="center"/>
        <w:tblLook w:val="04A0"/>
      </w:tblPr>
      <w:tblGrid>
        <w:gridCol w:w="850"/>
        <w:gridCol w:w="1920"/>
        <w:gridCol w:w="3301"/>
        <w:gridCol w:w="2968"/>
      </w:tblGrid>
      <w:tr w:rsidR="00920345" w:rsidRPr="00D75BE1" w:rsidTr="00665ECD">
        <w:trPr>
          <w:jc w:val="center"/>
        </w:trPr>
        <w:tc>
          <w:tcPr>
            <w:tcW w:w="9039" w:type="dxa"/>
            <w:gridSpan w:val="4"/>
            <w:shd w:val="clear" w:color="auto" w:fill="C6D9F1" w:themeFill="text2" w:themeFillTint="33"/>
            <w:vAlign w:val="center"/>
          </w:tcPr>
          <w:p w:rsidR="00920345" w:rsidRPr="00665ECD" w:rsidRDefault="00920345" w:rsidP="00665ECD">
            <w:pPr>
              <w:pStyle w:val="Titre9"/>
              <w:numPr>
                <w:ilvl w:val="0"/>
                <w:numId w:val="0"/>
              </w:numPr>
              <w:spacing w:before="0"/>
              <w:ind w:left="357"/>
              <w:jc w:val="center"/>
              <w:outlineLvl w:val="8"/>
              <w:rPr>
                <w:rFonts w:ascii="Arial" w:hAnsi="Arial" w:cs="Arial"/>
                <w:b/>
              </w:rPr>
            </w:pPr>
            <w:r w:rsidRPr="00665ECD">
              <w:rPr>
                <w:rFonts w:ascii="Arial" w:hAnsi="Arial" w:cs="Arial"/>
                <w:b/>
              </w:rPr>
              <w:t>MISE EN PLACE DE L’ECHELLE DU BIOREACTEUR</w:t>
            </w:r>
          </w:p>
        </w:tc>
      </w:tr>
      <w:tr w:rsidR="00920345" w:rsidTr="00665ECD">
        <w:trPr>
          <w:jc w:val="center"/>
        </w:trPr>
        <w:tc>
          <w:tcPr>
            <w:tcW w:w="2770" w:type="dxa"/>
            <w:gridSpan w:val="2"/>
            <w:vAlign w:val="center"/>
          </w:tcPr>
          <w:p w:rsidR="00920345" w:rsidRPr="00644F63" w:rsidRDefault="00920345" w:rsidP="00644F63">
            <w:pPr>
              <w:spacing w:after="0"/>
              <w:rPr>
                <w:b/>
                <w:sz w:val="20"/>
                <w:szCs w:val="20"/>
              </w:rPr>
            </w:pPr>
            <w:r w:rsidRPr="00644F63">
              <w:rPr>
                <w:b/>
                <w:sz w:val="20"/>
                <w:szCs w:val="20"/>
              </w:rPr>
              <w:t>Unité :</w:t>
            </w:r>
          </w:p>
        </w:tc>
        <w:tc>
          <w:tcPr>
            <w:tcW w:w="6269" w:type="dxa"/>
            <w:gridSpan w:val="2"/>
            <w:vAlign w:val="center"/>
          </w:tcPr>
          <w:p w:rsidR="00920345" w:rsidRPr="00644F63" w:rsidRDefault="00920345" w:rsidP="00644F63">
            <w:pPr>
              <w:spacing w:after="0"/>
              <w:rPr>
                <w:sz w:val="20"/>
                <w:szCs w:val="20"/>
              </w:rPr>
            </w:pPr>
            <w:r w:rsidRPr="00644F63">
              <w:rPr>
                <w:sz w:val="20"/>
                <w:szCs w:val="20"/>
              </w:rPr>
              <w:t>BIOMOBIL n°3</w:t>
            </w:r>
          </w:p>
        </w:tc>
      </w:tr>
      <w:tr w:rsidR="00920345" w:rsidTr="00665ECD">
        <w:trPr>
          <w:jc w:val="center"/>
        </w:trPr>
        <w:tc>
          <w:tcPr>
            <w:tcW w:w="2770" w:type="dxa"/>
            <w:gridSpan w:val="2"/>
            <w:vAlign w:val="center"/>
          </w:tcPr>
          <w:p w:rsidR="00920345" w:rsidRPr="00644F63" w:rsidRDefault="00920345" w:rsidP="00644F63">
            <w:pPr>
              <w:spacing w:after="0"/>
              <w:rPr>
                <w:b/>
                <w:sz w:val="20"/>
                <w:szCs w:val="20"/>
              </w:rPr>
            </w:pPr>
            <w:r w:rsidRPr="00644F63">
              <w:rPr>
                <w:b/>
                <w:sz w:val="20"/>
                <w:szCs w:val="20"/>
              </w:rPr>
              <w:t xml:space="preserve">Organe d’intervention : </w:t>
            </w:r>
          </w:p>
        </w:tc>
        <w:tc>
          <w:tcPr>
            <w:tcW w:w="6269" w:type="dxa"/>
            <w:gridSpan w:val="2"/>
            <w:vAlign w:val="center"/>
          </w:tcPr>
          <w:p w:rsidR="00920345" w:rsidRPr="00644F63" w:rsidRDefault="00920345" w:rsidP="00644F63">
            <w:pPr>
              <w:spacing w:after="0"/>
              <w:rPr>
                <w:sz w:val="20"/>
                <w:szCs w:val="20"/>
              </w:rPr>
            </w:pPr>
            <w:proofErr w:type="spellStart"/>
            <w:r w:rsidRPr="00644F63">
              <w:rPr>
                <w:sz w:val="20"/>
                <w:szCs w:val="20"/>
              </w:rPr>
              <w:t>Echelle</w:t>
            </w:r>
            <w:proofErr w:type="spellEnd"/>
            <w:r w:rsidRPr="00644F63">
              <w:rPr>
                <w:sz w:val="20"/>
                <w:szCs w:val="20"/>
              </w:rPr>
              <w:t xml:space="preserve"> d’accès à la partie supérieure du bioréacteur</w:t>
            </w:r>
          </w:p>
        </w:tc>
      </w:tr>
      <w:tr w:rsidR="00920345" w:rsidTr="00665ECD">
        <w:trPr>
          <w:jc w:val="center"/>
        </w:trPr>
        <w:tc>
          <w:tcPr>
            <w:tcW w:w="2770" w:type="dxa"/>
            <w:gridSpan w:val="2"/>
            <w:vAlign w:val="center"/>
          </w:tcPr>
          <w:p w:rsidR="00920345" w:rsidRPr="00644F63" w:rsidRDefault="00920345" w:rsidP="00644F63">
            <w:pPr>
              <w:spacing w:after="0"/>
              <w:rPr>
                <w:b/>
                <w:sz w:val="20"/>
                <w:szCs w:val="20"/>
              </w:rPr>
            </w:pPr>
            <w:r w:rsidRPr="00644F63">
              <w:rPr>
                <w:b/>
                <w:sz w:val="20"/>
                <w:szCs w:val="20"/>
              </w:rPr>
              <w:t>Fréquence :</w:t>
            </w:r>
          </w:p>
        </w:tc>
        <w:tc>
          <w:tcPr>
            <w:tcW w:w="6269" w:type="dxa"/>
            <w:gridSpan w:val="2"/>
            <w:vAlign w:val="center"/>
          </w:tcPr>
          <w:p w:rsidR="00920345" w:rsidRPr="00644F63" w:rsidRDefault="00920345" w:rsidP="00644F63">
            <w:pPr>
              <w:spacing w:after="0"/>
              <w:rPr>
                <w:sz w:val="20"/>
                <w:szCs w:val="20"/>
              </w:rPr>
            </w:pPr>
            <w:r w:rsidRPr="00644F63">
              <w:rPr>
                <w:sz w:val="20"/>
                <w:szCs w:val="20"/>
              </w:rPr>
              <w:t>A chaque début de prestation</w:t>
            </w:r>
          </w:p>
        </w:tc>
      </w:tr>
      <w:tr w:rsidR="00920345" w:rsidTr="00665ECD">
        <w:trPr>
          <w:jc w:val="center"/>
        </w:trPr>
        <w:tc>
          <w:tcPr>
            <w:tcW w:w="9039" w:type="dxa"/>
            <w:gridSpan w:val="4"/>
            <w:vAlign w:val="center"/>
          </w:tcPr>
          <w:p w:rsidR="00920345" w:rsidRPr="00644F63" w:rsidRDefault="00920345" w:rsidP="00665ECD">
            <w:pPr>
              <w:keepNext/>
              <w:rPr>
                <w:sz w:val="20"/>
                <w:szCs w:val="20"/>
                <w:u w:val="single"/>
              </w:rPr>
            </w:pPr>
            <w:r w:rsidRPr="00644F63">
              <w:rPr>
                <w:b/>
                <w:sz w:val="20"/>
                <w:szCs w:val="20"/>
                <w:u w:val="single"/>
              </w:rPr>
              <w:t>Procédure :</w:t>
            </w:r>
          </w:p>
        </w:tc>
      </w:tr>
      <w:tr w:rsidR="00920345" w:rsidTr="00665ECD">
        <w:trPr>
          <w:trHeight w:val="537"/>
          <w:jc w:val="center"/>
        </w:trPr>
        <w:tc>
          <w:tcPr>
            <w:tcW w:w="850" w:type="dxa"/>
            <w:vAlign w:val="center"/>
          </w:tcPr>
          <w:p w:rsidR="00920345" w:rsidRPr="00644F63" w:rsidRDefault="00920345" w:rsidP="00665ECD">
            <w:pPr>
              <w:ind w:left="33"/>
              <w:jc w:val="center"/>
              <w:rPr>
                <w:sz w:val="20"/>
                <w:szCs w:val="20"/>
              </w:rPr>
            </w:pPr>
            <w:r w:rsidRPr="00644F63">
              <w:rPr>
                <w:sz w:val="20"/>
                <w:szCs w:val="20"/>
              </w:rPr>
              <w:t>1</w:t>
            </w:r>
          </w:p>
        </w:tc>
        <w:tc>
          <w:tcPr>
            <w:tcW w:w="5221" w:type="dxa"/>
            <w:gridSpan w:val="2"/>
            <w:vAlign w:val="center"/>
          </w:tcPr>
          <w:p w:rsidR="00920345" w:rsidRPr="00644F63" w:rsidRDefault="00920345" w:rsidP="00644F63">
            <w:pPr>
              <w:keepNext/>
              <w:ind w:right="124"/>
              <w:jc w:val="left"/>
              <w:rPr>
                <w:sz w:val="20"/>
                <w:szCs w:val="20"/>
              </w:rPr>
            </w:pPr>
            <w:r w:rsidRPr="00644F63">
              <w:rPr>
                <w:sz w:val="20"/>
                <w:szCs w:val="20"/>
              </w:rPr>
              <w:t xml:space="preserve">Retirer la chaîne de maintien de l’échelle en ouvrant la manille de blocage. </w:t>
            </w:r>
          </w:p>
          <w:p w:rsidR="00920345" w:rsidRPr="00644F63" w:rsidRDefault="00920345" w:rsidP="00644F63">
            <w:pPr>
              <w:keepNext/>
              <w:ind w:right="124"/>
              <w:jc w:val="left"/>
              <w:rPr>
                <w:sz w:val="20"/>
                <w:szCs w:val="20"/>
              </w:rPr>
            </w:pPr>
            <w:r w:rsidRPr="00644F63">
              <w:rPr>
                <w:sz w:val="20"/>
                <w:szCs w:val="20"/>
              </w:rPr>
              <w:t>Attention à ne pas perdre cette manille : la refermer et la laisser sur la chaîne.</w:t>
            </w:r>
          </w:p>
        </w:tc>
        <w:tc>
          <w:tcPr>
            <w:tcW w:w="2968" w:type="dxa"/>
            <w:vAlign w:val="center"/>
          </w:tcPr>
          <w:p w:rsidR="00920345" w:rsidRDefault="00920345" w:rsidP="00665ECD">
            <w:pPr>
              <w:keepNext/>
              <w:ind w:left="-113"/>
              <w:jc w:val="center"/>
            </w:pPr>
            <w:r>
              <w:rPr>
                <w:noProof/>
                <w:lang w:eastAsia="fr-FR"/>
              </w:rPr>
              <w:drawing>
                <wp:inline distT="0" distB="0" distL="0" distR="0">
                  <wp:extent cx="1800000" cy="1218634"/>
                  <wp:effectExtent l="19050" t="0" r="0" b="0"/>
                  <wp:docPr id="14551"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7" cstate="print"/>
                          <a:srcRect/>
                          <a:stretch>
                            <a:fillRect/>
                          </a:stretch>
                        </pic:blipFill>
                        <pic:spPr bwMode="auto">
                          <a:xfrm>
                            <a:off x="0" y="0"/>
                            <a:ext cx="1800000" cy="1218634"/>
                          </a:xfrm>
                          <a:prstGeom prst="rect">
                            <a:avLst/>
                          </a:prstGeom>
                          <a:noFill/>
                          <a:ln w="9525">
                            <a:noFill/>
                            <a:miter lim="800000"/>
                            <a:headEnd/>
                            <a:tailEnd/>
                          </a:ln>
                        </pic:spPr>
                      </pic:pic>
                    </a:graphicData>
                  </a:graphic>
                </wp:inline>
              </w:drawing>
            </w:r>
          </w:p>
        </w:tc>
      </w:tr>
      <w:tr w:rsidR="00920345" w:rsidTr="00665ECD">
        <w:trPr>
          <w:trHeight w:val="537"/>
          <w:jc w:val="center"/>
        </w:trPr>
        <w:tc>
          <w:tcPr>
            <w:tcW w:w="850" w:type="dxa"/>
            <w:vAlign w:val="center"/>
          </w:tcPr>
          <w:p w:rsidR="00920345" w:rsidRPr="00644F63" w:rsidRDefault="00920345" w:rsidP="00665ECD">
            <w:pPr>
              <w:ind w:left="33"/>
              <w:jc w:val="center"/>
              <w:rPr>
                <w:sz w:val="20"/>
                <w:szCs w:val="20"/>
              </w:rPr>
            </w:pPr>
            <w:r w:rsidRPr="00644F63">
              <w:rPr>
                <w:sz w:val="20"/>
                <w:szCs w:val="20"/>
              </w:rPr>
              <w:t>2</w:t>
            </w:r>
          </w:p>
        </w:tc>
        <w:tc>
          <w:tcPr>
            <w:tcW w:w="5221" w:type="dxa"/>
            <w:gridSpan w:val="2"/>
            <w:vAlign w:val="center"/>
          </w:tcPr>
          <w:p w:rsidR="00920345" w:rsidRPr="00644F63" w:rsidRDefault="00920345" w:rsidP="00644F63">
            <w:pPr>
              <w:keepNext/>
              <w:ind w:right="124"/>
              <w:jc w:val="left"/>
              <w:rPr>
                <w:sz w:val="20"/>
                <w:szCs w:val="20"/>
              </w:rPr>
            </w:pPr>
            <w:r w:rsidRPr="00644F63">
              <w:rPr>
                <w:sz w:val="20"/>
                <w:szCs w:val="20"/>
              </w:rPr>
              <w:t>Déverrouiller les deux loquets</w:t>
            </w:r>
          </w:p>
        </w:tc>
        <w:tc>
          <w:tcPr>
            <w:tcW w:w="2968" w:type="dxa"/>
            <w:vAlign w:val="center"/>
          </w:tcPr>
          <w:p w:rsidR="00920345" w:rsidRDefault="00920345" w:rsidP="00665ECD">
            <w:pPr>
              <w:keepNext/>
              <w:ind w:left="-113"/>
              <w:jc w:val="center"/>
              <w:rPr>
                <w:noProof/>
              </w:rPr>
            </w:pPr>
            <w:r>
              <w:rPr>
                <w:noProof/>
                <w:lang w:eastAsia="fr-FR"/>
              </w:rPr>
              <w:drawing>
                <wp:inline distT="0" distB="0" distL="0" distR="0">
                  <wp:extent cx="1800000" cy="1175176"/>
                  <wp:effectExtent l="19050" t="0" r="0" b="0"/>
                  <wp:docPr id="14552"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8" cstate="print"/>
                          <a:srcRect/>
                          <a:stretch>
                            <a:fillRect/>
                          </a:stretch>
                        </pic:blipFill>
                        <pic:spPr bwMode="auto">
                          <a:xfrm>
                            <a:off x="0" y="0"/>
                            <a:ext cx="1800000" cy="1175176"/>
                          </a:xfrm>
                          <a:prstGeom prst="rect">
                            <a:avLst/>
                          </a:prstGeom>
                          <a:noFill/>
                          <a:ln w="9525">
                            <a:noFill/>
                            <a:miter lim="800000"/>
                            <a:headEnd/>
                            <a:tailEnd/>
                          </a:ln>
                        </pic:spPr>
                      </pic:pic>
                    </a:graphicData>
                  </a:graphic>
                </wp:inline>
              </w:drawing>
            </w:r>
          </w:p>
        </w:tc>
      </w:tr>
      <w:tr w:rsidR="00920345" w:rsidTr="00665ECD">
        <w:trPr>
          <w:trHeight w:val="537"/>
          <w:jc w:val="center"/>
        </w:trPr>
        <w:tc>
          <w:tcPr>
            <w:tcW w:w="850" w:type="dxa"/>
            <w:vAlign w:val="center"/>
          </w:tcPr>
          <w:p w:rsidR="00920345" w:rsidRPr="00644F63" w:rsidRDefault="00920345" w:rsidP="00665ECD">
            <w:pPr>
              <w:ind w:left="33"/>
              <w:jc w:val="center"/>
              <w:rPr>
                <w:sz w:val="20"/>
                <w:szCs w:val="20"/>
              </w:rPr>
            </w:pPr>
            <w:r w:rsidRPr="00644F63">
              <w:rPr>
                <w:sz w:val="20"/>
                <w:szCs w:val="20"/>
              </w:rPr>
              <w:lastRenderedPageBreak/>
              <w:t>3</w:t>
            </w:r>
          </w:p>
        </w:tc>
        <w:tc>
          <w:tcPr>
            <w:tcW w:w="5221" w:type="dxa"/>
            <w:gridSpan w:val="2"/>
            <w:vAlign w:val="center"/>
          </w:tcPr>
          <w:p w:rsidR="00920345" w:rsidRPr="00644F63" w:rsidRDefault="00920345" w:rsidP="00644F63">
            <w:pPr>
              <w:keepNext/>
              <w:ind w:right="124"/>
              <w:jc w:val="left"/>
              <w:rPr>
                <w:sz w:val="20"/>
                <w:szCs w:val="20"/>
              </w:rPr>
            </w:pPr>
            <w:r w:rsidRPr="00644F63">
              <w:rPr>
                <w:sz w:val="20"/>
                <w:szCs w:val="20"/>
              </w:rPr>
              <w:t>Prendre une rampe dans chaque main et tirer doucement et de façon identique les deux rampes vers soi jusqu’au blocage du système.</w:t>
            </w:r>
          </w:p>
          <w:p w:rsidR="00920345" w:rsidRPr="00644F63" w:rsidRDefault="00920345" w:rsidP="00644F63">
            <w:pPr>
              <w:keepNext/>
              <w:ind w:right="124"/>
              <w:jc w:val="left"/>
              <w:rPr>
                <w:sz w:val="20"/>
                <w:szCs w:val="20"/>
              </w:rPr>
            </w:pPr>
            <w:r w:rsidRPr="00644F63">
              <w:rPr>
                <w:sz w:val="20"/>
                <w:szCs w:val="20"/>
              </w:rPr>
              <w:t>Attention au pincement des doigts : le port des gants de manutention est fortement conseillé.</w:t>
            </w:r>
          </w:p>
        </w:tc>
        <w:tc>
          <w:tcPr>
            <w:tcW w:w="2968" w:type="dxa"/>
          </w:tcPr>
          <w:p w:rsidR="00920345" w:rsidRDefault="00920345" w:rsidP="00665ECD">
            <w:pPr>
              <w:keepNext/>
              <w:rPr>
                <w:noProof/>
                <w:lang w:eastAsia="fr-FR"/>
              </w:rPr>
            </w:pPr>
          </w:p>
          <w:p w:rsidR="00920345" w:rsidRDefault="00920345" w:rsidP="00665ECD">
            <w:pPr>
              <w:keepNext/>
            </w:pPr>
          </w:p>
        </w:tc>
      </w:tr>
      <w:tr w:rsidR="00920345" w:rsidTr="00665ECD">
        <w:trPr>
          <w:trHeight w:val="537"/>
          <w:jc w:val="center"/>
        </w:trPr>
        <w:tc>
          <w:tcPr>
            <w:tcW w:w="850" w:type="dxa"/>
            <w:vAlign w:val="center"/>
          </w:tcPr>
          <w:p w:rsidR="00920345" w:rsidRPr="00644F63" w:rsidRDefault="00920345" w:rsidP="00665ECD">
            <w:pPr>
              <w:ind w:left="33"/>
              <w:jc w:val="center"/>
              <w:rPr>
                <w:sz w:val="20"/>
                <w:szCs w:val="20"/>
              </w:rPr>
            </w:pPr>
            <w:r w:rsidRPr="00644F63">
              <w:rPr>
                <w:sz w:val="20"/>
                <w:szCs w:val="20"/>
              </w:rPr>
              <w:t>4</w:t>
            </w:r>
          </w:p>
        </w:tc>
        <w:tc>
          <w:tcPr>
            <w:tcW w:w="5221" w:type="dxa"/>
            <w:gridSpan w:val="2"/>
            <w:vAlign w:val="center"/>
          </w:tcPr>
          <w:p w:rsidR="00920345" w:rsidRPr="00644F63" w:rsidRDefault="00920345" w:rsidP="00644F63">
            <w:pPr>
              <w:keepNext/>
              <w:ind w:right="124"/>
              <w:jc w:val="left"/>
              <w:rPr>
                <w:sz w:val="20"/>
                <w:szCs w:val="20"/>
              </w:rPr>
            </w:pPr>
            <w:r w:rsidRPr="00644F63">
              <w:rPr>
                <w:sz w:val="20"/>
                <w:szCs w:val="20"/>
              </w:rPr>
              <w:t>Verrouiller les loquets en position ouverte</w:t>
            </w:r>
          </w:p>
        </w:tc>
        <w:tc>
          <w:tcPr>
            <w:tcW w:w="2968" w:type="dxa"/>
          </w:tcPr>
          <w:p w:rsidR="00920345" w:rsidRDefault="00920345" w:rsidP="00665ECD">
            <w:pPr>
              <w:keepNext/>
              <w:ind w:left="-113"/>
            </w:pPr>
            <w:r w:rsidRPr="00441060">
              <w:rPr>
                <w:noProof/>
                <w:lang w:eastAsia="fr-FR"/>
              </w:rPr>
              <w:drawing>
                <wp:inline distT="0" distB="0" distL="0" distR="0">
                  <wp:extent cx="1800000" cy="1510206"/>
                  <wp:effectExtent l="19050" t="0" r="0" b="0"/>
                  <wp:docPr id="14553"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9" cstate="print"/>
                          <a:srcRect/>
                          <a:stretch>
                            <a:fillRect/>
                          </a:stretch>
                        </pic:blipFill>
                        <pic:spPr bwMode="auto">
                          <a:xfrm>
                            <a:off x="0" y="0"/>
                            <a:ext cx="1800000" cy="1510206"/>
                          </a:xfrm>
                          <a:prstGeom prst="rect">
                            <a:avLst/>
                          </a:prstGeom>
                          <a:noFill/>
                          <a:ln w="9525">
                            <a:noFill/>
                            <a:miter lim="800000"/>
                            <a:headEnd/>
                            <a:tailEnd/>
                          </a:ln>
                        </pic:spPr>
                      </pic:pic>
                    </a:graphicData>
                  </a:graphic>
                </wp:inline>
              </w:drawing>
            </w:r>
            <w:r w:rsidRPr="00441060">
              <w:rPr>
                <w:noProof/>
                <w:lang w:eastAsia="fr-FR"/>
              </w:rPr>
              <w:drawing>
                <wp:inline distT="0" distB="0" distL="0" distR="0">
                  <wp:extent cx="1800000" cy="1504544"/>
                  <wp:effectExtent l="19050" t="0" r="0" b="0"/>
                  <wp:docPr id="14554"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0" cstate="print"/>
                          <a:srcRect/>
                          <a:stretch>
                            <a:fillRect/>
                          </a:stretch>
                        </pic:blipFill>
                        <pic:spPr bwMode="auto">
                          <a:xfrm>
                            <a:off x="0" y="0"/>
                            <a:ext cx="1800000" cy="1504544"/>
                          </a:xfrm>
                          <a:prstGeom prst="rect">
                            <a:avLst/>
                          </a:prstGeom>
                          <a:noFill/>
                          <a:ln w="9525">
                            <a:noFill/>
                            <a:miter lim="800000"/>
                            <a:headEnd/>
                            <a:tailEnd/>
                          </a:ln>
                        </pic:spPr>
                      </pic:pic>
                    </a:graphicData>
                  </a:graphic>
                </wp:inline>
              </w:drawing>
            </w:r>
          </w:p>
        </w:tc>
      </w:tr>
      <w:tr w:rsidR="00920345" w:rsidTr="00665ECD">
        <w:trPr>
          <w:trHeight w:val="537"/>
          <w:jc w:val="center"/>
        </w:trPr>
        <w:tc>
          <w:tcPr>
            <w:tcW w:w="850" w:type="dxa"/>
            <w:vAlign w:val="center"/>
          </w:tcPr>
          <w:p w:rsidR="00920345" w:rsidRPr="00644F63" w:rsidRDefault="00920345" w:rsidP="00665ECD">
            <w:pPr>
              <w:ind w:left="33"/>
              <w:jc w:val="center"/>
              <w:rPr>
                <w:sz w:val="20"/>
                <w:szCs w:val="20"/>
              </w:rPr>
            </w:pPr>
            <w:r w:rsidRPr="00644F63">
              <w:rPr>
                <w:sz w:val="20"/>
                <w:szCs w:val="20"/>
              </w:rPr>
              <w:t>5</w:t>
            </w:r>
          </w:p>
        </w:tc>
        <w:tc>
          <w:tcPr>
            <w:tcW w:w="5221" w:type="dxa"/>
            <w:gridSpan w:val="2"/>
            <w:vAlign w:val="center"/>
          </w:tcPr>
          <w:p w:rsidR="00920345" w:rsidRPr="00644F63" w:rsidRDefault="00920345" w:rsidP="00644F63">
            <w:pPr>
              <w:jc w:val="left"/>
              <w:rPr>
                <w:sz w:val="20"/>
                <w:szCs w:val="20"/>
              </w:rPr>
            </w:pPr>
            <w:r w:rsidRPr="00644F63">
              <w:rPr>
                <w:sz w:val="20"/>
                <w:szCs w:val="20"/>
              </w:rPr>
              <w:t>Emboiter et boulonner le haut des deux mains courantes avec les pièces prévues à cet effet, fixées de chaque côté du portillon.</w:t>
            </w:r>
          </w:p>
        </w:tc>
        <w:tc>
          <w:tcPr>
            <w:tcW w:w="2968" w:type="dxa"/>
          </w:tcPr>
          <w:p w:rsidR="00920345" w:rsidRDefault="00920345" w:rsidP="00665ECD">
            <w:pPr>
              <w:keepNext/>
              <w:ind w:left="-113"/>
            </w:pPr>
            <w:r>
              <w:rPr>
                <w:noProof/>
                <w:lang w:eastAsia="fr-FR"/>
              </w:rPr>
              <w:drawing>
                <wp:inline distT="0" distB="0" distL="0" distR="0">
                  <wp:extent cx="1800000" cy="1523718"/>
                  <wp:effectExtent l="19050" t="0" r="0" b="0"/>
                  <wp:docPr id="14555"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1" cstate="print"/>
                          <a:srcRect/>
                          <a:stretch>
                            <a:fillRect/>
                          </a:stretch>
                        </pic:blipFill>
                        <pic:spPr bwMode="auto">
                          <a:xfrm>
                            <a:off x="0" y="0"/>
                            <a:ext cx="1800000" cy="1523718"/>
                          </a:xfrm>
                          <a:prstGeom prst="rect">
                            <a:avLst/>
                          </a:prstGeom>
                          <a:noFill/>
                          <a:ln w="9525">
                            <a:noFill/>
                            <a:miter lim="800000"/>
                            <a:headEnd/>
                            <a:tailEnd/>
                          </a:ln>
                        </pic:spPr>
                      </pic:pic>
                    </a:graphicData>
                  </a:graphic>
                </wp:inline>
              </w:drawing>
            </w:r>
          </w:p>
        </w:tc>
      </w:tr>
    </w:tbl>
    <w:p w:rsidR="00920345" w:rsidRDefault="00920345" w:rsidP="00644F63"/>
    <w:p w:rsidR="00920345" w:rsidRDefault="00920345" w:rsidP="00644F63">
      <w:r>
        <w:t>La mise en place des garde-corps peut alors être réalisée. Cette opération nécessite au minimum deux personnes.</w:t>
      </w:r>
    </w:p>
    <w:p w:rsidR="00920345" w:rsidRDefault="00920345" w:rsidP="00644F63"/>
    <w:tbl>
      <w:tblPr>
        <w:tblStyle w:val="Grilledutableau"/>
        <w:tblW w:w="9039" w:type="dxa"/>
        <w:jc w:val="center"/>
        <w:tblInd w:w="534" w:type="dxa"/>
        <w:tblLook w:val="04A0"/>
      </w:tblPr>
      <w:tblGrid>
        <w:gridCol w:w="850"/>
        <w:gridCol w:w="1920"/>
        <w:gridCol w:w="3301"/>
        <w:gridCol w:w="2968"/>
      </w:tblGrid>
      <w:tr w:rsidR="00920345" w:rsidRPr="00D75BE1" w:rsidTr="00644F63">
        <w:trPr>
          <w:jc w:val="center"/>
        </w:trPr>
        <w:tc>
          <w:tcPr>
            <w:tcW w:w="9039" w:type="dxa"/>
            <w:gridSpan w:val="4"/>
            <w:shd w:val="clear" w:color="auto" w:fill="C6D9F1" w:themeFill="text2" w:themeFillTint="33"/>
            <w:vAlign w:val="center"/>
          </w:tcPr>
          <w:p w:rsidR="00920345" w:rsidRPr="00644F63" w:rsidRDefault="00920345" w:rsidP="00644F63">
            <w:pPr>
              <w:pStyle w:val="Titre9"/>
              <w:numPr>
                <w:ilvl w:val="0"/>
                <w:numId w:val="0"/>
              </w:numPr>
              <w:spacing w:before="0"/>
              <w:ind w:left="357"/>
              <w:jc w:val="center"/>
              <w:outlineLvl w:val="8"/>
              <w:rPr>
                <w:rFonts w:ascii="Arial" w:hAnsi="Arial" w:cs="Arial"/>
                <w:b/>
              </w:rPr>
            </w:pPr>
            <w:r w:rsidRPr="00644F63">
              <w:rPr>
                <w:rFonts w:ascii="Arial" w:hAnsi="Arial" w:cs="Arial"/>
                <w:b/>
              </w:rPr>
              <w:t>MISE EN PLACE DES GARDES CORPS DU BIOREACTEUR</w:t>
            </w:r>
          </w:p>
        </w:tc>
      </w:tr>
      <w:tr w:rsidR="00920345" w:rsidTr="00644F63">
        <w:trPr>
          <w:jc w:val="center"/>
        </w:trPr>
        <w:tc>
          <w:tcPr>
            <w:tcW w:w="2770" w:type="dxa"/>
            <w:gridSpan w:val="2"/>
          </w:tcPr>
          <w:p w:rsidR="00920345" w:rsidRPr="00644F63" w:rsidRDefault="00920345" w:rsidP="00644F63">
            <w:pPr>
              <w:spacing w:after="0"/>
              <w:rPr>
                <w:b/>
                <w:sz w:val="20"/>
                <w:szCs w:val="20"/>
              </w:rPr>
            </w:pPr>
            <w:r w:rsidRPr="00644F63">
              <w:rPr>
                <w:b/>
                <w:sz w:val="20"/>
                <w:szCs w:val="20"/>
              </w:rPr>
              <w:t>Unité :</w:t>
            </w:r>
          </w:p>
        </w:tc>
        <w:tc>
          <w:tcPr>
            <w:tcW w:w="6269" w:type="dxa"/>
            <w:gridSpan w:val="2"/>
          </w:tcPr>
          <w:p w:rsidR="00920345" w:rsidRPr="00644F63" w:rsidRDefault="00920345" w:rsidP="00644F63">
            <w:pPr>
              <w:spacing w:after="0"/>
              <w:rPr>
                <w:sz w:val="20"/>
                <w:szCs w:val="20"/>
              </w:rPr>
            </w:pPr>
            <w:r w:rsidRPr="00644F63">
              <w:rPr>
                <w:sz w:val="20"/>
                <w:szCs w:val="20"/>
              </w:rPr>
              <w:t>BIOMOBIL n°3</w:t>
            </w:r>
          </w:p>
        </w:tc>
      </w:tr>
      <w:tr w:rsidR="00920345" w:rsidTr="00644F63">
        <w:trPr>
          <w:jc w:val="center"/>
        </w:trPr>
        <w:tc>
          <w:tcPr>
            <w:tcW w:w="2770" w:type="dxa"/>
            <w:gridSpan w:val="2"/>
          </w:tcPr>
          <w:p w:rsidR="00920345" w:rsidRPr="00644F63" w:rsidRDefault="00920345" w:rsidP="00644F63">
            <w:pPr>
              <w:spacing w:after="0"/>
              <w:rPr>
                <w:b/>
                <w:sz w:val="20"/>
                <w:szCs w:val="20"/>
              </w:rPr>
            </w:pPr>
            <w:r w:rsidRPr="00644F63">
              <w:rPr>
                <w:b/>
                <w:sz w:val="20"/>
                <w:szCs w:val="20"/>
              </w:rPr>
              <w:t xml:space="preserve">Organe d’intervention : </w:t>
            </w:r>
          </w:p>
        </w:tc>
        <w:tc>
          <w:tcPr>
            <w:tcW w:w="6269" w:type="dxa"/>
            <w:gridSpan w:val="2"/>
          </w:tcPr>
          <w:p w:rsidR="00920345" w:rsidRPr="00644F63" w:rsidRDefault="00920345" w:rsidP="00644F63">
            <w:pPr>
              <w:spacing w:after="0"/>
              <w:rPr>
                <w:sz w:val="20"/>
                <w:szCs w:val="20"/>
              </w:rPr>
            </w:pPr>
            <w:proofErr w:type="spellStart"/>
            <w:r w:rsidRPr="00644F63">
              <w:rPr>
                <w:sz w:val="20"/>
                <w:szCs w:val="20"/>
              </w:rPr>
              <w:t>Echelle</w:t>
            </w:r>
            <w:proofErr w:type="spellEnd"/>
            <w:r w:rsidRPr="00644F63">
              <w:rPr>
                <w:sz w:val="20"/>
                <w:szCs w:val="20"/>
              </w:rPr>
              <w:t xml:space="preserve"> d’accès à la partie supérieure du bioréacteur</w:t>
            </w:r>
          </w:p>
        </w:tc>
      </w:tr>
      <w:tr w:rsidR="00920345" w:rsidTr="00644F63">
        <w:trPr>
          <w:jc w:val="center"/>
        </w:trPr>
        <w:tc>
          <w:tcPr>
            <w:tcW w:w="2770" w:type="dxa"/>
            <w:gridSpan w:val="2"/>
          </w:tcPr>
          <w:p w:rsidR="00920345" w:rsidRPr="00644F63" w:rsidRDefault="00920345" w:rsidP="00644F63">
            <w:pPr>
              <w:spacing w:after="0"/>
              <w:rPr>
                <w:b/>
                <w:sz w:val="20"/>
                <w:szCs w:val="20"/>
              </w:rPr>
            </w:pPr>
            <w:r w:rsidRPr="00644F63">
              <w:rPr>
                <w:b/>
                <w:sz w:val="20"/>
                <w:szCs w:val="20"/>
              </w:rPr>
              <w:t>Fréquence :</w:t>
            </w:r>
          </w:p>
        </w:tc>
        <w:tc>
          <w:tcPr>
            <w:tcW w:w="6269" w:type="dxa"/>
            <w:gridSpan w:val="2"/>
          </w:tcPr>
          <w:p w:rsidR="00920345" w:rsidRPr="00644F63" w:rsidRDefault="00920345" w:rsidP="00644F63">
            <w:pPr>
              <w:spacing w:after="0"/>
              <w:rPr>
                <w:sz w:val="20"/>
                <w:szCs w:val="20"/>
              </w:rPr>
            </w:pPr>
            <w:r w:rsidRPr="00644F63">
              <w:rPr>
                <w:sz w:val="20"/>
                <w:szCs w:val="20"/>
              </w:rPr>
              <w:t>A chaque début de prestation, après la mise en place de l’échelle</w:t>
            </w:r>
          </w:p>
        </w:tc>
      </w:tr>
      <w:tr w:rsidR="00920345" w:rsidTr="00644F63">
        <w:trPr>
          <w:jc w:val="center"/>
        </w:trPr>
        <w:tc>
          <w:tcPr>
            <w:tcW w:w="9039" w:type="dxa"/>
            <w:gridSpan w:val="4"/>
          </w:tcPr>
          <w:p w:rsidR="00920345" w:rsidRPr="00644F63" w:rsidRDefault="00920345" w:rsidP="00644F63">
            <w:pPr>
              <w:rPr>
                <w:b/>
                <w:color w:val="FF0000"/>
                <w:sz w:val="20"/>
                <w:szCs w:val="20"/>
                <w:u w:val="single"/>
              </w:rPr>
            </w:pPr>
            <w:r w:rsidRPr="00644F63">
              <w:rPr>
                <w:b/>
                <w:color w:val="FF0000"/>
                <w:sz w:val="20"/>
                <w:szCs w:val="20"/>
                <w:u w:val="single"/>
              </w:rPr>
              <w:t xml:space="preserve">A noter avant toute intervention, la position des pivots sur les garde-corps : </w:t>
            </w:r>
          </w:p>
          <w:p w:rsidR="00920345" w:rsidRPr="00644F63" w:rsidRDefault="00920345" w:rsidP="00644F63">
            <w:pPr>
              <w:rPr>
                <w:color w:val="FF0000"/>
                <w:sz w:val="20"/>
                <w:szCs w:val="20"/>
              </w:rPr>
            </w:pPr>
          </w:p>
          <w:p w:rsidR="00920345" w:rsidRPr="00644F63" w:rsidRDefault="00920345" w:rsidP="00644F63">
            <w:pPr>
              <w:ind w:left="-108"/>
              <w:jc w:val="center"/>
              <w:rPr>
                <w:color w:val="FF0000"/>
                <w:sz w:val="20"/>
                <w:szCs w:val="20"/>
              </w:rPr>
            </w:pPr>
            <w:r w:rsidRPr="00644F63">
              <w:rPr>
                <w:noProof/>
                <w:color w:val="FF0000"/>
                <w:sz w:val="20"/>
                <w:szCs w:val="20"/>
                <w:lang w:eastAsia="fr-FR"/>
              </w:rPr>
              <w:drawing>
                <wp:inline distT="0" distB="0" distL="0" distR="0">
                  <wp:extent cx="4751577" cy="1224000"/>
                  <wp:effectExtent l="19050" t="0" r="0" b="0"/>
                  <wp:docPr id="14556"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2" cstate="print"/>
                          <a:srcRect/>
                          <a:stretch>
                            <a:fillRect/>
                          </a:stretch>
                        </pic:blipFill>
                        <pic:spPr bwMode="auto">
                          <a:xfrm>
                            <a:off x="0" y="0"/>
                            <a:ext cx="4751577" cy="1224000"/>
                          </a:xfrm>
                          <a:prstGeom prst="rect">
                            <a:avLst/>
                          </a:prstGeom>
                          <a:noFill/>
                          <a:ln w="9525">
                            <a:noFill/>
                            <a:miter lim="800000"/>
                            <a:headEnd/>
                            <a:tailEnd/>
                          </a:ln>
                        </pic:spPr>
                      </pic:pic>
                    </a:graphicData>
                  </a:graphic>
                </wp:inline>
              </w:drawing>
            </w:r>
          </w:p>
          <w:p w:rsidR="00920345" w:rsidRPr="00644F63" w:rsidRDefault="00920345" w:rsidP="00644F63">
            <w:pPr>
              <w:ind w:left="-108"/>
              <w:jc w:val="center"/>
              <w:rPr>
                <w:color w:val="FF0000"/>
                <w:sz w:val="20"/>
                <w:szCs w:val="20"/>
              </w:rPr>
            </w:pPr>
          </w:p>
        </w:tc>
      </w:tr>
      <w:tr w:rsidR="00920345" w:rsidTr="00644F63">
        <w:trPr>
          <w:jc w:val="center"/>
        </w:trPr>
        <w:tc>
          <w:tcPr>
            <w:tcW w:w="9039" w:type="dxa"/>
            <w:gridSpan w:val="4"/>
          </w:tcPr>
          <w:p w:rsidR="00920345" w:rsidRPr="00644F63" w:rsidRDefault="00920345" w:rsidP="00644F63">
            <w:pPr>
              <w:keepNext/>
              <w:rPr>
                <w:sz w:val="20"/>
                <w:szCs w:val="20"/>
                <w:u w:val="single"/>
              </w:rPr>
            </w:pPr>
            <w:r w:rsidRPr="00644F63">
              <w:rPr>
                <w:b/>
                <w:sz w:val="20"/>
                <w:szCs w:val="20"/>
                <w:u w:val="single"/>
              </w:rPr>
              <w:lastRenderedPageBreak/>
              <w:t>Procédure :</w:t>
            </w:r>
          </w:p>
        </w:tc>
      </w:tr>
      <w:tr w:rsidR="00920345" w:rsidTr="00644F63">
        <w:trPr>
          <w:trHeight w:val="537"/>
          <w:jc w:val="center"/>
        </w:trPr>
        <w:tc>
          <w:tcPr>
            <w:tcW w:w="850" w:type="dxa"/>
            <w:vAlign w:val="center"/>
          </w:tcPr>
          <w:p w:rsidR="00920345" w:rsidRPr="00644F63" w:rsidRDefault="00920345" w:rsidP="00644F63">
            <w:pPr>
              <w:ind w:left="33"/>
              <w:jc w:val="center"/>
              <w:rPr>
                <w:sz w:val="20"/>
                <w:szCs w:val="20"/>
              </w:rPr>
            </w:pPr>
            <w:r w:rsidRPr="00644F63">
              <w:rPr>
                <w:sz w:val="20"/>
                <w:szCs w:val="20"/>
              </w:rPr>
              <w:t>1</w:t>
            </w:r>
          </w:p>
        </w:tc>
        <w:tc>
          <w:tcPr>
            <w:tcW w:w="5221" w:type="dxa"/>
            <w:gridSpan w:val="2"/>
            <w:vAlign w:val="center"/>
          </w:tcPr>
          <w:p w:rsidR="00920345" w:rsidRPr="00644F63" w:rsidRDefault="00920345" w:rsidP="00644F63">
            <w:pPr>
              <w:keepNext/>
              <w:ind w:right="124"/>
              <w:jc w:val="left"/>
              <w:rPr>
                <w:sz w:val="20"/>
                <w:szCs w:val="20"/>
              </w:rPr>
            </w:pPr>
            <w:r w:rsidRPr="00644F63">
              <w:rPr>
                <w:sz w:val="20"/>
                <w:szCs w:val="20"/>
                <w:u w:val="single"/>
              </w:rPr>
              <w:t xml:space="preserve">Angle </w:t>
            </w:r>
            <w:r w:rsidRPr="00644F63">
              <w:rPr>
                <w:noProof/>
                <w:sz w:val="20"/>
                <w:szCs w:val="20"/>
                <w:lang w:eastAsia="fr-FR"/>
              </w:rPr>
              <w:drawing>
                <wp:inline distT="0" distB="0" distL="0" distR="0">
                  <wp:extent cx="212579" cy="180000"/>
                  <wp:effectExtent l="19050" t="0" r="0" b="0"/>
                  <wp:docPr id="146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3" cstate="print"/>
                          <a:srcRect/>
                          <a:stretch>
                            <a:fillRect/>
                          </a:stretch>
                        </pic:blipFill>
                        <pic:spPr bwMode="auto">
                          <a:xfrm>
                            <a:off x="0" y="0"/>
                            <a:ext cx="212579" cy="180000"/>
                          </a:xfrm>
                          <a:prstGeom prst="rect">
                            <a:avLst/>
                          </a:prstGeom>
                          <a:noFill/>
                          <a:ln w="9525">
                            <a:noFill/>
                            <a:miter lim="800000"/>
                            <a:headEnd/>
                            <a:tailEnd/>
                          </a:ln>
                        </pic:spPr>
                      </pic:pic>
                    </a:graphicData>
                  </a:graphic>
                </wp:inline>
              </w:drawing>
            </w:r>
          </w:p>
          <w:p w:rsidR="00920345" w:rsidRPr="00644F63" w:rsidRDefault="00920345" w:rsidP="00644F63">
            <w:pPr>
              <w:keepNext/>
              <w:ind w:right="124"/>
              <w:jc w:val="left"/>
              <w:rPr>
                <w:sz w:val="20"/>
                <w:szCs w:val="20"/>
              </w:rPr>
            </w:pPr>
          </w:p>
          <w:p w:rsidR="00920345" w:rsidRPr="00644F63" w:rsidRDefault="00920345" w:rsidP="00644F63">
            <w:pPr>
              <w:keepNext/>
              <w:ind w:right="124"/>
              <w:jc w:val="left"/>
              <w:rPr>
                <w:sz w:val="20"/>
                <w:szCs w:val="20"/>
              </w:rPr>
            </w:pPr>
            <w:r w:rsidRPr="00644F63">
              <w:rPr>
                <w:sz w:val="20"/>
                <w:szCs w:val="20"/>
              </w:rPr>
              <w:t>Boulonner le garde-corps au portillon lui-même attenant à l’échelle.</w:t>
            </w:r>
          </w:p>
        </w:tc>
        <w:tc>
          <w:tcPr>
            <w:tcW w:w="2968" w:type="dxa"/>
            <w:vAlign w:val="center"/>
          </w:tcPr>
          <w:p w:rsidR="00920345" w:rsidRDefault="00920345" w:rsidP="00644F63">
            <w:pPr>
              <w:keepNext/>
              <w:ind w:left="-113"/>
              <w:jc w:val="center"/>
            </w:pPr>
            <w:r>
              <w:rPr>
                <w:noProof/>
                <w:lang w:eastAsia="fr-FR"/>
              </w:rPr>
              <w:drawing>
                <wp:inline distT="0" distB="0" distL="0" distR="0">
                  <wp:extent cx="1800000" cy="1041826"/>
                  <wp:effectExtent l="19050" t="0" r="0" b="0"/>
                  <wp:docPr id="1462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4" cstate="print"/>
                          <a:srcRect/>
                          <a:stretch>
                            <a:fillRect/>
                          </a:stretch>
                        </pic:blipFill>
                        <pic:spPr bwMode="auto">
                          <a:xfrm>
                            <a:off x="0" y="0"/>
                            <a:ext cx="1800000" cy="1041826"/>
                          </a:xfrm>
                          <a:prstGeom prst="rect">
                            <a:avLst/>
                          </a:prstGeom>
                          <a:noFill/>
                          <a:ln w="9525">
                            <a:noFill/>
                            <a:miter lim="800000"/>
                            <a:headEnd/>
                            <a:tailEnd/>
                          </a:ln>
                        </pic:spPr>
                      </pic:pic>
                    </a:graphicData>
                  </a:graphic>
                </wp:inline>
              </w:drawing>
            </w:r>
          </w:p>
        </w:tc>
      </w:tr>
      <w:tr w:rsidR="00920345" w:rsidTr="00644F63">
        <w:trPr>
          <w:trHeight w:val="537"/>
          <w:jc w:val="center"/>
        </w:trPr>
        <w:tc>
          <w:tcPr>
            <w:tcW w:w="850" w:type="dxa"/>
            <w:vMerge w:val="restart"/>
            <w:vAlign w:val="center"/>
          </w:tcPr>
          <w:p w:rsidR="00920345" w:rsidRPr="00644F63" w:rsidRDefault="00920345" w:rsidP="00644F63">
            <w:pPr>
              <w:ind w:left="33"/>
              <w:jc w:val="center"/>
              <w:rPr>
                <w:sz w:val="20"/>
                <w:szCs w:val="20"/>
              </w:rPr>
            </w:pPr>
            <w:r w:rsidRPr="00644F63">
              <w:rPr>
                <w:sz w:val="20"/>
                <w:szCs w:val="20"/>
              </w:rPr>
              <w:t>2</w:t>
            </w:r>
          </w:p>
        </w:tc>
        <w:tc>
          <w:tcPr>
            <w:tcW w:w="8189" w:type="dxa"/>
            <w:gridSpan w:val="3"/>
            <w:vAlign w:val="center"/>
          </w:tcPr>
          <w:p w:rsidR="00920345" w:rsidRPr="00644F63" w:rsidRDefault="00920345" w:rsidP="00644F63">
            <w:pPr>
              <w:keepNext/>
              <w:jc w:val="left"/>
              <w:rPr>
                <w:noProof/>
                <w:sz w:val="20"/>
                <w:szCs w:val="20"/>
              </w:rPr>
            </w:pPr>
            <w:r w:rsidRPr="00644F63">
              <w:rPr>
                <w:sz w:val="20"/>
                <w:szCs w:val="20"/>
              </w:rPr>
              <w:t>Relever les gardes corps et boulonner comme suit</w:t>
            </w:r>
          </w:p>
        </w:tc>
      </w:tr>
      <w:tr w:rsidR="00920345" w:rsidTr="00644F63">
        <w:trPr>
          <w:trHeight w:val="537"/>
          <w:jc w:val="center"/>
        </w:trPr>
        <w:tc>
          <w:tcPr>
            <w:tcW w:w="850" w:type="dxa"/>
            <w:vMerge/>
            <w:vAlign w:val="center"/>
          </w:tcPr>
          <w:p w:rsidR="00920345" w:rsidRPr="00644F63" w:rsidRDefault="00920345" w:rsidP="00644F63">
            <w:pPr>
              <w:ind w:left="33"/>
              <w:jc w:val="center"/>
              <w:rPr>
                <w:sz w:val="20"/>
                <w:szCs w:val="20"/>
              </w:rPr>
            </w:pPr>
          </w:p>
        </w:tc>
        <w:tc>
          <w:tcPr>
            <w:tcW w:w="8189" w:type="dxa"/>
            <w:gridSpan w:val="3"/>
            <w:vAlign w:val="center"/>
          </w:tcPr>
          <w:p w:rsidR="00920345" w:rsidRPr="00644F63" w:rsidRDefault="00920345" w:rsidP="00644F63">
            <w:pPr>
              <w:keepNext/>
              <w:jc w:val="center"/>
              <w:rPr>
                <w:noProof/>
                <w:sz w:val="20"/>
                <w:szCs w:val="20"/>
              </w:rPr>
            </w:pPr>
            <w:r w:rsidRPr="00644F63">
              <w:rPr>
                <w:noProof/>
                <w:sz w:val="20"/>
                <w:szCs w:val="20"/>
                <w:lang w:eastAsia="fr-FR"/>
              </w:rPr>
              <w:drawing>
                <wp:inline distT="0" distB="0" distL="0" distR="0">
                  <wp:extent cx="4473139" cy="1800000"/>
                  <wp:effectExtent l="19050" t="0" r="3611" b="0"/>
                  <wp:docPr id="14626"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65" cstate="print"/>
                          <a:srcRect/>
                          <a:stretch>
                            <a:fillRect/>
                          </a:stretch>
                        </pic:blipFill>
                        <pic:spPr bwMode="auto">
                          <a:xfrm>
                            <a:off x="0" y="0"/>
                            <a:ext cx="4473139" cy="1800000"/>
                          </a:xfrm>
                          <a:prstGeom prst="rect">
                            <a:avLst/>
                          </a:prstGeom>
                          <a:noFill/>
                          <a:ln w="9525">
                            <a:noFill/>
                            <a:miter lim="800000"/>
                            <a:headEnd/>
                            <a:tailEnd/>
                          </a:ln>
                        </pic:spPr>
                      </pic:pic>
                    </a:graphicData>
                  </a:graphic>
                </wp:inline>
              </w:drawing>
            </w:r>
          </w:p>
        </w:tc>
      </w:tr>
      <w:tr w:rsidR="00920345" w:rsidTr="00644F63">
        <w:trPr>
          <w:trHeight w:val="537"/>
          <w:jc w:val="center"/>
        </w:trPr>
        <w:tc>
          <w:tcPr>
            <w:tcW w:w="850" w:type="dxa"/>
            <w:vAlign w:val="center"/>
          </w:tcPr>
          <w:p w:rsidR="00920345" w:rsidRPr="00644F63" w:rsidRDefault="00920345" w:rsidP="00644F63">
            <w:pPr>
              <w:ind w:left="33"/>
              <w:jc w:val="center"/>
              <w:rPr>
                <w:sz w:val="20"/>
                <w:szCs w:val="20"/>
              </w:rPr>
            </w:pPr>
            <w:r w:rsidRPr="00644F63">
              <w:rPr>
                <w:sz w:val="20"/>
                <w:szCs w:val="20"/>
              </w:rPr>
              <w:t>3</w:t>
            </w:r>
          </w:p>
        </w:tc>
        <w:tc>
          <w:tcPr>
            <w:tcW w:w="5221" w:type="dxa"/>
            <w:gridSpan w:val="2"/>
            <w:vAlign w:val="center"/>
          </w:tcPr>
          <w:p w:rsidR="00920345" w:rsidRPr="00644F63" w:rsidRDefault="00920345" w:rsidP="00644F63">
            <w:pPr>
              <w:keepNext/>
              <w:ind w:right="124"/>
              <w:jc w:val="left"/>
              <w:rPr>
                <w:sz w:val="20"/>
                <w:szCs w:val="20"/>
                <w:u w:val="single"/>
              </w:rPr>
            </w:pPr>
            <w:r w:rsidRPr="00644F63">
              <w:rPr>
                <w:sz w:val="20"/>
                <w:szCs w:val="20"/>
                <w:u w:val="single"/>
              </w:rPr>
              <w:t>Angle</w:t>
            </w:r>
            <w:r w:rsidRPr="00644F63">
              <w:rPr>
                <w:noProof/>
                <w:sz w:val="20"/>
                <w:szCs w:val="20"/>
                <w:lang w:eastAsia="fr-FR"/>
              </w:rPr>
              <w:drawing>
                <wp:inline distT="0" distB="0" distL="0" distR="0">
                  <wp:extent cx="178790" cy="180000"/>
                  <wp:effectExtent l="19050" t="0" r="0" b="0"/>
                  <wp:docPr id="146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6" cstate="print"/>
                          <a:srcRect/>
                          <a:stretch>
                            <a:fillRect/>
                          </a:stretch>
                        </pic:blipFill>
                        <pic:spPr bwMode="auto">
                          <a:xfrm>
                            <a:off x="0" y="0"/>
                            <a:ext cx="178790" cy="180000"/>
                          </a:xfrm>
                          <a:prstGeom prst="rect">
                            <a:avLst/>
                          </a:prstGeom>
                          <a:noFill/>
                          <a:ln w="9525">
                            <a:noFill/>
                            <a:miter lim="800000"/>
                            <a:headEnd/>
                            <a:tailEnd/>
                          </a:ln>
                        </pic:spPr>
                      </pic:pic>
                    </a:graphicData>
                  </a:graphic>
                </wp:inline>
              </w:drawing>
            </w:r>
          </w:p>
          <w:p w:rsidR="00920345" w:rsidRPr="00644F63" w:rsidRDefault="00920345" w:rsidP="00644F63">
            <w:pPr>
              <w:keepNext/>
              <w:ind w:right="124"/>
              <w:jc w:val="left"/>
              <w:rPr>
                <w:sz w:val="20"/>
                <w:szCs w:val="20"/>
              </w:rPr>
            </w:pPr>
            <w:r w:rsidRPr="00644F63">
              <w:rPr>
                <w:sz w:val="20"/>
                <w:szCs w:val="20"/>
              </w:rPr>
              <w:t>Placer le coude de transition dans le manchon fixe du garde-corps</w:t>
            </w:r>
          </w:p>
        </w:tc>
        <w:tc>
          <w:tcPr>
            <w:tcW w:w="2968" w:type="dxa"/>
            <w:vAlign w:val="center"/>
          </w:tcPr>
          <w:p w:rsidR="00920345" w:rsidRDefault="00920345" w:rsidP="00644F63">
            <w:pPr>
              <w:keepNext/>
              <w:ind w:left="-113"/>
              <w:jc w:val="center"/>
              <w:rPr>
                <w:noProof/>
              </w:rPr>
            </w:pPr>
            <w:r>
              <w:rPr>
                <w:noProof/>
                <w:lang w:eastAsia="fr-FR"/>
              </w:rPr>
              <w:drawing>
                <wp:inline distT="0" distB="0" distL="0" distR="0">
                  <wp:extent cx="1800000" cy="1129411"/>
                  <wp:effectExtent l="19050" t="0" r="0" b="0"/>
                  <wp:docPr id="14628"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7" cstate="print"/>
                          <a:srcRect/>
                          <a:stretch>
                            <a:fillRect/>
                          </a:stretch>
                        </pic:blipFill>
                        <pic:spPr bwMode="auto">
                          <a:xfrm>
                            <a:off x="0" y="0"/>
                            <a:ext cx="1800000" cy="1129411"/>
                          </a:xfrm>
                          <a:prstGeom prst="rect">
                            <a:avLst/>
                          </a:prstGeom>
                          <a:noFill/>
                          <a:ln w="9525">
                            <a:noFill/>
                            <a:miter lim="800000"/>
                            <a:headEnd/>
                            <a:tailEnd/>
                          </a:ln>
                        </pic:spPr>
                      </pic:pic>
                    </a:graphicData>
                  </a:graphic>
                </wp:inline>
              </w:drawing>
            </w:r>
          </w:p>
        </w:tc>
      </w:tr>
      <w:tr w:rsidR="00920345" w:rsidTr="00644F63">
        <w:trPr>
          <w:trHeight w:val="537"/>
          <w:jc w:val="center"/>
        </w:trPr>
        <w:tc>
          <w:tcPr>
            <w:tcW w:w="850" w:type="dxa"/>
            <w:vAlign w:val="center"/>
          </w:tcPr>
          <w:p w:rsidR="00920345" w:rsidRPr="00644F63" w:rsidRDefault="00920345" w:rsidP="00644F63">
            <w:pPr>
              <w:ind w:left="33"/>
              <w:jc w:val="center"/>
              <w:rPr>
                <w:sz w:val="20"/>
                <w:szCs w:val="20"/>
              </w:rPr>
            </w:pPr>
            <w:r w:rsidRPr="00644F63">
              <w:rPr>
                <w:sz w:val="20"/>
                <w:szCs w:val="20"/>
              </w:rPr>
              <w:t>4</w:t>
            </w:r>
          </w:p>
        </w:tc>
        <w:tc>
          <w:tcPr>
            <w:tcW w:w="5221" w:type="dxa"/>
            <w:gridSpan w:val="2"/>
            <w:vAlign w:val="center"/>
          </w:tcPr>
          <w:p w:rsidR="00920345" w:rsidRPr="00644F63" w:rsidRDefault="00920345" w:rsidP="00644F63">
            <w:pPr>
              <w:keepNext/>
              <w:ind w:right="124"/>
              <w:jc w:val="left"/>
              <w:rPr>
                <w:sz w:val="20"/>
                <w:szCs w:val="20"/>
                <w:u w:val="single"/>
              </w:rPr>
            </w:pPr>
            <w:r w:rsidRPr="00644F63">
              <w:rPr>
                <w:sz w:val="20"/>
                <w:szCs w:val="20"/>
                <w:u w:val="single"/>
              </w:rPr>
              <w:t>Angle</w:t>
            </w:r>
            <w:r w:rsidRPr="00644F63">
              <w:rPr>
                <w:noProof/>
                <w:sz w:val="20"/>
                <w:szCs w:val="20"/>
                <w:lang w:eastAsia="fr-FR"/>
              </w:rPr>
              <w:drawing>
                <wp:inline distT="0" distB="0" distL="0" distR="0">
                  <wp:extent cx="178790" cy="180000"/>
                  <wp:effectExtent l="19050" t="0" r="0" b="0"/>
                  <wp:docPr id="14629"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6" cstate="print"/>
                          <a:srcRect/>
                          <a:stretch>
                            <a:fillRect/>
                          </a:stretch>
                        </pic:blipFill>
                        <pic:spPr bwMode="auto">
                          <a:xfrm>
                            <a:off x="0" y="0"/>
                            <a:ext cx="178790" cy="180000"/>
                          </a:xfrm>
                          <a:prstGeom prst="rect">
                            <a:avLst/>
                          </a:prstGeom>
                          <a:noFill/>
                          <a:ln w="9525">
                            <a:noFill/>
                            <a:miter lim="800000"/>
                            <a:headEnd/>
                            <a:tailEnd/>
                          </a:ln>
                        </pic:spPr>
                      </pic:pic>
                    </a:graphicData>
                  </a:graphic>
                </wp:inline>
              </w:drawing>
            </w:r>
          </w:p>
          <w:p w:rsidR="00920345" w:rsidRPr="00644F63" w:rsidRDefault="00920345" w:rsidP="00644F63">
            <w:pPr>
              <w:keepNext/>
              <w:ind w:right="124"/>
              <w:jc w:val="left"/>
              <w:rPr>
                <w:sz w:val="20"/>
                <w:szCs w:val="20"/>
              </w:rPr>
            </w:pPr>
            <w:r w:rsidRPr="00644F63">
              <w:rPr>
                <w:sz w:val="20"/>
                <w:szCs w:val="20"/>
              </w:rPr>
              <w:t>Coulisser le manchon amovible puis serrer la vis de pression</w:t>
            </w:r>
          </w:p>
        </w:tc>
        <w:tc>
          <w:tcPr>
            <w:tcW w:w="2968" w:type="dxa"/>
            <w:vAlign w:val="center"/>
          </w:tcPr>
          <w:p w:rsidR="00920345" w:rsidRDefault="00920345" w:rsidP="00644F63">
            <w:pPr>
              <w:keepNext/>
              <w:ind w:left="-113"/>
              <w:jc w:val="center"/>
              <w:rPr>
                <w:noProof/>
              </w:rPr>
            </w:pPr>
            <w:r>
              <w:rPr>
                <w:noProof/>
                <w:lang w:eastAsia="fr-FR"/>
              </w:rPr>
              <w:drawing>
                <wp:inline distT="0" distB="0" distL="0" distR="0">
                  <wp:extent cx="1440000" cy="1117287"/>
                  <wp:effectExtent l="19050" t="0" r="7800" b="0"/>
                  <wp:docPr id="14630"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8" cstate="print"/>
                          <a:srcRect/>
                          <a:stretch>
                            <a:fillRect/>
                          </a:stretch>
                        </pic:blipFill>
                        <pic:spPr bwMode="auto">
                          <a:xfrm>
                            <a:off x="0" y="0"/>
                            <a:ext cx="1440000" cy="1117287"/>
                          </a:xfrm>
                          <a:prstGeom prst="rect">
                            <a:avLst/>
                          </a:prstGeom>
                          <a:noFill/>
                          <a:ln w="9525">
                            <a:noFill/>
                            <a:miter lim="800000"/>
                            <a:headEnd/>
                            <a:tailEnd/>
                          </a:ln>
                        </pic:spPr>
                      </pic:pic>
                    </a:graphicData>
                  </a:graphic>
                </wp:inline>
              </w:drawing>
            </w:r>
          </w:p>
        </w:tc>
      </w:tr>
    </w:tbl>
    <w:p w:rsidR="00920345" w:rsidRDefault="00920345" w:rsidP="00644F63"/>
    <w:p w:rsidR="00920345" w:rsidRPr="005027A7" w:rsidRDefault="00920345" w:rsidP="002B4C00">
      <w:pPr>
        <w:pStyle w:val="Titre3"/>
        <w:ind w:hanging="153"/>
      </w:pPr>
      <w:bookmarkStart w:id="203" w:name="_Raccordement_électrique_du"/>
      <w:bookmarkStart w:id="204" w:name="_Toc342409741"/>
      <w:bookmarkStart w:id="205" w:name="_Toc384801574"/>
      <w:bookmarkStart w:id="206" w:name="_Toc384803711"/>
      <w:bookmarkStart w:id="207" w:name="_Toc395709474"/>
      <w:bookmarkStart w:id="208" w:name="_Toc396296450"/>
      <w:bookmarkStart w:id="209" w:name="_Toc396463199"/>
      <w:bookmarkEnd w:id="203"/>
      <w:r w:rsidRPr="005027A7">
        <w:t xml:space="preserve">Raccordement électrique du </w:t>
      </w:r>
      <w:r w:rsidRPr="00644F63">
        <w:t>Bioréacteur</w:t>
      </w:r>
      <w:bookmarkEnd w:id="204"/>
      <w:bookmarkEnd w:id="205"/>
      <w:bookmarkEnd w:id="206"/>
      <w:bookmarkEnd w:id="207"/>
      <w:bookmarkEnd w:id="208"/>
      <w:bookmarkEnd w:id="209"/>
    </w:p>
    <w:p w:rsidR="00920345" w:rsidRDefault="00920345" w:rsidP="00644F63">
      <w:r>
        <w:t xml:space="preserve">Le raccordement du Bioréacteur sur sa source de tension est réalisé à l’aide d’une rallonge de 25 mètres équipées de prise HYPRA LEGRAND 63A </w:t>
      </w:r>
      <w:proofErr w:type="spellStart"/>
      <w:r>
        <w:t>tétrapolaires</w:t>
      </w:r>
      <w:proofErr w:type="spellEnd"/>
      <w:r>
        <w:t xml:space="preserve"> (4G16 mm²) fournie. </w:t>
      </w:r>
      <w:r w:rsidRPr="0044425A">
        <w:rPr>
          <w:b/>
          <w:u w:val="single"/>
        </w:rPr>
        <w:t>Cette opération est réalisée impérativement par du personnel habilité électriquement.</w:t>
      </w:r>
      <w:r>
        <w:t xml:space="preserve"> </w:t>
      </w:r>
    </w:p>
    <w:p w:rsidR="00920345" w:rsidRDefault="00920345" w:rsidP="00644F63"/>
    <w:tbl>
      <w:tblPr>
        <w:tblW w:w="7682" w:type="dxa"/>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70" w:type="dxa"/>
          <w:right w:w="70" w:type="dxa"/>
        </w:tblCellMar>
        <w:tblLook w:val="0000"/>
      </w:tblPr>
      <w:tblGrid>
        <w:gridCol w:w="779"/>
        <w:gridCol w:w="6903"/>
      </w:tblGrid>
      <w:tr w:rsidR="00920345" w:rsidRPr="00162C7C" w:rsidTr="00644F63">
        <w:trPr>
          <w:trHeight w:val="268"/>
          <w:jc w:val="center"/>
        </w:trPr>
        <w:tc>
          <w:tcPr>
            <w:tcW w:w="779" w:type="dxa"/>
            <w:vMerge w:val="restart"/>
            <w:shd w:val="clear" w:color="auto" w:fill="FFFFFF"/>
            <w:vAlign w:val="center"/>
          </w:tcPr>
          <w:p w:rsidR="00920345" w:rsidRPr="00162C7C" w:rsidRDefault="00920345" w:rsidP="00644F63">
            <w:pPr>
              <w:jc w:val="left"/>
            </w:pPr>
            <w:r>
              <w:rPr>
                <w:noProof/>
                <w:lang w:eastAsia="fr-FR"/>
              </w:rPr>
              <w:drawing>
                <wp:inline distT="0" distB="0" distL="0" distR="0">
                  <wp:extent cx="403860" cy="356235"/>
                  <wp:effectExtent l="19050" t="0" r="0" b="0"/>
                  <wp:docPr id="14631" name="Image 48" descr="General%20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8" descr="General%20Warning"/>
                          <pic:cNvPicPr>
                            <a:picLocks noChangeAspect="1" noChangeArrowheads="1"/>
                          </pic:cNvPicPr>
                        </pic:nvPicPr>
                        <pic:blipFill>
                          <a:blip r:embed="rId48" cstate="print"/>
                          <a:srcRect/>
                          <a:stretch>
                            <a:fillRect/>
                          </a:stretch>
                        </pic:blipFill>
                        <pic:spPr bwMode="auto">
                          <a:xfrm>
                            <a:off x="0" y="0"/>
                            <a:ext cx="403860" cy="356235"/>
                          </a:xfrm>
                          <a:prstGeom prst="rect">
                            <a:avLst/>
                          </a:prstGeom>
                          <a:noFill/>
                          <a:ln w="9525">
                            <a:noFill/>
                            <a:miter lim="800000"/>
                            <a:headEnd/>
                            <a:tailEnd/>
                          </a:ln>
                        </pic:spPr>
                      </pic:pic>
                    </a:graphicData>
                  </a:graphic>
                </wp:inline>
              </w:drawing>
            </w:r>
          </w:p>
        </w:tc>
        <w:tc>
          <w:tcPr>
            <w:tcW w:w="6903" w:type="dxa"/>
            <w:shd w:val="clear" w:color="auto" w:fill="FFF300"/>
            <w:vAlign w:val="center"/>
          </w:tcPr>
          <w:p w:rsidR="00920345" w:rsidRPr="00644F63" w:rsidRDefault="00920345" w:rsidP="00644F63">
            <w:pPr>
              <w:pStyle w:val="Sansinterligne"/>
              <w:spacing w:before="120" w:after="120"/>
              <w:ind w:left="85" w:right="142"/>
              <w:jc w:val="center"/>
              <w:rPr>
                <w:rFonts w:ascii="Arial" w:hAnsi="Arial" w:cs="Arial"/>
              </w:rPr>
            </w:pPr>
            <w:r w:rsidRPr="00644F63">
              <w:rPr>
                <w:rFonts w:ascii="Arial" w:hAnsi="Arial" w:cs="Arial"/>
                <w:noProof/>
                <w:lang w:eastAsia="fr-FR"/>
              </w:rPr>
              <w:drawing>
                <wp:inline distT="0" distB="0" distL="0" distR="0">
                  <wp:extent cx="178435" cy="166370"/>
                  <wp:effectExtent l="19050" t="0" r="0" b="0"/>
                  <wp:docPr id="14632" name="Image 49" descr="Caution%20black%20&amp;%20Yel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9" descr="Caution%20black%20&amp;%20Yellow"/>
                          <pic:cNvPicPr>
                            <a:picLocks noChangeAspect="1" noChangeArrowheads="1"/>
                          </pic:cNvPicPr>
                        </pic:nvPicPr>
                        <pic:blipFill>
                          <a:blip r:embed="rId31" cstate="print"/>
                          <a:srcRect/>
                          <a:stretch>
                            <a:fillRect/>
                          </a:stretch>
                        </pic:blipFill>
                        <pic:spPr bwMode="auto">
                          <a:xfrm>
                            <a:off x="0" y="0"/>
                            <a:ext cx="178435" cy="166370"/>
                          </a:xfrm>
                          <a:prstGeom prst="rect">
                            <a:avLst/>
                          </a:prstGeom>
                          <a:noFill/>
                          <a:ln w="9525">
                            <a:noFill/>
                            <a:miter lim="800000"/>
                            <a:headEnd/>
                            <a:tailEnd/>
                          </a:ln>
                        </pic:spPr>
                      </pic:pic>
                    </a:graphicData>
                  </a:graphic>
                </wp:inline>
              </w:drawing>
            </w:r>
            <w:r w:rsidRPr="00644F63">
              <w:rPr>
                <w:rFonts w:ascii="Arial" w:hAnsi="Arial" w:cs="Arial"/>
              </w:rPr>
              <w:t>ATTENTION</w:t>
            </w:r>
          </w:p>
        </w:tc>
      </w:tr>
      <w:tr w:rsidR="00920345" w:rsidRPr="00162C7C" w:rsidTr="00644F63">
        <w:trPr>
          <w:trHeight w:val="363"/>
          <w:jc w:val="center"/>
        </w:trPr>
        <w:tc>
          <w:tcPr>
            <w:tcW w:w="779" w:type="dxa"/>
            <w:vMerge/>
            <w:shd w:val="clear" w:color="auto" w:fill="auto"/>
            <w:vAlign w:val="center"/>
          </w:tcPr>
          <w:p w:rsidR="00920345" w:rsidRPr="00162C7C" w:rsidRDefault="00920345" w:rsidP="00644F63"/>
        </w:tc>
        <w:tc>
          <w:tcPr>
            <w:tcW w:w="6903" w:type="dxa"/>
            <w:shd w:val="clear" w:color="auto" w:fill="auto"/>
            <w:vAlign w:val="center"/>
          </w:tcPr>
          <w:p w:rsidR="00920345" w:rsidRPr="00644F63" w:rsidRDefault="00920345" w:rsidP="00644F63">
            <w:pPr>
              <w:pStyle w:val="Sansinterligne"/>
              <w:spacing w:before="120" w:after="120"/>
              <w:ind w:left="85" w:right="142"/>
              <w:jc w:val="center"/>
              <w:rPr>
                <w:rFonts w:ascii="Arial" w:hAnsi="Arial" w:cs="Arial"/>
              </w:rPr>
            </w:pPr>
            <w:r w:rsidRPr="00644F63">
              <w:rPr>
                <w:rFonts w:ascii="Arial" w:hAnsi="Arial" w:cs="Arial"/>
              </w:rPr>
              <w:t xml:space="preserve">L’ensemble des raccordements électriques doit être réalisé par un personnel </w:t>
            </w:r>
            <w:r w:rsidRPr="00644F63">
              <w:rPr>
                <w:rFonts w:ascii="Arial" w:hAnsi="Arial" w:cs="Arial"/>
                <w:b/>
              </w:rPr>
              <w:t>compétent et habilité</w:t>
            </w:r>
            <w:r w:rsidRPr="00644F63">
              <w:rPr>
                <w:rFonts w:ascii="Arial" w:hAnsi="Arial" w:cs="Arial"/>
              </w:rPr>
              <w:t xml:space="preserve"> pour ces travaux.</w:t>
            </w:r>
          </w:p>
        </w:tc>
      </w:tr>
    </w:tbl>
    <w:p w:rsidR="00920345" w:rsidRDefault="00920345" w:rsidP="00151DA9"/>
    <w:p w:rsidR="00920345" w:rsidRDefault="00920345">
      <w:pPr>
        <w:spacing w:after="200" w:line="276" w:lineRule="auto"/>
        <w:jc w:val="left"/>
      </w:pPr>
      <w:r>
        <w:br w:type="page"/>
      </w:r>
    </w:p>
    <w:p w:rsidR="00920345" w:rsidRPr="00644F63" w:rsidRDefault="00920345" w:rsidP="00644F63">
      <w:r>
        <w:lastRenderedPageBreak/>
        <w:t>Avant tout raccordement, le responsable du branchement vérifiera la compatibilité de l’armoire électrique avec sa source de tension :</w:t>
      </w:r>
    </w:p>
    <w:p w:rsidR="00920345" w:rsidRPr="00644F63" w:rsidRDefault="00920345" w:rsidP="00A94CAA">
      <w:pPr>
        <w:pStyle w:val="Listedeniveau1"/>
      </w:pPr>
      <w:r w:rsidRPr="00644F63">
        <w:t>Le régime de neutre : le bioréacteur est réalisé sous un régime TN</w:t>
      </w:r>
    </w:p>
    <w:p w:rsidR="00920345" w:rsidRPr="00644F63" w:rsidRDefault="00920345" w:rsidP="00A94CAA">
      <w:pPr>
        <w:pStyle w:val="Listedeniveau1"/>
      </w:pPr>
      <w:r w:rsidRPr="00644F63">
        <w:t>Le nombre de phases : le bioréacteur est alimenté en 3 phases sans neutre et avec « terre »,</w:t>
      </w:r>
    </w:p>
    <w:p w:rsidR="00920345" w:rsidRPr="00644F63" w:rsidRDefault="00920345" w:rsidP="00A94CAA">
      <w:pPr>
        <w:pStyle w:val="Listedeniveau1"/>
      </w:pPr>
      <w:r w:rsidRPr="00644F63">
        <w:t>La tension d’alimentation : le bioréacteur est alimenté en 400V,</w:t>
      </w:r>
    </w:p>
    <w:p w:rsidR="00920345" w:rsidRPr="00644F63" w:rsidRDefault="00920345" w:rsidP="00A94CAA">
      <w:pPr>
        <w:pStyle w:val="Listedeniveau1"/>
      </w:pPr>
      <w:r w:rsidRPr="00644F63">
        <w:t>La puissance nécessaire à l’alimentation du bioréacteur : 34 kW au nominal,</w:t>
      </w:r>
    </w:p>
    <w:p w:rsidR="00920345" w:rsidRPr="00644F63" w:rsidRDefault="00920345" w:rsidP="00A94CAA">
      <w:pPr>
        <w:pStyle w:val="Listedeniveau1"/>
      </w:pPr>
      <w:r w:rsidRPr="00644F63">
        <w:t>La compatibilité des organes de protection contre les surcharges entre le sectionneur du bioréacteur (fusibles du sectionneur 10IG1) et la source de tension.</w:t>
      </w:r>
    </w:p>
    <w:p w:rsidR="00920345" w:rsidRDefault="00920345" w:rsidP="00644F63"/>
    <w:p w:rsidR="00920345" w:rsidRDefault="00920345" w:rsidP="00644F63">
      <w:r>
        <w:t>Après validation des points précédents et le raccordement du Bioréacteur sur sa source de tension, la mise sous tension de l’unité se réalise de la façon suivante :</w:t>
      </w:r>
    </w:p>
    <w:p w:rsidR="00920345" w:rsidRDefault="00920345" w:rsidP="00644F63"/>
    <w:tbl>
      <w:tblPr>
        <w:tblStyle w:val="Grilledutableau"/>
        <w:tblW w:w="0" w:type="auto"/>
        <w:tblInd w:w="675" w:type="dxa"/>
        <w:tblLayout w:type="fixed"/>
        <w:tblLook w:val="04A0"/>
      </w:tblPr>
      <w:tblGrid>
        <w:gridCol w:w="1007"/>
        <w:gridCol w:w="2227"/>
        <w:gridCol w:w="2862"/>
        <w:gridCol w:w="2942"/>
      </w:tblGrid>
      <w:tr w:rsidR="00920345" w:rsidRPr="00D75BE1" w:rsidTr="00644F63">
        <w:tc>
          <w:tcPr>
            <w:tcW w:w="9038" w:type="dxa"/>
            <w:gridSpan w:val="4"/>
            <w:shd w:val="clear" w:color="auto" w:fill="C6D9F1" w:themeFill="text2" w:themeFillTint="33"/>
            <w:vAlign w:val="center"/>
          </w:tcPr>
          <w:p w:rsidR="00920345" w:rsidRPr="00644F63" w:rsidRDefault="00920345" w:rsidP="00644F63">
            <w:pPr>
              <w:pStyle w:val="Titre9"/>
              <w:numPr>
                <w:ilvl w:val="0"/>
                <w:numId w:val="0"/>
              </w:numPr>
              <w:spacing w:before="0"/>
              <w:ind w:left="357"/>
              <w:jc w:val="center"/>
              <w:outlineLvl w:val="8"/>
              <w:rPr>
                <w:rFonts w:ascii="Arial" w:hAnsi="Arial" w:cs="Arial"/>
                <w:b/>
              </w:rPr>
            </w:pPr>
            <w:r w:rsidRPr="00644F63">
              <w:rPr>
                <w:rFonts w:ascii="Arial" w:hAnsi="Arial" w:cs="Arial"/>
                <w:b/>
              </w:rPr>
              <w:t>MISE SOUS TENSION DU BIOREACTEUR</w:t>
            </w:r>
          </w:p>
        </w:tc>
      </w:tr>
      <w:tr w:rsidR="00920345" w:rsidTr="00644F63">
        <w:tc>
          <w:tcPr>
            <w:tcW w:w="3234" w:type="dxa"/>
            <w:gridSpan w:val="2"/>
          </w:tcPr>
          <w:p w:rsidR="00920345" w:rsidRPr="00644F63" w:rsidRDefault="00920345" w:rsidP="00644F63">
            <w:pPr>
              <w:spacing w:after="0"/>
              <w:rPr>
                <w:b/>
                <w:sz w:val="20"/>
                <w:szCs w:val="20"/>
              </w:rPr>
            </w:pPr>
            <w:r w:rsidRPr="00644F63">
              <w:rPr>
                <w:b/>
                <w:sz w:val="20"/>
                <w:szCs w:val="20"/>
              </w:rPr>
              <w:t>Unité :</w:t>
            </w:r>
          </w:p>
        </w:tc>
        <w:tc>
          <w:tcPr>
            <w:tcW w:w="5804" w:type="dxa"/>
            <w:gridSpan w:val="2"/>
          </w:tcPr>
          <w:p w:rsidR="00920345" w:rsidRPr="00644F63" w:rsidRDefault="00920345" w:rsidP="00644F63">
            <w:pPr>
              <w:spacing w:after="0"/>
              <w:rPr>
                <w:sz w:val="20"/>
                <w:szCs w:val="20"/>
              </w:rPr>
            </w:pPr>
            <w:r w:rsidRPr="00644F63">
              <w:rPr>
                <w:sz w:val="20"/>
                <w:szCs w:val="20"/>
              </w:rPr>
              <w:t>BIOMOBIL n°3</w:t>
            </w:r>
          </w:p>
        </w:tc>
      </w:tr>
      <w:tr w:rsidR="00920345" w:rsidTr="00644F63">
        <w:tc>
          <w:tcPr>
            <w:tcW w:w="3234" w:type="dxa"/>
            <w:gridSpan w:val="2"/>
          </w:tcPr>
          <w:p w:rsidR="00920345" w:rsidRPr="00644F63" w:rsidRDefault="00920345" w:rsidP="00644F63">
            <w:pPr>
              <w:spacing w:after="0"/>
              <w:rPr>
                <w:b/>
                <w:sz w:val="20"/>
                <w:szCs w:val="20"/>
              </w:rPr>
            </w:pPr>
            <w:r w:rsidRPr="00644F63">
              <w:rPr>
                <w:b/>
                <w:sz w:val="20"/>
                <w:szCs w:val="20"/>
              </w:rPr>
              <w:t xml:space="preserve">Organe d’intervention : </w:t>
            </w:r>
          </w:p>
        </w:tc>
        <w:tc>
          <w:tcPr>
            <w:tcW w:w="5804" w:type="dxa"/>
            <w:gridSpan w:val="2"/>
          </w:tcPr>
          <w:p w:rsidR="00920345" w:rsidRPr="00644F63" w:rsidRDefault="00920345" w:rsidP="00644F63">
            <w:pPr>
              <w:spacing w:after="0"/>
              <w:rPr>
                <w:sz w:val="20"/>
                <w:szCs w:val="20"/>
              </w:rPr>
            </w:pPr>
            <w:r w:rsidRPr="00644F63">
              <w:rPr>
                <w:sz w:val="20"/>
                <w:szCs w:val="20"/>
              </w:rPr>
              <w:t>Armoire électrique du bioréacteur</w:t>
            </w:r>
          </w:p>
        </w:tc>
      </w:tr>
      <w:tr w:rsidR="00920345" w:rsidTr="00644F63">
        <w:tc>
          <w:tcPr>
            <w:tcW w:w="3234" w:type="dxa"/>
            <w:gridSpan w:val="2"/>
          </w:tcPr>
          <w:p w:rsidR="00920345" w:rsidRPr="00644F63" w:rsidRDefault="00920345" w:rsidP="00644F63">
            <w:pPr>
              <w:spacing w:after="0"/>
              <w:rPr>
                <w:b/>
                <w:sz w:val="20"/>
                <w:szCs w:val="20"/>
              </w:rPr>
            </w:pPr>
            <w:r w:rsidRPr="00644F63">
              <w:rPr>
                <w:b/>
                <w:sz w:val="20"/>
                <w:szCs w:val="20"/>
              </w:rPr>
              <w:t>Fréquence :</w:t>
            </w:r>
          </w:p>
        </w:tc>
        <w:tc>
          <w:tcPr>
            <w:tcW w:w="5804" w:type="dxa"/>
            <w:gridSpan w:val="2"/>
          </w:tcPr>
          <w:p w:rsidR="00920345" w:rsidRPr="00644F63" w:rsidRDefault="00920345" w:rsidP="00644F63">
            <w:pPr>
              <w:spacing w:after="0"/>
              <w:rPr>
                <w:sz w:val="20"/>
                <w:szCs w:val="20"/>
              </w:rPr>
            </w:pPr>
            <w:r w:rsidRPr="00644F63">
              <w:rPr>
                <w:sz w:val="20"/>
                <w:szCs w:val="20"/>
              </w:rPr>
              <w:t>A chaque début de prestation</w:t>
            </w:r>
          </w:p>
        </w:tc>
      </w:tr>
      <w:tr w:rsidR="00920345" w:rsidTr="00644F63">
        <w:tc>
          <w:tcPr>
            <w:tcW w:w="9038" w:type="dxa"/>
            <w:gridSpan w:val="4"/>
          </w:tcPr>
          <w:p w:rsidR="00920345" w:rsidRPr="00644F63" w:rsidRDefault="00920345" w:rsidP="00644F63">
            <w:pPr>
              <w:keepNext/>
              <w:spacing w:after="0"/>
              <w:rPr>
                <w:sz w:val="20"/>
                <w:szCs w:val="20"/>
                <w:u w:val="single"/>
              </w:rPr>
            </w:pPr>
            <w:r w:rsidRPr="00644F63">
              <w:rPr>
                <w:b/>
                <w:sz w:val="20"/>
                <w:szCs w:val="20"/>
                <w:u w:val="single"/>
              </w:rPr>
              <w:t>Procédure :</w:t>
            </w:r>
          </w:p>
        </w:tc>
      </w:tr>
      <w:tr w:rsidR="00920345" w:rsidTr="00644F63">
        <w:trPr>
          <w:trHeight w:val="537"/>
        </w:trPr>
        <w:tc>
          <w:tcPr>
            <w:tcW w:w="1007" w:type="dxa"/>
            <w:vAlign w:val="center"/>
          </w:tcPr>
          <w:p w:rsidR="00920345" w:rsidRPr="00644F63" w:rsidRDefault="00920345" w:rsidP="00644F63">
            <w:pPr>
              <w:ind w:left="34"/>
              <w:jc w:val="center"/>
              <w:rPr>
                <w:sz w:val="20"/>
                <w:szCs w:val="20"/>
              </w:rPr>
            </w:pPr>
            <w:r>
              <w:rPr>
                <w:sz w:val="20"/>
                <w:szCs w:val="20"/>
              </w:rPr>
              <w:t>1</w:t>
            </w:r>
          </w:p>
        </w:tc>
        <w:tc>
          <w:tcPr>
            <w:tcW w:w="5089" w:type="dxa"/>
            <w:gridSpan w:val="2"/>
            <w:vAlign w:val="center"/>
          </w:tcPr>
          <w:p w:rsidR="00920345" w:rsidRPr="00644F63" w:rsidRDefault="00920345" w:rsidP="00644F63">
            <w:pPr>
              <w:keepNext/>
              <w:ind w:left="19" w:right="108"/>
              <w:jc w:val="left"/>
              <w:rPr>
                <w:sz w:val="20"/>
                <w:szCs w:val="20"/>
              </w:rPr>
            </w:pPr>
            <w:r w:rsidRPr="00644F63">
              <w:rPr>
                <w:b/>
                <w:sz w:val="20"/>
                <w:szCs w:val="20"/>
                <w:u w:val="single"/>
              </w:rPr>
              <w:t>Hors tension</w:t>
            </w:r>
            <w:r w:rsidRPr="00644F63">
              <w:rPr>
                <w:sz w:val="20"/>
                <w:szCs w:val="20"/>
              </w:rPr>
              <w:t>, ouvrir la porte de l’armoire électrique et vérifier que l’ensemble des disjoncteurs sont fermés et que l’alimentation secourue 24V (</w:t>
            </w:r>
            <w:proofErr w:type="spellStart"/>
            <w:r w:rsidRPr="00644F63">
              <w:rPr>
                <w:sz w:val="20"/>
                <w:szCs w:val="20"/>
              </w:rPr>
              <w:t>Puls</w:t>
            </w:r>
            <w:proofErr w:type="spellEnd"/>
            <w:r w:rsidRPr="00644F63">
              <w:rPr>
                <w:sz w:val="20"/>
                <w:szCs w:val="20"/>
              </w:rPr>
              <w:t xml:space="preserve"> Dimension) présente bien ses deux languettes vertes.</w:t>
            </w:r>
          </w:p>
        </w:tc>
        <w:tc>
          <w:tcPr>
            <w:tcW w:w="2942" w:type="dxa"/>
          </w:tcPr>
          <w:p w:rsidR="00920345" w:rsidRPr="00644F63" w:rsidRDefault="00920345" w:rsidP="00644F63">
            <w:pPr>
              <w:keepNext/>
              <w:ind w:left="-108"/>
              <w:jc w:val="center"/>
              <w:rPr>
                <w:sz w:val="20"/>
                <w:szCs w:val="20"/>
              </w:rPr>
            </w:pPr>
            <w:r w:rsidRPr="00644F63">
              <w:rPr>
                <w:noProof/>
                <w:sz w:val="20"/>
                <w:szCs w:val="20"/>
                <w:lang w:eastAsia="fr-FR"/>
              </w:rPr>
              <w:drawing>
                <wp:inline distT="0" distB="0" distL="0" distR="0">
                  <wp:extent cx="1800000" cy="2400844"/>
                  <wp:effectExtent l="19050" t="0" r="0" b="0"/>
                  <wp:docPr id="14633" name="Image 5" descr="C:\Users\mbressollier\Documents\Documents\BIOMOBIL3\Photos\NOTICE\DSCN24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bressollier\Documents\Documents\BIOMOBIL3\Photos\NOTICE\DSCN2495.JPG"/>
                          <pic:cNvPicPr>
                            <a:picLocks noChangeAspect="1" noChangeArrowheads="1"/>
                          </pic:cNvPicPr>
                        </pic:nvPicPr>
                        <pic:blipFill>
                          <a:blip r:embed="rId69" cstate="print"/>
                          <a:srcRect/>
                          <a:stretch>
                            <a:fillRect/>
                          </a:stretch>
                        </pic:blipFill>
                        <pic:spPr bwMode="auto">
                          <a:xfrm>
                            <a:off x="0" y="0"/>
                            <a:ext cx="1800000" cy="2400844"/>
                          </a:xfrm>
                          <a:prstGeom prst="rect">
                            <a:avLst/>
                          </a:prstGeom>
                          <a:noFill/>
                          <a:ln w="9525">
                            <a:noFill/>
                            <a:miter lim="800000"/>
                            <a:headEnd/>
                            <a:tailEnd/>
                          </a:ln>
                        </pic:spPr>
                      </pic:pic>
                    </a:graphicData>
                  </a:graphic>
                </wp:inline>
              </w:drawing>
            </w:r>
          </w:p>
          <w:p w:rsidR="00920345" w:rsidRPr="00644F63" w:rsidRDefault="003740F3" w:rsidP="00644F63">
            <w:pPr>
              <w:keepNext/>
              <w:ind w:left="-108"/>
              <w:jc w:val="center"/>
              <w:rPr>
                <w:sz w:val="20"/>
                <w:szCs w:val="20"/>
              </w:rPr>
            </w:pPr>
            <w:r>
              <w:rPr>
                <w:noProof/>
                <w:sz w:val="20"/>
                <w:szCs w:val="20"/>
              </w:rPr>
              <w:pict>
                <v:oval id="_x0000_s1223" style="position:absolute;left:0;text-align:left;margin-left:58.4pt;margin-top:100.55pt;width:26.45pt;height:25.15pt;z-index:251950080" filled="f" strokecolor="red" strokeweight="2.25pt"/>
              </w:pict>
            </w:r>
            <w:r>
              <w:rPr>
                <w:noProof/>
                <w:sz w:val="20"/>
                <w:szCs w:val="20"/>
              </w:rPr>
              <w:pict>
                <v:oval id="_x0000_s1222" style="position:absolute;left:0;text-align:left;margin-left:36.65pt;margin-top:15.2pt;width:26.45pt;height:25.15pt;z-index:251949056" filled="f" strokecolor="red" strokeweight="2.25pt"/>
              </w:pict>
            </w:r>
            <w:r w:rsidR="00920345" w:rsidRPr="00644F63">
              <w:rPr>
                <w:noProof/>
                <w:sz w:val="20"/>
                <w:szCs w:val="20"/>
                <w:lang w:eastAsia="fr-FR"/>
              </w:rPr>
              <w:drawing>
                <wp:inline distT="0" distB="0" distL="0" distR="0">
                  <wp:extent cx="1800000" cy="1711415"/>
                  <wp:effectExtent l="19050" t="0" r="0" b="0"/>
                  <wp:docPr id="14634"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0" cstate="print"/>
                          <a:srcRect/>
                          <a:stretch>
                            <a:fillRect/>
                          </a:stretch>
                        </pic:blipFill>
                        <pic:spPr bwMode="auto">
                          <a:xfrm>
                            <a:off x="0" y="0"/>
                            <a:ext cx="1800000" cy="1711415"/>
                          </a:xfrm>
                          <a:prstGeom prst="rect">
                            <a:avLst/>
                          </a:prstGeom>
                          <a:noFill/>
                          <a:ln w="9525">
                            <a:noFill/>
                            <a:miter lim="800000"/>
                            <a:headEnd/>
                            <a:tailEnd/>
                          </a:ln>
                        </pic:spPr>
                      </pic:pic>
                    </a:graphicData>
                  </a:graphic>
                </wp:inline>
              </w:drawing>
            </w:r>
          </w:p>
        </w:tc>
      </w:tr>
      <w:tr w:rsidR="00920345" w:rsidTr="00644F63">
        <w:trPr>
          <w:trHeight w:val="537"/>
        </w:trPr>
        <w:tc>
          <w:tcPr>
            <w:tcW w:w="1007" w:type="dxa"/>
            <w:vAlign w:val="center"/>
          </w:tcPr>
          <w:p w:rsidR="00920345" w:rsidRPr="00644F63" w:rsidRDefault="00920345" w:rsidP="00644F63">
            <w:pPr>
              <w:ind w:left="34"/>
              <w:jc w:val="center"/>
              <w:rPr>
                <w:sz w:val="20"/>
                <w:szCs w:val="20"/>
              </w:rPr>
            </w:pPr>
            <w:r w:rsidRPr="00644F63">
              <w:rPr>
                <w:sz w:val="20"/>
                <w:szCs w:val="20"/>
              </w:rPr>
              <w:t>2</w:t>
            </w:r>
          </w:p>
        </w:tc>
        <w:tc>
          <w:tcPr>
            <w:tcW w:w="5089" w:type="dxa"/>
            <w:gridSpan w:val="2"/>
            <w:vAlign w:val="center"/>
          </w:tcPr>
          <w:p w:rsidR="00920345" w:rsidRPr="00644F63" w:rsidRDefault="00920345" w:rsidP="00644F63">
            <w:pPr>
              <w:keepNext/>
              <w:ind w:left="19" w:right="108"/>
              <w:jc w:val="left"/>
              <w:rPr>
                <w:sz w:val="20"/>
                <w:szCs w:val="20"/>
              </w:rPr>
            </w:pPr>
            <w:r w:rsidRPr="00644F63">
              <w:rPr>
                <w:sz w:val="20"/>
                <w:szCs w:val="20"/>
              </w:rPr>
              <w:t>Fermer la porte de l’armoire électrique, puis fermer le sectionneur général 10IG1 à l’aide de l’interrupteur situé sur le côté de l’armoire électrique. Cette poignée doit alors pointer sur la position « 1 ».</w:t>
            </w:r>
          </w:p>
        </w:tc>
        <w:tc>
          <w:tcPr>
            <w:tcW w:w="2942" w:type="dxa"/>
            <w:vAlign w:val="center"/>
          </w:tcPr>
          <w:p w:rsidR="00920345" w:rsidRPr="00644F63" w:rsidRDefault="003740F3" w:rsidP="00644F63">
            <w:pPr>
              <w:keepNext/>
              <w:ind w:left="-108"/>
              <w:jc w:val="center"/>
              <w:rPr>
                <w:sz w:val="20"/>
                <w:szCs w:val="20"/>
              </w:rPr>
            </w:pPr>
            <w:r>
              <w:rPr>
                <w:noProof/>
                <w:sz w:val="20"/>
                <w:szCs w:val="20"/>
              </w:rPr>
              <w:pict>
                <v:oval id="_x0000_s1220" style="position:absolute;left:0;text-align:left;margin-left:27.7pt;margin-top:25.7pt;width:33.15pt;height:30.55pt;z-index:251947008;mso-position-horizontal-relative:text;mso-position-vertical-relative:text" filled="f" strokecolor="red" strokeweight="2.25pt"/>
              </w:pict>
            </w:r>
            <w:r w:rsidR="00920345" w:rsidRPr="00644F63">
              <w:rPr>
                <w:noProof/>
                <w:sz w:val="20"/>
                <w:szCs w:val="20"/>
                <w:lang w:eastAsia="fr-FR"/>
              </w:rPr>
              <w:drawing>
                <wp:inline distT="0" distB="0" distL="0" distR="0">
                  <wp:extent cx="1800000" cy="1358829"/>
                  <wp:effectExtent l="19050" t="0" r="0" b="0"/>
                  <wp:docPr id="14635" name="Image 3" descr="C:\Users\mbressollier\Documents\Documents\BIOMOBIL3\Photos\NOTICE\DSCN24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bressollier\Documents\Documents\BIOMOBIL3\Photos\NOTICE\DSCN2492.JPG"/>
                          <pic:cNvPicPr>
                            <a:picLocks noChangeAspect="1" noChangeArrowheads="1"/>
                          </pic:cNvPicPr>
                        </pic:nvPicPr>
                        <pic:blipFill>
                          <a:blip r:embed="rId71" cstate="print"/>
                          <a:srcRect/>
                          <a:stretch>
                            <a:fillRect/>
                          </a:stretch>
                        </pic:blipFill>
                        <pic:spPr bwMode="auto">
                          <a:xfrm>
                            <a:off x="0" y="0"/>
                            <a:ext cx="1800000" cy="1358829"/>
                          </a:xfrm>
                          <a:prstGeom prst="rect">
                            <a:avLst/>
                          </a:prstGeom>
                          <a:noFill/>
                          <a:ln w="9525">
                            <a:noFill/>
                            <a:miter lim="800000"/>
                            <a:headEnd/>
                            <a:tailEnd/>
                          </a:ln>
                        </pic:spPr>
                      </pic:pic>
                    </a:graphicData>
                  </a:graphic>
                </wp:inline>
              </w:drawing>
            </w:r>
          </w:p>
        </w:tc>
      </w:tr>
      <w:tr w:rsidR="00920345" w:rsidTr="00644F63">
        <w:trPr>
          <w:trHeight w:val="537"/>
        </w:trPr>
        <w:tc>
          <w:tcPr>
            <w:tcW w:w="1007" w:type="dxa"/>
            <w:vAlign w:val="center"/>
          </w:tcPr>
          <w:p w:rsidR="00920345" w:rsidRPr="00644F63" w:rsidRDefault="00920345" w:rsidP="00644F63">
            <w:pPr>
              <w:ind w:left="34"/>
              <w:jc w:val="center"/>
              <w:rPr>
                <w:sz w:val="20"/>
                <w:szCs w:val="20"/>
              </w:rPr>
            </w:pPr>
            <w:r w:rsidRPr="00644F63">
              <w:rPr>
                <w:sz w:val="20"/>
                <w:szCs w:val="20"/>
              </w:rPr>
              <w:lastRenderedPageBreak/>
              <w:t>3</w:t>
            </w:r>
          </w:p>
        </w:tc>
        <w:tc>
          <w:tcPr>
            <w:tcW w:w="5089" w:type="dxa"/>
            <w:gridSpan w:val="2"/>
            <w:vAlign w:val="center"/>
          </w:tcPr>
          <w:p w:rsidR="00920345" w:rsidRPr="00644F63" w:rsidRDefault="00920345" w:rsidP="00644F63">
            <w:pPr>
              <w:keepNext/>
              <w:ind w:left="19" w:right="108"/>
              <w:jc w:val="left"/>
              <w:rPr>
                <w:sz w:val="20"/>
                <w:szCs w:val="20"/>
              </w:rPr>
            </w:pPr>
            <w:r w:rsidRPr="00644F63">
              <w:rPr>
                <w:sz w:val="20"/>
                <w:szCs w:val="20"/>
              </w:rPr>
              <w:t xml:space="preserve">Vérifier que les voyants « Présence tension réseau » et « Présence 24V secourue » en façade d’armoire sont </w:t>
            </w:r>
            <w:proofErr w:type="gramStart"/>
            <w:r w:rsidRPr="00644F63">
              <w:rPr>
                <w:sz w:val="20"/>
                <w:szCs w:val="20"/>
              </w:rPr>
              <w:t>allumés</w:t>
            </w:r>
            <w:proofErr w:type="gramEnd"/>
            <w:r w:rsidRPr="00644F63">
              <w:rPr>
                <w:sz w:val="20"/>
                <w:szCs w:val="20"/>
              </w:rPr>
              <w:t>.</w:t>
            </w:r>
          </w:p>
        </w:tc>
        <w:tc>
          <w:tcPr>
            <w:tcW w:w="2942" w:type="dxa"/>
          </w:tcPr>
          <w:p w:rsidR="00920345" w:rsidRPr="00644F63" w:rsidRDefault="003740F3" w:rsidP="00644F63">
            <w:pPr>
              <w:keepNext/>
              <w:ind w:left="-108"/>
              <w:jc w:val="center"/>
              <w:rPr>
                <w:sz w:val="20"/>
                <w:szCs w:val="20"/>
              </w:rPr>
            </w:pPr>
            <w:r>
              <w:rPr>
                <w:noProof/>
                <w:sz w:val="20"/>
                <w:szCs w:val="20"/>
              </w:rPr>
              <w:pict>
                <v:oval id="_x0000_s1221" style="position:absolute;left:0;text-align:left;margin-left:52.4pt;margin-top:19.2pt;width:33.15pt;height:30.55pt;z-index:251948032;mso-position-horizontal-relative:text;mso-position-vertical-relative:text" filled="f" strokecolor="red" strokeweight="2.25pt"/>
              </w:pict>
            </w:r>
            <w:r w:rsidR="00920345" w:rsidRPr="00644F63">
              <w:rPr>
                <w:noProof/>
                <w:sz w:val="20"/>
                <w:szCs w:val="20"/>
                <w:lang w:eastAsia="fr-FR"/>
              </w:rPr>
              <w:drawing>
                <wp:inline distT="0" distB="0" distL="0" distR="0">
                  <wp:extent cx="1224950" cy="2398143"/>
                  <wp:effectExtent l="19050" t="0" r="0" b="0"/>
                  <wp:docPr id="14636" name="Image 4" descr="C:\Users\mbressollier\Documents\Documents\BIOMOBIL3\Photos\NOTICE\DSCN24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bressollier\Documents\Documents\BIOMOBIL3\Photos\NOTICE\DSCN2494.JPG"/>
                          <pic:cNvPicPr>
                            <a:picLocks noChangeAspect="1" noChangeArrowheads="1"/>
                          </pic:cNvPicPr>
                        </pic:nvPicPr>
                        <pic:blipFill>
                          <a:blip r:embed="rId72" cstate="print"/>
                          <a:srcRect/>
                          <a:stretch>
                            <a:fillRect/>
                          </a:stretch>
                        </pic:blipFill>
                        <pic:spPr bwMode="auto">
                          <a:xfrm>
                            <a:off x="0" y="0"/>
                            <a:ext cx="1224950" cy="2398143"/>
                          </a:xfrm>
                          <a:prstGeom prst="rect">
                            <a:avLst/>
                          </a:prstGeom>
                          <a:noFill/>
                          <a:ln w="9525">
                            <a:noFill/>
                            <a:miter lim="800000"/>
                            <a:headEnd/>
                            <a:tailEnd/>
                          </a:ln>
                        </pic:spPr>
                      </pic:pic>
                    </a:graphicData>
                  </a:graphic>
                </wp:inline>
              </w:drawing>
            </w:r>
          </w:p>
        </w:tc>
      </w:tr>
      <w:tr w:rsidR="00920345" w:rsidTr="00644F63">
        <w:trPr>
          <w:trHeight w:val="537"/>
        </w:trPr>
        <w:tc>
          <w:tcPr>
            <w:tcW w:w="1007" w:type="dxa"/>
            <w:vAlign w:val="center"/>
          </w:tcPr>
          <w:p w:rsidR="00920345" w:rsidRPr="00644F63" w:rsidRDefault="00920345" w:rsidP="00644F63">
            <w:pPr>
              <w:ind w:left="-29"/>
              <w:jc w:val="center"/>
              <w:rPr>
                <w:sz w:val="20"/>
                <w:szCs w:val="20"/>
              </w:rPr>
            </w:pPr>
            <w:r w:rsidRPr="00644F63">
              <w:rPr>
                <w:sz w:val="20"/>
                <w:szCs w:val="20"/>
              </w:rPr>
              <w:t>4</w:t>
            </w:r>
          </w:p>
        </w:tc>
        <w:tc>
          <w:tcPr>
            <w:tcW w:w="5089" w:type="dxa"/>
            <w:gridSpan w:val="2"/>
            <w:vAlign w:val="center"/>
          </w:tcPr>
          <w:p w:rsidR="00920345" w:rsidRPr="00644F63" w:rsidRDefault="00920345" w:rsidP="00644F63">
            <w:pPr>
              <w:keepNext/>
              <w:ind w:left="19" w:right="108"/>
              <w:jc w:val="left"/>
              <w:rPr>
                <w:sz w:val="20"/>
                <w:szCs w:val="20"/>
              </w:rPr>
            </w:pPr>
            <w:r w:rsidRPr="00644F63">
              <w:rPr>
                <w:sz w:val="20"/>
                <w:szCs w:val="20"/>
              </w:rPr>
              <w:t>Ouvrir le capot du sur presseur à l’aide d’une clé spécifique.</w:t>
            </w:r>
          </w:p>
        </w:tc>
        <w:tc>
          <w:tcPr>
            <w:tcW w:w="2942" w:type="dxa"/>
          </w:tcPr>
          <w:p w:rsidR="00920345" w:rsidRPr="00644F63" w:rsidRDefault="00920345" w:rsidP="00644F63">
            <w:pPr>
              <w:keepNext/>
              <w:jc w:val="center"/>
              <w:rPr>
                <w:noProof/>
                <w:sz w:val="20"/>
                <w:szCs w:val="20"/>
              </w:rPr>
            </w:pPr>
            <w:r w:rsidRPr="00644F63">
              <w:rPr>
                <w:noProof/>
                <w:sz w:val="20"/>
                <w:szCs w:val="20"/>
                <w:lang w:eastAsia="fr-FR"/>
              </w:rPr>
              <w:drawing>
                <wp:inline distT="0" distB="0" distL="0" distR="0">
                  <wp:extent cx="1800000" cy="1349835"/>
                  <wp:effectExtent l="19050" t="0" r="0" b="0"/>
                  <wp:docPr id="14637" name="Image 45" descr="IMGP01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P0114.JPG"/>
                          <pic:cNvPicPr/>
                        </pic:nvPicPr>
                        <pic:blipFill>
                          <a:blip r:embed="rId73" cstate="screen"/>
                          <a:stretch>
                            <a:fillRect/>
                          </a:stretch>
                        </pic:blipFill>
                        <pic:spPr>
                          <a:xfrm>
                            <a:off x="0" y="0"/>
                            <a:ext cx="1800000" cy="1349835"/>
                          </a:xfrm>
                          <a:prstGeom prst="rect">
                            <a:avLst/>
                          </a:prstGeom>
                        </pic:spPr>
                      </pic:pic>
                    </a:graphicData>
                  </a:graphic>
                </wp:inline>
              </w:drawing>
            </w:r>
          </w:p>
        </w:tc>
      </w:tr>
      <w:tr w:rsidR="00920345" w:rsidTr="00644F63">
        <w:trPr>
          <w:trHeight w:val="537"/>
        </w:trPr>
        <w:tc>
          <w:tcPr>
            <w:tcW w:w="1007" w:type="dxa"/>
            <w:vAlign w:val="center"/>
          </w:tcPr>
          <w:p w:rsidR="00920345" w:rsidRPr="00644F63" w:rsidRDefault="00920345" w:rsidP="00A84671">
            <w:pPr>
              <w:jc w:val="center"/>
              <w:rPr>
                <w:sz w:val="20"/>
                <w:szCs w:val="20"/>
              </w:rPr>
            </w:pPr>
            <w:r>
              <w:rPr>
                <w:sz w:val="20"/>
                <w:szCs w:val="20"/>
              </w:rPr>
              <w:t>5</w:t>
            </w:r>
          </w:p>
        </w:tc>
        <w:tc>
          <w:tcPr>
            <w:tcW w:w="5089" w:type="dxa"/>
            <w:gridSpan w:val="2"/>
            <w:vAlign w:val="center"/>
          </w:tcPr>
          <w:p w:rsidR="00920345" w:rsidRPr="00644F63" w:rsidRDefault="003740F3" w:rsidP="00644F63">
            <w:pPr>
              <w:keepNext/>
              <w:ind w:left="19" w:right="108"/>
              <w:jc w:val="left"/>
              <w:rPr>
                <w:sz w:val="20"/>
                <w:szCs w:val="20"/>
              </w:rPr>
            </w:pPr>
            <w:r>
              <w:rPr>
                <w:noProof/>
                <w:sz w:val="20"/>
                <w:szCs w:val="20"/>
              </w:rPr>
              <w:pict>
                <v:shape id="_x0000_s1219" type="#_x0000_t32" style="position:absolute;left:0;text-align:left;margin-left:201.15pt;margin-top:28.7pt;width:53.35pt;height:25.4pt;z-index:251945984;mso-position-horizontal-relative:text;mso-position-vertical-relative:text" o:connectortype="straight" strokecolor="#c00000" strokeweight="2.25pt">
                  <v:stroke endarrow="block"/>
                </v:shape>
              </w:pict>
            </w:r>
            <w:r w:rsidR="00920345" w:rsidRPr="00644F63">
              <w:rPr>
                <w:sz w:val="20"/>
                <w:szCs w:val="20"/>
              </w:rPr>
              <w:t>Sur la supervision, ouvrir la fenêtre de pilotage du ventilateur VSA3700 et mettre ce dernier en MANU</w:t>
            </w:r>
          </w:p>
        </w:tc>
        <w:tc>
          <w:tcPr>
            <w:tcW w:w="2942" w:type="dxa"/>
          </w:tcPr>
          <w:p w:rsidR="00920345" w:rsidRPr="00644F63" w:rsidRDefault="00920345" w:rsidP="00644F63">
            <w:pPr>
              <w:keepNext/>
              <w:ind w:left="-108"/>
              <w:jc w:val="center"/>
              <w:rPr>
                <w:noProof/>
                <w:sz w:val="20"/>
                <w:szCs w:val="20"/>
              </w:rPr>
            </w:pPr>
            <w:r w:rsidRPr="00644F63">
              <w:rPr>
                <w:noProof/>
                <w:sz w:val="20"/>
                <w:szCs w:val="20"/>
                <w:lang w:eastAsia="fr-FR"/>
              </w:rPr>
              <w:drawing>
                <wp:inline distT="0" distB="0" distL="0" distR="0">
                  <wp:extent cx="1800000" cy="1349327"/>
                  <wp:effectExtent l="19050" t="0" r="0" b="0"/>
                  <wp:docPr id="14638"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4" cstate="print"/>
                          <a:srcRect/>
                          <a:stretch>
                            <a:fillRect/>
                          </a:stretch>
                        </pic:blipFill>
                        <pic:spPr bwMode="auto">
                          <a:xfrm>
                            <a:off x="0" y="0"/>
                            <a:ext cx="1800000" cy="1349327"/>
                          </a:xfrm>
                          <a:prstGeom prst="rect">
                            <a:avLst/>
                          </a:prstGeom>
                          <a:noFill/>
                          <a:ln w="9525">
                            <a:noFill/>
                            <a:miter lim="800000"/>
                            <a:headEnd/>
                            <a:tailEnd/>
                          </a:ln>
                        </pic:spPr>
                      </pic:pic>
                    </a:graphicData>
                  </a:graphic>
                </wp:inline>
              </w:drawing>
            </w:r>
          </w:p>
        </w:tc>
      </w:tr>
      <w:tr w:rsidR="00920345" w:rsidTr="00644F63">
        <w:trPr>
          <w:trHeight w:val="537"/>
        </w:trPr>
        <w:tc>
          <w:tcPr>
            <w:tcW w:w="1007" w:type="dxa"/>
            <w:vAlign w:val="center"/>
          </w:tcPr>
          <w:p w:rsidR="00920345" w:rsidRPr="00644F63" w:rsidRDefault="00920345" w:rsidP="00A84671">
            <w:pPr>
              <w:jc w:val="center"/>
              <w:rPr>
                <w:sz w:val="20"/>
                <w:szCs w:val="20"/>
              </w:rPr>
            </w:pPr>
            <w:r>
              <w:rPr>
                <w:sz w:val="20"/>
                <w:szCs w:val="20"/>
              </w:rPr>
              <w:t>6</w:t>
            </w:r>
          </w:p>
        </w:tc>
        <w:tc>
          <w:tcPr>
            <w:tcW w:w="5089" w:type="dxa"/>
            <w:gridSpan w:val="2"/>
            <w:vAlign w:val="center"/>
          </w:tcPr>
          <w:p w:rsidR="00920345" w:rsidRPr="00644F63" w:rsidRDefault="00920345" w:rsidP="00644F63">
            <w:pPr>
              <w:keepNext/>
              <w:ind w:left="19" w:right="108"/>
              <w:jc w:val="left"/>
              <w:rPr>
                <w:sz w:val="20"/>
                <w:szCs w:val="20"/>
              </w:rPr>
            </w:pPr>
            <w:r w:rsidRPr="00644F63">
              <w:rPr>
                <w:sz w:val="20"/>
                <w:szCs w:val="20"/>
              </w:rPr>
              <w:t xml:space="preserve">Vérifier le sens de rotation des pales du ventilateur </w:t>
            </w:r>
          </w:p>
        </w:tc>
        <w:tc>
          <w:tcPr>
            <w:tcW w:w="2942" w:type="dxa"/>
          </w:tcPr>
          <w:p w:rsidR="00920345" w:rsidRPr="00644F63" w:rsidRDefault="00920345" w:rsidP="00644F63">
            <w:pPr>
              <w:keepNext/>
              <w:ind w:left="-108"/>
              <w:jc w:val="center"/>
              <w:rPr>
                <w:noProof/>
                <w:sz w:val="20"/>
                <w:szCs w:val="20"/>
              </w:rPr>
            </w:pPr>
            <w:r w:rsidRPr="00644F63">
              <w:rPr>
                <w:noProof/>
                <w:sz w:val="20"/>
                <w:szCs w:val="20"/>
                <w:lang w:eastAsia="fr-FR"/>
              </w:rPr>
              <w:drawing>
                <wp:inline distT="0" distB="0" distL="0" distR="0">
                  <wp:extent cx="1714859" cy="1354348"/>
                  <wp:effectExtent l="19050" t="0" r="0" b="0"/>
                  <wp:docPr id="14639" name="Image 12" descr="C:\Users\mbressollier\Documents\Documents\BIOMOBIL3\Photos\NOTICE\DSCN24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mbressollier\Documents\Documents\BIOMOBIL3\Photos\NOTICE\DSCN2497.JPG"/>
                          <pic:cNvPicPr>
                            <a:picLocks noChangeAspect="1" noChangeArrowheads="1"/>
                          </pic:cNvPicPr>
                        </pic:nvPicPr>
                        <pic:blipFill>
                          <a:blip r:embed="rId75" cstate="print"/>
                          <a:srcRect/>
                          <a:stretch>
                            <a:fillRect/>
                          </a:stretch>
                        </pic:blipFill>
                        <pic:spPr bwMode="auto">
                          <a:xfrm>
                            <a:off x="0" y="0"/>
                            <a:ext cx="1714859" cy="1354348"/>
                          </a:xfrm>
                          <a:prstGeom prst="rect">
                            <a:avLst/>
                          </a:prstGeom>
                          <a:noFill/>
                          <a:ln w="9525">
                            <a:noFill/>
                            <a:miter lim="800000"/>
                            <a:headEnd/>
                            <a:tailEnd/>
                          </a:ln>
                        </pic:spPr>
                      </pic:pic>
                    </a:graphicData>
                  </a:graphic>
                </wp:inline>
              </w:drawing>
            </w:r>
          </w:p>
        </w:tc>
      </w:tr>
      <w:tr w:rsidR="00920345" w:rsidTr="00644F63">
        <w:trPr>
          <w:trHeight w:val="537"/>
        </w:trPr>
        <w:tc>
          <w:tcPr>
            <w:tcW w:w="1007" w:type="dxa"/>
            <w:vAlign w:val="center"/>
          </w:tcPr>
          <w:p w:rsidR="00920345" w:rsidRPr="00644F63" w:rsidRDefault="00920345" w:rsidP="00A84671">
            <w:pPr>
              <w:jc w:val="center"/>
              <w:rPr>
                <w:sz w:val="20"/>
                <w:szCs w:val="20"/>
              </w:rPr>
            </w:pPr>
            <w:r>
              <w:rPr>
                <w:sz w:val="20"/>
                <w:szCs w:val="20"/>
              </w:rPr>
              <w:t>7</w:t>
            </w:r>
          </w:p>
        </w:tc>
        <w:tc>
          <w:tcPr>
            <w:tcW w:w="5089" w:type="dxa"/>
            <w:gridSpan w:val="2"/>
            <w:vAlign w:val="center"/>
          </w:tcPr>
          <w:p w:rsidR="00920345" w:rsidRPr="00644F63" w:rsidRDefault="003740F3" w:rsidP="00644F63">
            <w:pPr>
              <w:keepNext/>
              <w:ind w:left="19" w:right="108"/>
              <w:jc w:val="left"/>
              <w:rPr>
                <w:sz w:val="20"/>
                <w:szCs w:val="20"/>
              </w:rPr>
            </w:pPr>
            <w:r>
              <w:rPr>
                <w:noProof/>
                <w:sz w:val="20"/>
                <w:szCs w:val="20"/>
              </w:rPr>
              <w:pict>
                <v:shape id="_x0000_s1224" type="#_x0000_t32" style="position:absolute;left:0;text-align:left;margin-left:199.05pt;margin-top:21.75pt;width:53.35pt;height:25.4pt;z-index:251951104;mso-position-horizontal-relative:text;mso-position-vertical-relative:text" o:connectortype="straight" strokecolor="#c00000" strokeweight="2.25pt">
                  <v:stroke endarrow="block"/>
                </v:shape>
              </w:pict>
            </w:r>
            <w:r w:rsidR="00920345" w:rsidRPr="00644F63">
              <w:rPr>
                <w:sz w:val="20"/>
                <w:szCs w:val="20"/>
              </w:rPr>
              <w:t>Sur la supervision, mettre le ventilateur VSA3700 sur ARRET/0</w:t>
            </w:r>
          </w:p>
        </w:tc>
        <w:tc>
          <w:tcPr>
            <w:tcW w:w="2942" w:type="dxa"/>
          </w:tcPr>
          <w:p w:rsidR="00920345" w:rsidRPr="00644F63" w:rsidRDefault="00920345" w:rsidP="00644F63">
            <w:pPr>
              <w:keepNext/>
              <w:ind w:left="-108"/>
              <w:jc w:val="center"/>
              <w:rPr>
                <w:noProof/>
                <w:sz w:val="20"/>
                <w:szCs w:val="20"/>
              </w:rPr>
            </w:pPr>
            <w:r w:rsidRPr="00644F63">
              <w:rPr>
                <w:noProof/>
                <w:sz w:val="20"/>
                <w:szCs w:val="20"/>
                <w:lang w:eastAsia="fr-FR"/>
              </w:rPr>
              <w:drawing>
                <wp:inline distT="0" distB="0" distL="0" distR="0">
                  <wp:extent cx="1800000" cy="1344677"/>
                  <wp:effectExtent l="19050" t="0" r="0" b="0"/>
                  <wp:docPr id="14640"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6" cstate="print"/>
                          <a:srcRect/>
                          <a:stretch>
                            <a:fillRect/>
                          </a:stretch>
                        </pic:blipFill>
                        <pic:spPr bwMode="auto">
                          <a:xfrm>
                            <a:off x="0" y="0"/>
                            <a:ext cx="1800000" cy="1344677"/>
                          </a:xfrm>
                          <a:prstGeom prst="rect">
                            <a:avLst/>
                          </a:prstGeom>
                          <a:noFill/>
                          <a:ln w="9525">
                            <a:noFill/>
                            <a:miter lim="800000"/>
                            <a:headEnd/>
                            <a:tailEnd/>
                          </a:ln>
                        </pic:spPr>
                      </pic:pic>
                    </a:graphicData>
                  </a:graphic>
                </wp:inline>
              </w:drawing>
            </w:r>
          </w:p>
        </w:tc>
      </w:tr>
      <w:tr w:rsidR="00920345" w:rsidTr="00644F63">
        <w:trPr>
          <w:cantSplit/>
          <w:trHeight w:val="537"/>
        </w:trPr>
        <w:tc>
          <w:tcPr>
            <w:tcW w:w="1007" w:type="dxa"/>
            <w:vAlign w:val="center"/>
          </w:tcPr>
          <w:p w:rsidR="00920345" w:rsidRPr="00644F63" w:rsidRDefault="00920345" w:rsidP="00A84671">
            <w:pPr>
              <w:jc w:val="center"/>
              <w:rPr>
                <w:sz w:val="20"/>
                <w:szCs w:val="20"/>
              </w:rPr>
            </w:pPr>
            <w:r>
              <w:rPr>
                <w:sz w:val="20"/>
                <w:szCs w:val="20"/>
              </w:rPr>
              <w:lastRenderedPageBreak/>
              <w:t>8</w:t>
            </w:r>
          </w:p>
        </w:tc>
        <w:tc>
          <w:tcPr>
            <w:tcW w:w="5089" w:type="dxa"/>
            <w:gridSpan w:val="2"/>
            <w:vAlign w:val="center"/>
          </w:tcPr>
          <w:p w:rsidR="00920345" w:rsidRPr="00644F63" w:rsidRDefault="00920345" w:rsidP="00644F63">
            <w:pPr>
              <w:keepNext/>
              <w:ind w:left="19" w:right="108"/>
              <w:jc w:val="left"/>
              <w:rPr>
                <w:sz w:val="20"/>
                <w:szCs w:val="20"/>
              </w:rPr>
            </w:pPr>
            <w:r w:rsidRPr="00644F63">
              <w:rPr>
                <w:sz w:val="20"/>
                <w:szCs w:val="20"/>
              </w:rPr>
              <w:t>Si le sens de rotation des pales du ventilateur est conforme au sens indiqué sur celles-ci, le raccordement est terminé.</w:t>
            </w:r>
          </w:p>
          <w:p w:rsidR="00920345" w:rsidRPr="00644F63" w:rsidRDefault="00920345" w:rsidP="00644F63">
            <w:pPr>
              <w:keepNext/>
              <w:ind w:left="19" w:right="108"/>
              <w:jc w:val="left"/>
              <w:rPr>
                <w:sz w:val="20"/>
                <w:szCs w:val="20"/>
              </w:rPr>
            </w:pPr>
            <w:r w:rsidRPr="00644F63">
              <w:rPr>
                <w:sz w:val="20"/>
                <w:szCs w:val="20"/>
              </w:rPr>
              <w:t xml:space="preserve">Sinon, inverser deux phases au niveau du raccordement de la source de tension </w:t>
            </w:r>
            <w:r w:rsidRPr="00644F63">
              <w:rPr>
                <w:b/>
                <w:sz w:val="20"/>
                <w:szCs w:val="20"/>
                <w:u w:val="single"/>
              </w:rPr>
              <w:t>(en respectant les règles de consignation)</w:t>
            </w:r>
            <w:r w:rsidRPr="00644F63">
              <w:rPr>
                <w:sz w:val="20"/>
                <w:szCs w:val="20"/>
              </w:rPr>
              <w:t xml:space="preserve"> et reprendre cette procédure à partir de l’étape 7</w:t>
            </w:r>
          </w:p>
        </w:tc>
        <w:tc>
          <w:tcPr>
            <w:tcW w:w="2942" w:type="dxa"/>
          </w:tcPr>
          <w:p w:rsidR="00920345" w:rsidRPr="00644F63" w:rsidRDefault="00920345" w:rsidP="00644F63">
            <w:pPr>
              <w:keepNext/>
              <w:jc w:val="center"/>
              <w:rPr>
                <w:noProof/>
                <w:sz w:val="20"/>
                <w:szCs w:val="20"/>
              </w:rPr>
            </w:pPr>
          </w:p>
        </w:tc>
      </w:tr>
      <w:tr w:rsidR="00920345" w:rsidTr="00644F63">
        <w:trPr>
          <w:trHeight w:val="537"/>
        </w:trPr>
        <w:tc>
          <w:tcPr>
            <w:tcW w:w="1007" w:type="dxa"/>
            <w:vAlign w:val="center"/>
          </w:tcPr>
          <w:p w:rsidR="00920345" w:rsidRPr="00644F63" w:rsidRDefault="00920345" w:rsidP="00A84671">
            <w:pPr>
              <w:jc w:val="center"/>
              <w:rPr>
                <w:sz w:val="20"/>
                <w:szCs w:val="20"/>
              </w:rPr>
            </w:pPr>
            <w:r>
              <w:rPr>
                <w:sz w:val="20"/>
                <w:szCs w:val="20"/>
              </w:rPr>
              <w:t>9</w:t>
            </w:r>
          </w:p>
        </w:tc>
        <w:tc>
          <w:tcPr>
            <w:tcW w:w="5089" w:type="dxa"/>
            <w:gridSpan w:val="2"/>
            <w:vAlign w:val="center"/>
          </w:tcPr>
          <w:p w:rsidR="00920345" w:rsidRPr="00644F63" w:rsidRDefault="00920345" w:rsidP="00644F63">
            <w:pPr>
              <w:keepNext/>
              <w:ind w:left="19" w:right="108"/>
              <w:jc w:val="left"/>
              <w:rPr>
                <w:sz w:val="20"/>
                <w:szCs w:val="20"/>
              </w:rPr>
            </w:pPr>
            <w:r w:rsidRPr="00644F63">
              <w:rPr>
                <w:sz w:val="20"/>
                <w:szCs w:val="20"/>
              </w:rPr>
              <w:t>Refermer le capot du surpresseur</w:t>
            </w:r>
          </w:p>
        </w:tc>
        <w:tc>
          <w:tcPr>
            <w:tcW w:w="2942" w:type="dxa"/>
          </w:tcPr>
          <w:p w:rsidR="00920345" w:rsidRPr="00644F63" w:rsidRDefault="00920345" w:rsidP="00644F63">
            <w:pPr>
              <w:keepNext/>
              <w:ind w:left="-108"/>
              <w:jc w:val="center"/>
              <w:rPr>
                <w:noProof/>
                <w:sz w:val="20"/>
                <w:szCs w:val="20"/>
              </w:rPr>
            </w:pPr>
            <w:r w:rsidRPr="00644F63">
              <w:rPr>
                <w:noProof/>
                <w:sz w:val="20"/>
                <w:szCs w:val="20"/>
                <w:lang w:eastAsia="fr-FR"/>
              </w:rPr>
              <w:drawing>
                <wp:inline distT="0" distB="0" distL="0" distR="0">
                  <wp:extent cx="1800000" cy="2400844"/>
                  <wp:effectExtent l="19050" t="0" r="0" b="0"/>
                  <wp:docPr id="14641" name="Image 16" descr="C:\Users\mbressollier\Documents\Documents\BIOMOBIL3\Photos\NOTICE\DSCN24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mbressollier\Documents\Documents\BIOMOBIL3\Photos\NOTICE\DSCN2493.JPG"/>
                          <pic:cNvPicPr>
                            <a:picLocks noChangeAspect="1" noChangeArrowheads="1"/>
                          </pic:cNvPicPr>
                        </pic:nvPicPr>
                        <pic:blipFill>
                          <a:blip r:embed="rId77" cstate="print"/>
                          <a:srcRect/>
                          <a:stretch>
                            <a:fillRect/>
                          </a:stretch>
                        </pic:blipFill>
                        <pic:spPr bwMode="auto">
                          <a:xfrm>
                            <a:off x="0" y="0"/>
                            <a:ext cx="1800000" cy="2400844"/>
                          </a:xfrm>
                          <a:prstGeom prst="rect">
                            <a:avLst/>
                          </a:prstGeom>
                          <a:noFill/>
                          <a:ln w="9525">
                            <a:noFill/>
                            <a:miter lim="800000"/>
                            <a:headEnd/>
                            <a:tailEnd/>
                          </a:ln>
                        </pic:spPr>
                      </pic:pic>
                    </a:graphicData>
                  </a:graphic>
                </wp:inline>
              </w:drawing>
            </w:r>
          </w:p>
        </w:tc>
      </w:tr>
    </w:tbl>
    <w:p w:rsidR="00920345" w:rsidRDefault="00920345" w:rsidP="00644F63"/>
    <w:p w:rsidR="00920345" w:rsidRPr="005027A7" w:rsidRDefault="00920345" w:rsidP="002B4C00">
      <w:pPr>
        <w:pStyle w:val="Titre3"/>
        <w:ind w:hanging="153"/>
      </w:pPr>
      <w:bookmarkStart w:id="210" w:name="_Raccordements_hydrauliques_du_1"/>
      <w:bookmarkStart w:id="211" w:name="_Toc342409742"/>
      <w:bookmarkStart w:id="212" w:name="_Toc384801575"/>
      <w:bookmarkStart w:id="213" w:name="_Toc384803712"/>
      <w:bookmarkStart w:id="214" w:name="_Toc395709475"/>
      <w:bookmarkStart w:id="215" w:name="_Toc396296451"/>
      <w:bookmarkStart w:id="216" w:name="_Toc396463200"/>
      <w:bookmarkEnd w:id="210"/>
      <w:r w:rsidRPr="00644F63">
        <w:t>Raccordements</w:t>
      </w:r>
      <w:r w:rsidRPr="005027A7">
        <w:t xml:space="preserve"> hydrauliques du Bioréacteur</w:t>
      </w:r>
      <w:bookmarkEnd w:id="211"/>
      <w:bookmarkEnd w:id="212"/>
      <w:bookmarkEnd w:id="213"/>
      <w:bookmarkEnd w:id="214"/>
      <w:bookmarkEnd w:id="215"/>
      <w:bookmarkEnd w:id="216"/>
    </w:p>
    <w:p w:rsidR="00920345" w:rsidRDefault="00920345" w:rsidP="00682386">
      <w:r>
        <w:t>Le Bioréacteur est équipé de plusieurs points de raccordements hydrauliques :</w:t>
      </w:r>
    </w:p>
    <w:p w:rsidR="00920345" w:rsidRPr="00682386" w:rsidRDefault="00920345" w:rsidP="00A94CAA">
      <w:pPr>
        <w:pStyle w:val="Listedeniveau1"/>
      </w:pPr>
      <w:r w:rsidRPr="00682386">
        <w:t>(1) Une alimentation en effluent brut (raccord symétrique DN50) depuis le container membranaire,</w:t>
      </w:r>
    </w:p>
    <w:p w:rsidR="00920345" w:rsidRPr="00682386" w:rsidRDefault="00920345" w:rsidP="00A94CAA">
      <w:pPr>
        <w:pStyle w:val="Listedeniveau1"/>
      </w:pPr>
      <w:r w:rsidRPr="00682386">
        <w:t xml:space="preserve">(2) Un retour des boues </w:t>
      </w:r>
      <w:proofErr w:type="spellStart"/>
      <w:r w:rsidRPr="00682386">
        <w:t>recirculées</w:t>
      </w:r>
      <w:proofErr w:type="spellEnd"/>
      <w:r w:rsidRPr="00682386">
        <w:t xml:space="preserve"> depuis l’unité membranaire (raccord symétrique DN100),</w:t>
      </w:r>
    </w:p>
    <w:p w:rsidR="00920345" w:rsidRPr="00682386" w:rsidRDefault="00920345" w:rsidP="00A94CAA">
      <w:pPr>
        <w:pStyle w:val="Listedeniveau1"/>
      </w:pPr>
      <w:r w:rsidRPr="00682386">
        <w:t>(3) Un point de remplissage de la cuve de substrat (raccord symétrique DN40),</w:t>
      </w:r>
    </w:p>
    <w:p w:rsidR="00920345" w:rsidRPr="00682386" w:rsidRDefault="00920345" w:rsidP="00A94CAA">
      <w:pPr>
        <w:pStyle w:val="Listedeniveau1"/>
      </w:pPr>
      <w:r w:rsidRPr="00682386">
        <w:t>(4) Une vidange de la cuve de substrat (raccord symétrique DN40),</w:t>
      </w:r>
    </w:p>
    <w:p w:rsidR="00920345" w:rsidRPr="00682386" w:rsidRDefault="00920345" w:rsidP="00A94CAA">
      <w:pPr>
        <w:pStyle w:val="Listedeniveau1"/>
      </w:pPr>
      <w:r w:rsidRPr="00682386">
        <w:t>(5) Un point de collecte des mousses potentiellement formées (raccord symétrique DN100).</w:t>
      </w:r>
    </w:p>
    <w:p w:rsidR="00920345" w:rsidRDefault="00920345" w:rsidP="00682386">
      <w:pPr>
        <w:jc w:val="center"/>
      </w:pPr>
      <w:r w:rsidRPr="00682386">
        <w:rPr>
          <w:noProof/>
          <w:lang w:eastAsia="fr-FR"/>
        </w:rPr>
        <w:drawing>
          <wp:inline distT="0" distB="0" distL="0" distR="0">
            <wp:extent cx="2570439" cy="3400425"/>
            <wp:effectExtent l="19050" t="0" r="1311" b="0"/>
            <wp:docPr id="14642"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8" cstate="print"/>
                    <a:srcRect/>
                    <a:stretch>
                      <a:fillRect/>
                    </a:stretch>
                  </pic:blipFill>
                  <pic:spPr bwMode="auto">
                    <a:xfrm>
                      <a:off x="0" y="0"/>
                      <a:ext cx="2573522" cy="3404503"/>
                    </a:xfrm>
                    <a:prstGeom prst="rect">
                      <a:avLst/>
                    </a:prstGeom>
                    <a:noFill/>
                    <a:ln w="9525">
                      <a:noFill/>
                      <a:miter lim="800000"/>
                      <a:headEnd/>
                      <a:tailEnd/>
                    </a:ln>
                  </pic:spPr>
                </pic:pic>
              </a:graphicData>
            </a:graphic>
          </wp:inline>
        </w:drawing>
      </w:r>
    </w:p>
    <w:p w:rsidR="00920345" w:rsidRDefault="00920345" w:rsidP="00A94CAA">
      <w:pPr>
        <w:pStyle w:val="Listedeniveau1"/>
      </w:pPr>
      <w:r>
        <w:lastRenderedPageBreak/>
        <w:t>(6) Un départ des boues vers l’unité membranaire (raccord symétrique DN100). Ce piquage sert également à la vidange du bioréacteur en fin de prestation.</w:t>
      </w:r>
    </w:p>
    <w:p w:rsidR="00920345" w:rsidRDefault="00920345" w:rsidP="00A94CAA">
      <w:pPr>
        <w:pStyle w:val="Listedeniveau1"/>
      </w:pPr>
      <w:r>
        <w:t>(7) Un trou d’homme permettant l’entrée dans le bioréacteur lorsqu’il est à vide. Attention, toute entrée doit être réalisée selon les règles de sécurité d’intervention en capacité.</w:t>
      </w:r>
    </w:p>
    <w:p w:rsidR="00920345" w:rsidRDefault="00920345" w:rsidP="00417579">
      <w:pPr>
        <w:pStyle w:val="Listedeniveau1"/>
        <w:numPr>
          <w:ilvl w:val="0"/>
          <w:numId w:val="0"/>
        </w:numPr>
        <w:ind w:left="720"/>
      </w:pPr>
    </w:p>
    <w:p w:rsidR="00920345" w:rsidRDefault="00920345" w:rsidP="00682386">
      <w:pPr>
        <w:jc w:val="center"/>
      </w:pPr>
      <w:r w:rsidRPr="00682386">
        <w:rPr>
          <w:noProof/>
          <w:lang w:eastAsia="fr-FR"/>
        </w:rPr>
        <w:drawing>
          <wp:inline distT="0" distB="0" distL="0" distR="0">
            <wp:extent cx="2795270" cy="2441575"/>
            <wp:effectExtent l="19050" t="0" r="5080" b="0"/>
            <wp:docPr id="14643"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9" cstate="print"/>
                    <a:srcRect/>
                    <a:stretch>
                      <a:fillRect/>
                    </a:stretch>
                  </pic:blipFill>
                  <pic:spPr bwMode="auto">
                    <a:xfrm>
                      <a:off x="0" y="0"/>
                      <a:ext cx="2795270" cy="2441575"/>
                    </a:xfrm>
                    <a:prstGeom prst="rect">
                      <a:avLst/>
                    </a:prstGeom>
                    <a:noFill/>
                    <a:ln w="9525">
                      <a:noFill/>
                      <a:miter lim="800000"/>
                      <a:headEnd/>
                      <a:tailEnd/>
                    </a:ln>
                  </pic:spPr>
                </pic:pic>
              </a:graphicData>
            </a:graphic>
          </wp:inline>
        </w:drawing>
      </w:r>
    </w:p>
    <w:p w:rsidR="00920345" w:rsidRDefault="00920345" w:rsidP="00682386">
      <w:pPr>
        <w:jc w:val="center"/>
      </w:pPr>
    </w:p>
    <w:p w:rsidR="00920345" w:rsidRDefault="00920345" w:rsidP="00682386">
      <w:r>
        <w:t>Les raccordements hydrauliques doivent être réalisés conformément au schéma d’installation fourni dans le cahier de chantier de la prestation. Une attention doit être portée</w:t>
      </w:r>
      <w:r w:rsidRPr="002018F9">
        <w:t xml:space="preserve"> </w:t>
      </w:r>
      <w:r>
        <w:t>particulière au serrage de ces raccordements.</w:t>
      </w:r>
    </w:p>
    <w:p w:rsidR="00920345" w:rsidRDefault="00920345" w:rsidP="00682386">
      <w:r>
        <w:t>Pour des raisons de gabarit routier lors du transport de l’unité, les piquages (1), (2) et (5) ne sont pas montés mais juste obturés par une plaque pleine. Ces piquages doivent donc être équipés de leur vanne papillon et de leur adaptateur bride/raccord symétrique. Les plaques pleines doivent être rangées précieusement pour le repli de l’unité.</w:t>
      </w:r>
    </w:p>
    <w:tbl>
      <w:tblPr>
        <w:tblW w:w="7682" w:type="dxa"/>
        <w:jc w:val="center"/>
        <w:tblInd w:w="-19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70" w:type="dxa"/>
          <w:right w:w="70" w:type="dxa"/>
        </w:tblCellMar>
        <w:tblLook w:val="0000"/>
      </w:tblPr>
      <w:tblGrid>
        <w:gridCol w:w="779"/>
        <w:gridCol w:w="6903"/>
      </w:tblGrid>
      <w:tr w:rsidR="00920345" w:rsidRPr="00682386" w:rsidTr="00417579">
        <w:trPr>
          <w:trHeight w:val="268"/>
          <w:jc w:val="center"/>
        </w:trPr>
        <w:tc>
          <w:tcPr>
            <w:tcW w:w="779" w:type="dxa"/>
            <w:vMerge w:val="restart"/>
            <w:shd w:val="clear" w:color="auto" w:fill="FFFFFF"/>
            <w:vAlign w:val="center"/>
          </w:tcPr>
          <w:p w:rsidR="00920345" w:rsidRPr="00682386" w:rsidRDefault="00920345" w:rsidP="00682386">
            <w:pPr>
              <w:spacing w:before="120"/>
            </w:pPr>
            <w:bookmarkStart w:id="217" w:name="_Instructions_d’attache_et"/>
            <w:bookmarkStart w:id="218" w:name="_Raccordement_des_piquages"/>
            <w:bookmarkEnd w:id="217"/>
            <w:bookmarkEnd w:id="218"/>
            <w:r w:rsidRPr="00682386">
              <w:rPr>
                <w:noProof/>
                <w:lang w:eastAsia="fr-FR"/>
              </w:rPr>
              <w:drawing>
                <wp:anchor distT="0" distB="0" distL="114300" distR="114300" simplePos="0" relativeHeight="251952128" behindDoc="0" locked="0" layoutInCell="1" allowOverlap="1">
                  <wp:simplePos x="0" y="0"/>
                  <wp:positionH relativeFrom="column">
                    <wp:posOffset>-8890</wp:posOffset>
                  </wp:positionH>
                  <wp:positionV relativeFrom="paragraph">
                    <wp:posOffset>132715</wp:posOffset>
                  </wp:positionV>
                  <wp:extent cx="400050" cy="352425"/>
                  <wp:effectExtent l="19050" t="0" r="0" b="0"/>
                  <wp:wrapNone/>
                  <wp:docPr id="14644" name="Image 80" descr="General%20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0" descr="General%20Warning"/>
                          <pic:cNvPicPr>
                            <a:picLocks noChangeAspect="1" noChangeArrowheads="1"/>
                          </pic:cNvPicPr>
                        </pic:nvPicPr>
                        <pic:blipFill>
                          <a:blip r:embed="rId48" cstate="print"/>
                          <a:srcRect/>
                          <a:stretch>
                            <a:fillRect/>
                          </a:stretch>
                        </pic:blipFill>
                        <pic:spPr bwMode="auto">
                          <a:xfrm>
                            <a:off x="0" y="0"/>
                            <a:ext cx="400050" cy="352425"/>
                          </a:xfrm>
                          <a:prstGeom prst="rect">
                            <a:avLst/>
                          </a:prstGeom>
                          <a:noFill/>
                          <a:ln w="9525">
                            <a:noFill/>
                            <a:miter lim="800000"/>
                            <a:headEnd/>
                            <a:tailEnd/>
                          </a:ln>
                        </pic:spPr>
                      </pic:pic>
                    </a:graphicData>
                  </a:graphic>
                </wp:anchor>
              </w:drawing>
            </w:r>
          </w:p>
        </w:tc>
        <w:tc>
          <w:tcPr>
            <w:tcW w:w="6903" w:type="dxa"/>
            <w:shd w:val="clear" w:color="auto" w:fill="FFF300"/>
            <w:vAlign w:val="center"/>
          </w:tcPr>
          <w:p w:rsidR="00920345" w:rsidRPr="00682386" w:rsidRDefault="00920345" w:rsidP="00682386">
            <w:pPr>
              <w:pStyle w:val="Sansinterligne"/>
              <w:spacing w:before="120" w:after="120"/>
              <w:ind w:right="141"/>
              <w:jc w:val="center"/>
              <w:rPr>
                <w:rFonts w:ascii="Arial" w:hAnsi="Arial" w:cs="Arial"/>
              </w:rPr>
            </w:pPr>
            <w:r w:rsidRPr="00682386">
              <w:rPr>
                <w:rFonts w:ascii="Arial" w:hAnsi="Arial" w:cs="Arial"/>
                <w:noProof/>
                <w:lang w:eastAsia="fr-FR"/>
              </w:rPr>
              <w:drawing>
                <wp:inline distT="0" distB="0" distL="0" distR="0">
                  <wp:extent cx="178435" cy="166370"/>
                  <wp:effectExtent l="19050" t="0" r="0" b="0"/>
                  <wp:docPr id="14645" name="Image 81" descr="Caution%20black%20&amp;%20Yel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1" descr="Caution%20black%20&amp;%20Yellow"/>
                          <pic:cNvPicPr>
                            <a:picLocks noChangeAspect="1" noChangeArrowheads="1"/>
                          </pic:cNvPicPr>
                        </pic:nvPicPr>
                        <pic:blipFill>
                          <a:blip r:embed="rId31" cstate="print"/>
                          <a:srcRect/>
                          <a:stretch>
                            <a:fillRect/>
                          </a:stretch>
                        </pic:blipFill>
                        <pic:spPr bwMode="auto">
                          <a:xfrm>
                            <a:off x="0" y="0"/>
                            <a:ext cx="178435" cy="166370"/>
                          </a:xfrm>
                          <a:prstGeom prst="rect">
                            <a:avLst/>
                          </a:prstGeom>
                          <a:noFill/>
                          <a:ln w="9525">
                            <a:noFill/>
                            <a:miter lim="800000"/>
                            <a:headEnd/>
                            <a:tailEnd/>
                          </a:ln>
                        </pic:spPr>
                      </pic:pic>
                    </a:graphicData>
                  </a:graphic>
                </wp:inline>
              </w:drawing>
            </w:r>
            <w:r w:rsidRPr="00682386">
              <w:rPr>
                <w:rFonts w:ascii="Arial" w:hAnsi="Arial" w:cs="Arial"/>
              </w:rPr>
              <w:t>ATTENTION</w:t>
            </w:r>
          </w:p>
        </w:tc>
      </w:tr>
      <w:tr w:rsidR="00920345" w:rsidRPr="00682386" w:rsidTr="00417579">
        <w:trPr>
          <w:trHeight w:val="363"/>
          <w:jc w:val="center"/>
        </w:trPr>
        <w:tc>
          <w:tcPr>
            <w:tcW w:w="779" w:type="dxa"/>
            <w:vMerge/>
            <w:shd w:val="clear" w:color="auto" w:fill="auto"/>
            <w:vAlign w:val="center"/>
          </w:tcPr>
          <w:p w:rsidR="00920345" w:rsidRPr="00682386" w:rsidRDefault="00920345" w:rsidP="00682386">
            <w:pPr>
              <w:spacing w:before="120"/>
            </w:pPr>
          </w:p>
        </w:tc>
        <w:tc>
          <w:tcPr>
            <w:tcW w:w="6903" w:type="dxa"/>
            <w:shd w:val="clear" w:color="auto" w:fill="auto"/>
            <w:vAlign w:val="center"/>
          </w:tcPr>
          <w:p w:rsidR="00920345" w:rsidRPr="00682386" w:rsidRDefault="00920345" w:rsidP="00682386">
            <w:pPr>
              <w:pStyle w:val="Sansinterligne"/>
              <w:spacing w:before="120" w:after="120"/>
              <w:ind w:right="141"/>
              <w:jc w:val="center"/>
              <w:rPr>
                <w:rFonts w:ascii="Arial" w:hAnsi="Arial" w:cs="Arial"/>
              </w:rPr>
            </w:pPr>
            <w:r w:rsidRPr="00682386">
              <w:rPr>
                <w:rFonts w:ascii="Arial" w:hAnsi="Arial" w:cs="Arial"/>
              </w:rPr>
              <w:t>Les instructions de raccordement doivent faire l’objet d’une étude préalable de CTP Environnement par application. Cette étude doit être soumise et validée par l’exploitant de l’unité.</w:t>
            </w:r>
          </w:p>
        </w:tc>
      </w:tr>
    </w:tbl>
    <w:p w:rsidR="00920345" w:rsidRDefault="00920345" w:rsidP="00151DA9"/>
    <w:tbl>
      <w:tblPr>
        <w:tblW w:w="7880" w:type="dxa"/>
        <w:jc w:val="center"/>
        <w:tblInd w:w="-19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70" w:type="dxa"/>
          <w:right w:w="70" w:type="dxa"/>
        </w:tblCellMar>
        <w:tblLook w:val="0000"/>
      </w:tblPr>
      <w:tblGrid>
        <w:gridCol w:w="799"/>
        <w:gridCol w:w="7081"/>
      </w:tblGrid>
      <w:tr w:rsidR="00920345" w:rsidRPr="00682386" w:rsidTr="00417579">
        <w:trPr>
          <w:trHeight w:val="268"/>
          <w:jc w:val="center"/>
        </w:trPr>
        <w:tc>
          <w:tcPr>
            <w:tcW w:w="779" w:type="dxa"/>
            <w:vMerge w:val="restart"/>
            <w:shd w:val="clear" w:color="auto" w:fill="FFFFFF"/>
            <w:vAlign w:val="center"/>
          </w:tcPr>
          <w:p w:rsidR="00920345" w:rsidRPr="00682386" w:rsidRDefault="00920345" w:rsidP="00417579">
            <w:pPr>
              <w:spacing w:before="120"/>
              <w:ind w:left="16"/>
            </w:pPr>
            <w:r w:rsidRPr="00682386">
              <w:rPr>
                <w:noProof/>
                <w:lang w:eastAsia="fr-FR"/>
              </w:rPr>
              <w:drawing>
                <wp:inline distT="0" distB="0" distL="0" distR="0">
                  <wp:extent cx="403860" cy="356235"/>
                  <wp:effectExtent l="19050" t="0" r="0" b="0"/>
                  <wp:docPr id="14646" name="Image 46" descr="General%20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6" descr="General%20Warning"/>
                          <pic:cNvPicPr>
                            <a:picLocks noChangeAspect="1" noChangeArrowheads="1"/>
                          </pic:cNvPicPr>
                        </pic:nvPicPr>
                        <pic:blipFill>
                          <a:blip r:embed="rId48" cstate="print"/>
                          <a:srcRect/>
                          <a:stretch>
                            <a:fillRect/>
                          </a:stretch>
                        </pic:blipFill>
                        <pic:spPr bwMode="auto">
                          <a:xfrm>
                            <a:off x="0" y="0"/>
                            <a:ext cx="403860" cy="356235"/>
                          </a:xfrm>
                          <a:prstGeom prst="rect">
                            <a:avLst/>
                          </a:prstGeom>
                          <a:noFill/>
                          <a:ln w="9525">
                            <a:noFill/>
                            <a:miter lim="800000"/>
                            <a:headEnd/>
                            <a:tailEnd/>
                          </a:ln>
                        </pic:spPr>
                      </pic:pic>
                    </a:graphicData>
                  </a:graphic>
                </wp:inline>
              </w:drawing>
            </w:r>
          </w:p>
        </w:tc>
        <w:tc>
          <w:tcPr>
            <w:tcW w:w="6903" w:type="dxa"/>
            <w:shd w:val="clear" w:color="auto" w:fill="FFF300"/>
            <w:vAlign w:val="center"/>
          </w:tcPr>
          <w:p w:rsidR="00920345" w:rsidRPr="00682386" w:rsidRDefault="00920345" w:rsidP="00417579">
            <w:pPr>
              <w:pStyle w:val="Sansinterligne"/>
              <w:spacing w:before="120" w:after="120"/>
              <w:ind w:left="87" w:right="141"/>
              <w:jc w:val="center"/>
              <w:rPr>
                <w:rFonts w:ascii="Arial" w:hAnsi="Arial" w:cs="Arial"/>
              </w:rPr>
            </w:pPr>
            <w:r w:rsidRPr="00682386">
              <w:rPr>
                <w:rFonts w:ascii="Arial" w:hAnsi="Arial" w:cs="Arial"/>
                <w:noProof/>
                <w:lang w:eastAsia="fr-FR"/>
              </w:rPr>
              <w:drawing>
                <wp:inline distT="0" distB="0" distL="0" distR="0">
                  <wp:extent cx="178435" cy="166370"/>
                  <wp:effectExtent l="19050" t="0" r="0" b="0"/>
                  <wp:docPr id="14647" name="Image 47" descr="Caution%20black%20&amp;%20Yel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7" descr="Caution%20black%20&amp;%20Yellow"/>
                          <pic:cNvPicPr>
                            <a:picLocks noChangeAspect="1" noChangeArrowheads="1"/>
                          </pic:cNvPicPr>
                        </pic:nvPicPr>
                        <pic:blipFill>
                          <a:blip r:embed="rId31" cstate="print"/>
                          <a:srcRect/>
                          <a:stretch>
                            <a:fillRect/>
                          </a:stretch>
                        </pic:blipFill>
                        <pic:spPr bwMode="auto">
                          <a:xfrm>
                            <a:off x="0" y="0"/>
                            <a:ext cx="178435" cy="166370"/>
                          </a:xfrm>
                          <a:prstGeom prst="rect">
                            <a:avLst/>
                          </a:prstGeom>
                          <a:noFill/>
                          <a:ln w="9525">
                            <a:noFill/>
                            <a:miter lim="800000"/>
                            <a:headEnd/>
                            <a:tailEnd/>
                          </a:ln>
                        </pic:spPr>
                      </pic:pic>
                    </a:graphicData>
                  </a:graphic>
                </wp:inline>
              </w:drawing>
            </w:r>
            <w:r w:rsidRPr="00682386">
              <w:rPr>
                <w:rFonts w:ascii="Arial" w:hAnsi="Arial" w:cs="Arial"/>
              </w:rPr>
              <w:t>ATTENTION</w:t>
            </w:r>
          </w:p>
        </w:tc>
      </w:tr>
      <w:tr w:rsidR="00920345" w:rsidRPr="00682386" w:rsidTr="00417579">
        <w:trPr>
          <w:trHeight w:val="363"/>
          <w:jc w:val="center"/>
        </w:trPr>
        <w:tc>
          <w:tcPr>
            <w:tcW w:w="779" w:type="dxa"/>
            <w:vMerge/>
            <w:shd w:val="clear" w:color="auto" w:fill="auto"/>
            <w:vAlign w:val="center"/>
          </w:tcPr>
          <w:p w:rsidR="00920345" w:rsidRPr="00682386" w:rsidRDefault="00920345" w:rsidP="00417579">
            <w:pPr>
              <w:spacing w:before="120"/>
            </w:pPr>
          </w:p>
        </w:tc>
        <w:tc>
          <w:tcPr>
            <w:tcW w:w="6903" w:type="dxa"/>
            <w:shd w:val="clear" w:color="auto" w:fill="auto"/>
            <w:vAlign w:val="center"/>
          </w:tcPr>
          <w:p w:rsidR="00920345" w:rsidRPr="00682386" w:rsidRDefault="00920345" w:rsidP="00417579">
            <w:pPr>
              <w:pStyle w:val="Sansinterligne"/>
              <w:spacing w:before="120" w:after="120"/>
              <w:ind w:left="87" w:right="141"/>
              <w:jc w:val="center"/>
              <w:rPr>
                <w:rFonts w:ascii="Arial" w:hAnsi="Arial" w:cs="Arial"/>
              </w:rPr>
            </w:pPr>
            <w:r w:rsidRPr="00682386">
              <w:rPr>
                <w:rFonts w:ascii="Arial" w:hAnsi="Arial" w:cs="Arial"/>
              </w:rPr>
              <w:t xml:space="preserve">Lors des différents raccordements, penser à </w:t>
            </w:r>
            <w:r w:rsidRPr="00682386">
              <w:rPr>
                <w:rFonts w:ascii="Arial" w:hAnsi="Arial" w:cs="Arial"/>
                <w:b/>
              </w:rPr>
              <w:t>vérifier l’état des joints et à serrer convenablement l’ensemble des raccords</w:t>
            </w:r>
            <w:r w:rsidRPr="00682386">
              <w:rPr>
                <w:rFonts w:ascii="Arial" w:hAnsi="Arial" w:cs="Arial"/>
              </w:rPr>
              <w:t xml:space="preserve"> pour éviter toute fuite.</w:t>
            </w:r>
          </w:p>
        </w:tc>
      </w:tr>
    </w:tbl>
    <w:p w:rsidR="00920345" w:rsidRDefault="00920345" w:rsidP="00151DA9"/>
    <w:p w:rsidR="00920345" w:rsidRDefault="00920345">
      <w:pPr>
        <w:spacing w:after="200" w:line="276" w:lineRule="auto"/>
        <w:jc w:val="left"/>
      </w:pPr>
      <w:r>
        <w:br w:type="page"/>
      </w:r>
    </w:p>
    <w:p w:rsidR="00920345" w:rsidRDefault="00920345" w:rsidP="00682386">
      <w:pPr>
        <w:pStyle w:val="Titre2"/>
      </w:pPr>
      <w:bookmarkStart w:id="219" w:name="_Toc384801576"/>
      <w:bookmarkStart w:id="220" w:name="_Toc384803713"/>
      <w:bookmarkStart w:id="221" w:name="_Toc395709476"/>
      <w:bookmarkStart w:id="222" w:name="_Toc396296452"/>
      <w:bookmarkStart w:id="223" w:name="_Toc396463201"/>
      <w:r>
        <w:lastRenderedPageBreak/>
        <w:t xml:space="preserve">Consignes de transport et de </w:t>
      </w:r>
      <w:r w:rsidRPr="00682386">
        <w:t>réception</w:t>
      </w:r>
      <w:r>
        <w:t xml:space="preserve"> du container membranaire</w:t>
      </w:r>
      <w:bookmarkEnd w:id="219"/>
      <w:bookmarkEnd w:id="220"/>
      <w:bookmarkEnd w:id="221"/>
      <w:bookmarkEnd w:id="222"/>
      <w:bookmarkEnd w:id="223"/>
    </w:p>
    <w:p w:rsidR="00920345" w:rsidRPr="00150F7E" w:rsidRDefault="00920345" w:rsidP="002B4C00">
      <w:pPr>
        <w:pStyle w:val="Titre3"/>
        <w:ind w:hanging="153"/>
      </w:pPr>
      <w:bookmarkStart w:id="224" w:name="_Transport"/>
      <w:bookmarkStart w:id="225" w:name="_Toc384801577"/>
      <w:bookmarkStart w:id="226" w:name="_Toc384803714"/>
      <w:bookmarkStart w:id="227" w:name="_Toc395709477"/>
      <w:bookmarkStart w:id="228" w:name="_Toc396296453"/>
      <w:bookmarkStart w:id="229" w:name="_Toc396463202"/>
      <w:bookmarkEnd w:id="224"/>
      <w:r w:rsidRPr="00DF5C23">
        <w:t>Transport</w:t>
      </w:r>
      <w:bookmarkEnd w:id="225"/>
      <w:bookmarkEnd w:id="226"/>
      <w:bookmarkEnd w:id="227"/>
      <w:bookmarkEnd w:id="228"/>
      <w:bookmarkEnd w:id="229"/>
    </w:p>
    <w:p w:rsidR="00920345" w:rsidRDefault="00920345" w:rsidP="00682386">
      <w:r>
        <w:t>Les caractéristiques dimensionnelles du container membranaire</w:t>
      </w:r>
      <w:r w:rsidRPr="007A3D91">
        <w:t xml:space="preserve"> </w:t>
      </w:r>
      <w:r>
        <w:t>sont :</w:t>
      </w:r>
    </w:p>
    <w:p w:rsidR="00920345" w:rsidRDefault="00920345" w:rsidP="00682386">
      <w:pPr>
        <w:pStyle w:val="Lgende"/>
        <w:keepNext/>
      </w:pPr>
      <w:bookmarkStart w:id="230" w:name="_Toc384801547"/>
      <w:bookmarkStart w:id="231" w:name="_Toc396465590"/>
      <w:r>
        <w:t xml:space="preserve">Tableau </w:t>
      </w:r>
      <w:fldSimple w:instr=" SEQ Tableau \* ARABIC ">
        <w:r>
          <w:rPr>
            <w:noProof/>
          </w:rPr>
          <w:t>3</w:t>
        </w:r>
      </w:fldSimple>
      <w:r>
        <w:t>: Caractéristiques dimensionnelles du container membranaire</w:t>
      </w:r>
      <w:bookmarkEnd w:id="230"/>
      <w:bookmarkEnd w:id="231"/>
    </w:p>
    <w:tbl>
      <w:tblPr>
        <w:tblStyle w:val="Tramemoyenne2-Accent2"/>
        <w:tblW w:w="9625" w:type="dxa"/>
        <w:jc w:val="center"/>
        <w:tblLook w:val="04A0"/>
      </w:tblPr>
      <w:tblGrid>
        <w:gridCol w:w="2989"/>
        <w:gridCol w:w="1927"/>
        <w:gridCol w:w="2114"/>
        <w:gridCol w:w="2595"/>
      </w:tblGrid>
      <w:tr w:rsidR="00920345" w:rsidRPr="00682386" w:rsidTr="00417579">
        <w:trPr>
          <w:cnfStyle w:val="100000000000"/>
          <w:jc w:val="center"/>
        </w:trPr>
        <w:tc>
          <w:tcPr>
            <w:cnfStyle w:val="001000000100"/>
            <w:tcW w:w="0" w:type="auto"/>
            <w:vAlign w:val="center"/>
          </w:tcPr>
          <w:p w:rsidR="00920345" w:rsidRPr="00A84671" w:rsidRDefault="00920345" w:rsidP="00417579">
            <w:pPr>
              <w:spacing w:after="0"/>
              <w:ind w:left="774"/>
            </w:pPr>
          </w:p>
        </w:tc>
        <w:tc>
          <w:tcPr>
            <w:tcW w:w="1927" w:type="dxa"/>
            <w:vAlign w:val="center"/>
          </w:tcPr>
          <w:p w:rsidR="00920345" w:rsidRPr="00A84671" w:rsidRDefault="00920345" w:rsidP="00417579">
            <w:pPr>
              <w:spacing w:after="0"/>
              <w:jc w:val="center"/>
              <w:cnfStyle w:val="100000000000"/>
            </w:pPr>
            <w:r w:rsidRPr="00A84671">
              <w:t>Poids à vide (tonnes)</w:t>
            </w:r>
          </w:p>
        </w:tc>
        <w:tc>
          <w:tcPr>
            <w:tcW w:w="2114" w:type="dxa"/>
            <w:vAlign w:val="center"/>
          </w:tcPr>
          <w:p w:rsidR="00920345" w:rsidRPr="00A84671" w:rsidRDefault="00920345" w:rsidP="00417579">
            <w:pPr>
              <w:spacing w:after="0"/>
              <w:jc w:val="center"/>
              <w:cnfStyle w:val="100000000000"/>
            </w:pPr>
            <w:r w:rsidRPr="00A84671">
              <w:t>Poids en charge (tonnes)</w:t>
            </w:r>
          </w:p>
        </w:tc>
        <w:tc>
          <w:tcPr>
            <w:tcW w:w="2595" w:type="dxa"/>
            <w:vAlign w:val="center"/>
          </w:tcPr>
          <w:p w:rsidR="00920345" w:rsidRPr="00A84671" w:rsidRDefault="00920345" w:rsidP="00417579">
            <w:pPr>
              <w:spacing w:after="0"/>
              <w:ind w:left="32"/>
              <w:jc w:val="center"/>
              <w:cnfStyle w:val="100000000000"/>
            </w:pPr>
            <w:r>
              <w:t>Encombrement (</w:t>
            </w:r>
            <w:r w:rsidRPr="00A84671">
              <w:t>mm</w:t>
            </w:r>
            <w:r>
              <w:t>)</w:t>
            </w:r>
          </w:p>
        </w:tc>
      </w:tr>
      <w:tr w:rsidR="00920345" w:rsidRPr="00682386" w:rsidTr="00417579">
        <w:trPr>
          <w:cnfStyle w:val="000000100000"/>
          <w:jc w:val="center"/>
        </w:trPr>
        <w:tc>
          <w:tcPr>
            <w:cnfStyle w:val="001000000000"/>
            <w:tcW w:w="0" w:type="auto"/>
            <w:vAlign w:val="center"/>
          </w:tcPr>
          <w:p w:rsidR="00920345" w:rsidRPr="00A84671" w:rsidRDefault="00920345" w:rsidP="00417579">
            <w:pPr>
              <w:spacing w:after="0"/>
              <w:ind w:left="59"/>
              <w:jc w:val="center"/>
            </w:pPr>
            <w:r w:rsidRPr="00A84671">
              <w:t>Container membranaire (40’HC)</w:t>
            </w:r>
          </w:p>
        </w:tc>
        <w:tc>
          <w:tcPr>
            <w:tcW w:w="1927" w:type="dxa"/>
            <w:vAlign w:val="center"/>
          </w:tcPr>
          <w:p w:rsidR="00920345" w:rsidRPr="00682386" w:rsidRDefault="00920345" w:rsidP="00417579">
            <w:pPr>
              <w:spacing w:after="0"/>
              <w:jc w:val="center"/>
              <w:cnfStyle w:val="000000100000"/>
            </w:pPr>
            <w:r w:rsidRPr="00682386">
              <w:t>12</w:t>
            </w:r>
          </w:p>
        </w:tc>
        <w:tc>
          <w:tcPr>
            <w:tcW w:w="2114" w:type="dxa"/>
            <w:vAlign w:val="center"/>
          </w:tcPr>
          <w:p w:rsidR="00920345" w:rsidRPr="00682386" w:rsidRDefault="00920345" w:rsidP="00417579">
            <w:pPr>
              <w:spacing w:after="0"/>
              <w:jc w:val="center"/>
              <w:cnfStyle w:val="000000100000"/>
            </w:pPr>
            <w:r w:rsidRPr="00682386">
              <w:t>14</w:t>
            </w:r>
          </w:p>
        </w:tc>
        <w:tc>
          <w:tcPr>
            <w:tcW w:w="2595" w:type="dxa"/>
          </w:tcPr>
          <w:p w:rsidR="00920345" w:rsidRPr="00682386" w:rsidRDefault="00920345" w:rsidP="00417579">
            <w:pPr>
              <w:pStyle w:val="Paragraphedeliste"/>
              <w:spacing w:after="0"/>
              <w:ind w:left="457"/>
              <w:cnfStyle w:val="000000100000"/>
            </w:pPr>
            <w:r w:rsidRPr="00682386">
              <w:t>Hauteur : 3 000</w:t>
            </w:r>
          </w:p>
          <w:p w:rsidR="00920345" w:rsidRPr="00682386" w:rsidRDefault="00920345" w:rsidP="00417579">
            <w:pPr>
              <w:pStyle w:val="Paragraphedeliste"/>
              <w:spacing w:after="0"/>
              <w:ind w:left="457"/>
              <w:cnfStyle w:val="000000100000"/>
            </w:pPr>
            <w:r w:rsidRPr="00682386">
              <w:t>Largeur : 2 390</w:t>
            </w:r>
          </w:p>
          <w:p w:rsidR="00920345" w:rsidRPr="00682386" w:rsidRDefault="00920345" w:rsidP="00417579">
            <w:pPr>
              <w:pStyle w:val="Paragraphedeliste"/>
              <w:spacing w:after="0"/>
              <w:ind w:left="457"/>
              <w:cnfStyle w:val="000000100000"/>
            </w:pPr>
            <w:r w:rsidRPr="00682386">
              <w:t>Longueur : 12 300</w:t>
            </w:r>
          </w:p>
        </w:tc>
      </w:tr>
    </w:tbl>
    <w:p w:rsidR="00920345" w:rsidRPr="00DF5C23" w:rsidRDefault="00920345" w:rsidP="009C0640">
      <w:bookmarkStart w:id="232" w:name="_Toc384801578"/>
      <w:bookmarkStart w:id="233" w:name="_Toc384803715"/>
      <w:bookmarkStart w:id="234" w:name="_Toc395709478"/>
      <w:bookmarkStart w:id="235" w:name="Instruc_géné_memb"/>
    </w:p>
    <w:p w:rsidR="00920345" w:rsidRPr="00565309" w:rsidRDefault="00920345" w:rsidP="002B4C00">
      <w:pPr>
        <w:pStyle w:val="Titre3"/>
        <w:ind w:hanging="153"/>
      </w:pPr>
      <w:bookmarkStart w:id="236" w:name="_Toc396296454"/>
      <w:bookmarkStart w:id="237" w:name="_Toc396463203"/>
      <w:r w:rsidRPr="00CC0E53">
        <w:t xml:space="preserve">Instructions </w:t>
      </w:r>
      <w:r>
        <w:t xml:space="preserve">générales </w:t>
      </w:r>
      <w:r w:rsidRPr="00CC0E53">
        <w:t>d’attache et de levage de l’unité</w:t>
      </w:r>
      <w:bookmarkEnd w:id="232"/>
      <w:bookmarkEnd w:id="233"/>
      <w:bookmarkEnd w:id="234"/>
      <w:bookmarkEnd w:id="236"/>
      <w:bookmarkEnd w:id="237"/>
    </w:p>
    <w:bookmarkEnd w:id="235"/>
    <w:p w:rsidR="00920345" w:rsidRDefault="00920345" w:rsidP="00682386">
      <w:r>
        <w:t>La procédure à suivre est identique à celle mise en place pour le bioréacteur (</w:t>
      </w:r>
      <w:r>
        <w:rPr>
          <w:noProof/>
        </w:rPr>
        <w:t>6.1</w:t>
      </w:r>
      <w:r w:rsidRPr="00BD6CF6">
        <w:rPr>
          <w:noProof/>
        </w:rPr>
        <w:t>.2</w:t>
      </w:r>
      <w:r w:rsidRPr="00BD6CF6">
        <w:t>)</w:t>
      </w:r>
      <w:r w:rsidRPr="00BD6CF6">
        <w:rPr>
          <w:b/>
        </w:rPr>
        <w:t xml:space="preserve"> </w:t>
      </w:r>
      <w:r w:rsidRPr="00BD6CF6">
        <w:t>à l’exception des deux points suivants :</w:t>
      </w:r>
    </w:p>
    <w:p w:rsidR="00920345" w:rsidRDefault="00920345" w:rsidP="00A94CAA">
      <w:pPr>
        <w:pStyle w:val="Listedeniveau1"/>
      </w:pPr>
      <w:r>
        <w:t>Acceptée une charge au sol de 0,01 kg/cm².</w:t>
      </w:r>
    </w:p>
    <w:p w:rsidR="00920345" w:rsidRDefault="00920345" w:rsidP="00682386">
      <w:pPr>
        <w:ind w:right="141"/>
      </w:pPr>
      <w:r>
        <w:rPr>
          <w:noProof/>
          <w:lang w:eastAsia="fr-FR"/>
        </w:rPr>
        <w:drawing>
          <wp:anchor distT="0" distB="0" distL="114300" distR="114300" simplePos="0" relativeHeight="251953152" behindDoc="1" locked="0" layoutInCell="1" allowOverlap="1">
            <wp:simplePos x="0" y="0"/>
            <wp:positionH relativeFrom="column">
              <wp:posOffset>320040</wp:posOffset>
            </wp:positionH>
            <wp:positionV relativeFrom="paragraph">
              <wp:posOffset>59690</wp:posOffset>
            </wp:positionV>
            <wp:extent cx="508000" cy="476250"/>
            <wp:effectExtent l="19050" t="0" r="6350" b="0"/>
            <wp:wrapTight wrapText="bothSides">
              <wp:wrapPolygon edited="0">
                <wp:start x="-810" y="0"/>
                <wp:lineTo x="-810" y="20736"/>
                <wp:lineTo x="21870" y="20736"/>
                <wp:lineTo x="21870" y="0"/>
                <wp:lineTo x="-810" y="0"/>
              </wp:wrapPolygon>
            </wp:wrapTight>
            <wp:docPr id="14648" name="il_fi" descr="http://3.bp.blogspot.com/_iYopRuyyvAg/TPx0Jk4uKPI/AAAAAAAAAoY/jCFne8uy6PE/s1600/atten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3.bp.blogspot.com/_iYopRuyyvAg/TPx0Jk4uKPI/AAAAAAAAAoY/jCFne8uy6PE/s1600/attention.jpg"/>
                    <pic:cNvPicPr>
                      <a:picLocks noChangeAspect="1" noChangeArrowheads="1"/>
                    </pic:cNvPicPr>
                  </pic:nvPicPr>
                  <pic:blipFill>
                    <a:blip r:embed="rId80" cstate="print"/>
                    <a:srcRect/>
                    <a:stretch>
                      <a:fillRect/>
                    </a:stretch>
                  </pic:blipFill>
                  <pic:spPr bwMode="auto">
                    <a:xfrm>
                      <a:off x="0" y="0"/>
                      <a:ext cx="508000" cy="476250"/>
                    </a:xfrm>
                    <a:prstGeom prst="rect">
                      <a:avLst/>
                    </a:prstGeom>
                    <a:noFill/>
                    <a:ln w="9525">
                      <a:noFill/>
                      <a:miter lim="800000"/>
                      <a:headEnd/>
                      <a:tailEnd/>
                    </a:ln>
                  </pic:spPr>
                </pic:pic>
              </a:graphicData>
            </a:graphic>
          </wp:anchor>
        </w:drawing>
      </w:r>
    </w:p>
    <w:p w:rsidR="00920345" w:rsidRDefault="00920345" w:rsidP="00682386">
      <w:pPr>
        <w:ind w:right="141"/>
      </w:pPr>
      <w:r>
        <w:t>L’utilisation d’un échafaudage mobile si nécessaire doit être mis en place pour installer câbles et élingues est obligatoire. Il est strictement défendu de monter sur le container.</w:t>
      </w:r>
    </w:p>
    <w:p w:rsidR="00920345" w:rsidRDefault="00920345" w:rsidP="00682386">
      <w:pPr>
        <w:ind w:right="141"/>
      </w:pPr>
    </w:p>
    <w:p w:rsidR="00920345" w:rsidRPr="005027A7" w:rsidRDefault="00920345" w:rsidP="002B4C00">
      <w:pPr>
        <w:pStyle w:val="Titre3"/>
        <w:ind w:hanging="153"/>
      </w:pPr>
      <w:bookmarkStart w:id="238" w:name="_Raccordement_électrique_du_1"/>
      <w:bookmarkStart w:id="239" w:name="_Toc384801579"/>
      <w:bookmarkStart w:id="240" w:name="_Toc384803716"/>
      <w:bookmarkStart w:id="241" w:name="_Toc395709479"/>
      <w:bookmarkStart w:id="242" w:name="_Toc396296455"/>
      <w:bookmarkStart w:id="243" w:name="_Toc396463204"/>
      <w:bookmarkStart w:id="244" w:name="raccordement_elec_membranes"/>
      <w:bookmarkEnd w:id="238"/>
      <w:r w:rsidRPr="00682386">
        <w:t>Raccordement</w:t>
      </w:r>
      <w:r w:rsidRPr="005027A7">
        <w:t xml:space="preserve"> électrique du </w:t>
      </w:r>
      <w:r>
        <w:t>container membranaire</w:t>
      </w:r>
      <w:bookmarkEnd w:id="239"/>
      <w:bookmarkEnd w:id="240"/>
      <w:bookmarkEnd w:id="241"/>
      <w:bookmarkEnd w:id="242"/>
      <w:bookmarkEnd w:id="243"/>
    </w:p>
    <w:bookmarkEnd w:id="244"/>
    <w:p w:rsidR="00920345" w:rsidRDefault="00920345" w:rsidP="00682386">
      <w:r w:rsidRPr="00A97E4B">
        <w:t xml:space="preserve">Le raccordement du container membranaire sur sa source de tension est réalisé à l’aide d’un </w:t>
      </w:r>
      <w:r>
        <w:t>câble de 50 m de type H07RNF 4G95</w:t>
      </w:r>
      <w:r w:rsidRPr="00A97E4B">
        <w:t xml:space="preserve"> équipés d’une prise HYPRA LEGRAND 250 A </w:t>
      </w:r>
      <w:proofErr w:type="spellStart"/>
      <w:r w:rsidRPr="00A97E4B">
        <w:t>tétrapolaires</w:t>
      </w:r>
      <w:proofErr w:type="spellEnd"/>
      <w:r w:rsidRPr="00A97E4B">
        <w:t xml:space="preserve"> fournie.</w:t>
      </w:r>
      <w:r>
        <w:t xml:space="preserve"> </w:t>
      </w:r>
      <w:r w:rsidRPr="0044425A">
        <w:rPr>
          <w:b/>
          <w:u w:val="single"/>
        </w:rPr>
        <w:t>Cette opération est réalisée impérativement par du personnel habilité électriquement.</w:t>
      </w:r>
      <w:r>
        <w:t xml:space="preserve"> </w:t>
      </w:r>
    </w:p>
    <w:p w:rsidR="00920345" w:rsidRDefault="00920345" w:rsidP="00682386">
      <w:r>
        <w:t>A noter, qu’une prise hypra auxiliaire 32A (mâle + femelle) est disponible.</w:t>
      </w:r>
    </w:p>
    <w:p w:rsidR="00920345" w:rsidRDefault="00920345" w:rsidP="00682386">
      <w:pPr>
        <w:jc w:val="center"/>
      </w:pPr>
      <w:r w:rsidRPr="00682386">
        <w:rPr>
          <w:noProof/>
          <w:lang w:eastAsia="fr-FR"/>
        </w:rPr>
        <w:drawing>
          <wp:inline distT="0" distB="0" distL="0" distR="0">
            <wp:extent cx="2656179" cy="3140015"/>
            <wp:effectExtent l="19050" t="0" r="0" b="0"/>
            <wp:docPr id="14649" name="Image 27" descr="C:\Users\mbressollier\Documents\Documents\BIOMOBIL3\Photos\NOTICE\DSCN25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mbressollier\Documents\Documents\BIOMOBIL3\Photos\NOTICE\DSCN2513.JPG"/>
                    <pic:cNvPicPr>
                      <a:picLocks noChangeAspect="1" noChangeArrowheads="1"/>
                    </pic:cNvPicPr>
                  </pic:nvPicPr>
                  <pic:blipFill>
                    <a:blip r:embed="rId81" cstate="print"/>
                    <a:srcRect/>
                    <a:stretch>
                      <a:fillRect/>
                    </a:stretch>
                  </pic:blipFill>
                  <pic:spPr bwMode="auto">
                    <a:xfrm>
                      <a:off x="0" y="0"/>
                      <a:ext cx="2656179" cy="3140015"/>
                    </a:xfrm>
                    <a:prstGeom prst="rect">
                      <a:avLst/>
                    </a:prstGeom>
                    <a:ln>
                      <a:noFill/>
                    </a:ln>
                    <a:effectLst>
                      <a:softEdge rad="112500"/>
                    </a:effectLst>
                  </pic:spPr>
                </pic:pic>
              </a:graphicData>
            </a:graphic>
          </wp:inline>
        </w:drawing>
      </w:r>
    </w:p>
    <w:p w:rsidR="00920345" w:rsidRDefault="00920345" w:rsidP="00682386">
      <w:pPr>
        <w:pStyle w:val="Lgende"/>
      </w:pPr>
      <w:bookmarkStart w:id="245" w:name="_Toc384801542"/>
      <w:bookmarkStart w:id="246" w:name="_Toc396465540"/>
      <w:r>
        <w:t xml:space="preserve">Figure </w:t>
      </w:r>
      <w:fldSimple w:instr=" SEQ Figure \* ARABIC ">
        <w:r>
          <w:rPr>
            <w:noProof/>
          </w:rPr>
          <w:t>7</w:t>
        </w:r>
      </w:fldSimple>
      <w:r>
        <w:t>: Prise hypra 250 A et câble d'alimentation en tension du container membranaire</w:t>
      </w:r>
      <w:bookmarkEnd w:id="245"/>
      <w:bookmarkEnd w:id="246"/>
    </w:p>
    <w:tbl>
      <w:tblPr>
        <w:tblW w:w="7682" w:type="dxa"/>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70" w:type="dxa"/>
          <w:right w:w="70" w:type="dxa"/>
        </w:tblCellMar>
        <w:tblLook w:val="0000"/>
      </w:tblPr>
      <w:tblGrid>
        <w:gridCol w:w="779"/>
        <w:gridCol w:w="6903"/>
      </w:tblGrid>
      <w:tr w:rsidR="00920345" w:rsidRPr="00162C7C" w:rsidTr="00682386">
        <w:trPr>
          <w:trHeight w:val="268"/>
          <w:jc w:val="center"/>
        </w:trPr>
        <w:tc>
          <w:tcPr>
            <w:tcW w:w="779" w:type="dxa"/>
            <w:vMerge w:val="restart"/>
            <w:shd w:val="clear" w:color="auto" w:fill="FFFFFF"/>
            <w:vAlign w:val="center"/>
          </w:tcPr>
          <w:p w:rsidR="00920345" w:rsidRPr="00162C7C" w:rsidRDefault="00920345" w:rsidP="00682386">
            <w:pPr>
              <w:jc w:val="left"/>
            </w:pPr>
            <w:r>
              <w:rPr>
                <w:noProof/>
                <w:lang w:eastAsia="fr-FR"/>
              </w:rPr>
              <w:lastRenderedPageBreak/>
              <w:drawing>
                <wp:inline distT="0" distB="0" distL="0" distR="0">
                  <wp:extent cx="403860" cy="356235"/>
                  <wp:effectExtent l="19050" t="0" r="0" b="0"/>
                  <wp:docPr id="14650" name="Image 48" descr="General%20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8" descr="General%20Warning"/>
                          <pic:cNvPicPr>
                            <a:picLocks noChangeAspect="1" noChangeArrowheads="1"/>
                          </pic:cNvPicPr>
                        </pic:nvPicPr>
                        <pic:blipFill>
                          <a:blip r:embed="rId48" cstate="print"/>
                          <a:srcRect/>
                          <a:stretch>
                            <a:fillRect/>
                          </a:stretch>
                        </pic:blipFill>
                        <pic:spPr bwMode="auto">
                          <a:xfrm>
                            <a:off x="0" y="0"/>
                            <a:ext cx="403860" cy="356235"/>
                          </a:xfrm>
                          <a:prstGeom prst="rect">
                            <a:avLst/>
                          </a:prstGeom>
                          <a:noFill/>
                          <a:ln w="9525">
                            <a:noFill/>
                            <a:miter lim="800000"/>
                            <a:headEnd/>
                            <a:tailEnd/>
                          </a:ln>
                        </pic:spPr>
                      </pic:pic>
                    </a:graphicData>
                  </a:graphic>
                </wp:inline>
              </w:drawing>
            </w:r>
          </w:p>
        </w:tc>
        <w:tc>
          <w:tcPr>
            <w:tcW w:w="6903" w:type="dxa"/>
            <w:shd w:val="clear" w:color="auto" w:fill="FFF300"/>
            <w:vAlign w:val="center"/>
          </w:tcPr>
          <w:p w:rsidR="00920345" w:rsidRPr="00682386" w:rsidRDefault="00920345" w:rsidP="00682386">
            <w:pPr>
              <w:pStyle w:val="Sansinterligne"/>
              <w:spacing w:before="120" w:after="120"/>
              <w:ind w:left="85" w:right="142"/>
              <w:jc w:val="center"/>
              <w:rPr>
                <w:rFonts w:ascii="Arial" w:hAnsi="Arial" w:cs="Arial"/>
              </w:rPr>
            </w:pPr>
            <w:r w:rsidRPr="00682386">
              <w:rPr>
                <w:rFonts w:ascii="Arial" w:hAnsi="Arial" w:cs="Arial"/>
                <w:noProof/>
                <w:lang w:eastAsia="fr-FR"/>
              </w:rPr>
              <w:drawing>
                <wp:inline distT="0" distB="0" distL="0" distR="0">
                  <wp:extent cx="178435" cy="166370"/>
                  <wp:effectExtent l="19050" t="0" r="0" b="0"/>
                  <wp:docPr id="14651" name="Image 49" descr="Caution%20black%20&amp;%20Yel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9" descr="Caution%20black%20&amp;%20Yellow"/>
                          <pic:cNvPicPr>
                            <a:picLocks noChangeAspect="1" noChangeArrowheads="1"/>
                          </pic:cNvPicPr>
                        </pic:nvPicPr>
                        <pic:blipFill>
                          <a:blip r:embed="rId31" cstate="print"/>
                          <a:srcRect/>
                          <a:stretch>
                            <a:fillRect/>
                          </a:stretch>
                        </pic:blipFill>
                        <pic:spPr bwMode="auto">
                          <a:xfrm>
                            <a:off x="0" y="0"/>
                            <a:ext cx="178435" cy="166370"/>
                          </a:xfrm>
                          <a:prstGeom prst="rect">
                            <a:avLst/>
                          </a:prstGeom>
                          <a:noFill/>
                          <a:ln w="9525">
                            <a:noFill/>
                            <a:miter lim="800000"/>
                            <a:headEnd/>
                            <a:tailEnd/>
                          </a:ln>
                        </pic:spPr>
                      </pic:pic>
                    </a:graphicData>
                  </a:graphic>
                </wp:inline>
              </w:drawing>
            </w:r>
            <w:r w:rsidRPr="00682386">
              <w:rPr>
                <w:rFonts w:ascii="Arial" w:hAnsi="Arial" w:cs="Arial"/>
              </w:rPr>
              <w:t>ATTENTION</w:t>
            </w:r>
          </w:p>
        </w:tc>
      </w:tr>
      <w:tr w:rsidR="00920345" w:rsidRPr="00162C7C" w:rsidTr="00682386">
        <w:trPr>
          <w:trHeight w:val="363"/>
          <w:jc w:val="center"/>
        </w:trPr>
        <w:tc>
          <w:tcPr>
            <w:tcW w:w="779" w:type="dxa"/>
            <w:vMerge/>
            <w:shd w:val="clear" w:color="auto" w:fill="auto"/>
            <w:vAlign w:val="center"/>
          </w:tcPr>
          <w:p w:rsidR="00920345" w:rsidRPr="00162C7C" w:rsidRDefault="00920345" w:rsidP="00682386"/>
        </w:tc>
        <w:tc>
          <w:tcPr>
            <w:tcW w:w="6903" w:type="dxa"/>
            <w:shd w:val="clear" w:color="auto" w:fill="auto"/>
            <w:vAlign w:val="center"/>
          </w:tcPr>
          <w:p w:rsidR="00920345" w:rsidRPr="00682386" w:rsidRDefault="00920345" w:rsidP="00682386">
            <w:pPr>
              <w:pStyle w:val="Sansinterligne"/>
              <w:spacing w:before="120" w:after="120"/>
              <w:ind w:left="85" w:right="142"/>
              <w:jc w:val="center"/>
              <w:rPr>
                <w:rFonts w:ascii="Arial" w:hAnsi="Arial" w:cs="Arial"/>
              </w:rPr>
            </w:pPr>
            <w:r w:rsidRPr="00682386">
              <w:rPr>
                <w:rFonts w:ascii="Arial" w:hAnsi="Arial" w:cs="Arial"/>
              </w:rPr>
              <w:t xml:space="preserve">L’ensemble des raccordements électriques doit être réalisé par un personnel </w:t>
            </w:r>
            <w:r w:rsidRPr="00682386">
              <w:rPr>
                <w:rFonts w:ascii="Arial" w:hAnsi="Arial" w:cs="Arial"/>
                <w:b/>
              </w:rPr>
              <w:t>compétent et habilité</w:t>
            </w:r>
            <w:r w:rsidRPr="00682386">
              <w:rPr>
                <w:rFonts w:ascii="Arial" w:hAnsi="Arial" w:cs="Arial"/>
              </w:rPr>
              <w:t xml:space="preserve"> pour ces travaux.</w:t>
            </w:r>
          </w:p>
        </w:tc>
      </w:tr>
    </w:tbl>
    <w:p w:rsidR="00920345" w:rsidRDefault="00920345" w:rsidP="00151DA9"/>
    <w:p w:rsidR="00920345" w:rsidRPr="00682386" w:rsidRDefault="00920345" w:rsidP="00682386">
      <w:r w:rsidRPr="00682386">
        <w:t>Avant tout raccordement, le responsable du branchement vérifiera la compatibilité de l’armoire électrique avec sa source de tension :</w:t>
      </w:r>
    </w:p>
    <w:p w:rsidR="00920345" w:rsidRPr="00682386" w:rsidRDefault="00920345" w:rsidP="00A94CAA">
      <w:pPr>
        <w:pStyle w:val="Listedeniveau1"/>
      </w:pPr>
      <w:r w:rsidRPr="00682386">
        <w:t>Le régime de neutre : le container membranaire est réalisé sous un régime TN</w:t>
      </w:r>
    </w:p>
    <w:p w:rsidR="00920345" w:rsidRPr="00682386" w:rsidRDefault="00920345" w:rsidP="00A94CAA">
      <w:pPr>
        <w:pStyle w:val="Listedeniveau1"/>
      </w:pPr>
      <w:r w:rsidRPr="00682386">
        <w:t>Le nombre de phases : le container membranaire est alimenté en 3 phases sans neutre et avec « terre »,</w:t>
      </w:r>
    </w:p>
    <w:p w:rsidR="00920345" w:rsidRPr="00682386" w:rsidRDefault="00920345" w:rsidP="00A94CAA">
      <w:pPr>
        <w:pStyle w:val="Listedeniveau1"/>
      </w:pPr>
      <w:r w:rsidRPr="00682386">
        <w:t>La tension d’alimentation : le container membranaire est alimenté en 400V,</w:t>
      </w:r>
    </w:p>
    <w:p w:rsidR="00920345" w:rsidRPr="00682386" w:rsidRDefault="00920345" w:rsidP="00A94CAA">
      <w:pPr>
        <w:pStyle w:val="Listedeniveau1"/>
      </w:pPr>
      <w:r w:rsidRPr="00682386">
        <w:t>La puissance nécessaire à l’alimentation du container membranaire : 110 kW à 100% de charge pour 2 files avec chauffage (puissance jamais atteinte dans la pratique),</w:t>
      </w:r>
    </w:p>
    <w:p w:rsidR="00920345" w:rsidRPr="00682386" w:rsidRDefault="00920345" w:rsidP="00A94CAA">
      <w:pPr>
        <w:pStyle w:val="Listedeniveau1"/>
      </w:pPr>
      <w:r w:rsidRPr="00682386">
        <w:t>La compatibilité des organes de protection contre les surcharges entre le sectionneur du container membranaire  (fusibles du sectionneur 10QG1 63A) et la source de tension. Le container membranaire est équipé d’un contrôleur de phase.</w:t>
      </w:r>
    </w:p>
    <w:p w:rsidR="00920345" w:rsidRDefault="00920345" w:rsidP="00682386"/>
    <w:p w:rsidR="00920345" w:rsidRDefault="00920345" w:rsidP="00682386">
      <w:r w:rsidRPr="00682386">
        <w:t>Après validation des points précédents et le raccordement du container membranaire sur sa source de tension, la mise sous tension de l’unité se réalise de la façon suivante :</w:t>
      </w:r>
    </w:p>
    <w:p w:rsidR="00920345" w:rsidRPr="00682386" w:rsidRDefault="00920345" w:rsidP="00682386"/>
    <w:tbl>
      <w:tblPr>
        <w:tblStyle w:val="Grilledutableau"/>
        <w:tblW w:w="0" w:type="auto"/>
        <w:jc w:val="center"/>
        <w:tblInd w:w="675" w:type="dxa"/>
        <w:tblLook w:val="04A0"/>
      </w:tblPr>
      <w:tblGrid>
        <w:gridCol w:w="1007"/>
        <w:gridCol w:w="2006"/>
        <w:gridCol w:w="1249"/>
        <w:gridCol w:w="4776"/>
      </w:tblGrid>
      <w:tr w:rsidR="00920345" w:rsidRPr="00D75BE1" w:rsidTr="00682386">
        <w:trPr>
          <w:jc w:val="center"/>
        </w:trPr>
        <w:tc>
          <w:tcPr>
            <w:tcW w:w="9038" w:type="dxa"/>
            <w:gridSpan w:val="4"/>
            <w:shd w:val="clear" w:color="auto" w:fill="C6D9F1" w:themeFill="text2" w:themeFillTint="33"/>
            <w:vAlign w:val="center"/>
          </w:tcPr>
          <w:p w:rsidR="00920345" w:rsidRPr="00682386" w:rsidRDefault="00920345" w:rsidP="00682386">
            <w:pPr>
              <w:pStyle w:val="Titre9"/>
              <w:numPr>
                <w:ilvl w:val="0"/>
                <w:numId w:val="0"/>
              </w:numPr>
              <w:spacing w:before="0"/>
              <w:ind w:left="357"/>
              <w:jc w:val="center"/>
              <w:outlineLvl w:val="8"/>
              <w:rPr>
                <w:rFonts w:ascii="Arial" w:hAnsi="Arial" w:cs="Arial"/>
                <w:b/>
              </w:rPr>
            </w:pPr>
            <w:r w:rsidRPr="00682386">
              <w:rPr>
                <w:rFonts w:ascii="Arial" w:hAnsi="Arial" w:cs="Arial"/>
                <w:b/>
              </w:rPr>
              <w:t>MISE SOUS TENSION DU CONTAINER MEMBRANAIRE</w:t>
            </w:r>
          </w:p>
        </w:tc>
      </w:tr>
      <w:tr w:rsidR="00920345" w:rsidTr="00682386">
        <w:trPr>
          <w:jc w:val="center"/>
        </w:trPr>
        <w:tc>
          <w:tcPr>
            <w:tcW w:w="3013" w:type="dxa"/>
            <w:gridSpan w:val="2"/>
          </w:tcPr>
          <w:p w:rsidR="00920345" w:rsidRPr="00682386" w:rsidRDefault="00920345" w:rsidP="00682386">
            <w:pPr>
              <w:spacing w:after="0"/>
              <w:rPr>
                <w:b/>
                <w:sz w:val="20"/>
                <w:szCs w:val="20"/>
              </w:rPr>
            </w:pPr>
            <w:r w:rsidRPr="00682386">
              <w:rPr>
                <w:b/>
                <w:sz w:val="20"/>
                <w:szCs w:val="20"/>
              </w:rPr>
              <w:t>Unité :</w:t>
            </w:r>
          </w:p>
        </w:tc>
        <w:tc>
          <w:tcPr>
            <w:tcW w:w="6025" w:type="dxa"/>
            <w:gridSpan w:val="2"/>
          </w:tcPr>
          <w:p w:rsidR="00920345" w:rsidRPr="00682386" w:rsidRDefault="00920345" w:rsidP="00682386">
            <w:pPr>
              <w:spacing w:after="0"/>
              <w:ind w:left="140"/>
              <w:rPr>
                <w:sz w:val="20"/>
                <w:szCs w:val="20"/>
              </w:rPr>
            </w:pPr>
            <w:r w:rsidRPr="00682386">
              <w:rPr>
                <w:sz w:val="20"/>
                <w:szCs w:val="20"/>
              </w:rPr>
              <w:t>BIOMOBIL n°3</w:t>
            </w:r>
          </w:p>
        </w:tc>
      </w:tr>
      <w:tr w:rsidR="00920345" w:rsidTr="00682386">
        <w:trPr>
          <w:jc w:val="center"/>
        </w:trPr>
        <w:tc>
          <w:tcPr>
            <w:tcW w:w="3013" w:type="dxa"/>
            <w:gridSpan w:val="2"/>
          </w:tcPr>
          <w:p w:rsidR="00920345" w:rsidRPr="00682386" w:rsidRDefault="00920345" w:rsidP="00682386">
            <w:pPr>
              <w:spacing w:after="0"/>
              <w:rPr>
                <w:b/>
                <w:sz w:val="20"/>
                <w:szCs w:val="20"/>
              </w:rPr>
            </w:pPr>
            <w:r w:rsidRPr="00682386">
              <w:rPr>
                <w:b/>
                <w:sz w:val="20"/>
                <w:szCs w:val="20"/>
              </w:rPr>
              <w:t xml:space="preserve">Organe d’intervention : </w:t>
            </w:r>
          </w:p>
        </w:tc>
        <w:tc>
          <w:tcPr>
            <w:tcW w:w="6025" w:type="dxa"/>
            <w:gridSpan w:val="2"/>
          </w:tcPr>
          <w:p w:rsidR="00920345" w:rsidRPr="00682386" w:rsidRDefault="00920345" w:rsidP="00682386">
            <w:pPr>
              <w:spacing w:after="0"/>
              <w:ind w:left="140"/>
              <w:rPr>
                <w:sz w:val="20"/>
                <w:szCs w:val="20"/>
              </w:rPr>
            </w:pPr>
            <w:r w:rsidRPr="00682386">
              <w:rPr>
                <w:sz w:val="20"/>
                <w:szCs w:val="20"/>
              </w:rPr>
              <w:t>Armoire électrique et coffret utilité du container membranaire</w:t>
            </w:r>
          </w:p>
        </w:tc>
      </w:tr>
      <w:tr w:rsidR="00920345" w:rsidTr="00682386">
        <w:trPr>
          <w:jc w:val="center"/>
        </w:trPr>
        <w:tc>
          <w:tcPr>
            <w:tcW w:w="3013" w:type="dxa"/>
            <w:gridSpan w:val="2"/>
          </w:tcPr>
          <w:p w:rsidR="00920345" w:rsidRPr="00682386" w:rsidRDefault="00920345" w:rsidP="00682386">
            <w:pPr>
              <w:spacing w:after="0"/>
              <w:rPr>
                <w:b/>
                <w:sz w:val="20"/>
                <w:szCs w:val="20"/>
              </w:rPr>
            </w:pPr>
            <w:r w:rsidRPr="00682386">
              <w:rPr>
                <w:b/>
                <w:sz w:val="20"/>
                <w:szCs w:val="20"/>
              </w:rPr>
              <w:t>Fréquence :</w:t>
            </w:r>
          </w:p>
        </w:tc>
        <w:tc>
          <w:tcPr>
            <w:tcW w:w="6025" w:type="dxa"/>
            <w:gridSpan w:val="2"/>
          </w:tcPr>
          <w:p w:rsidR="00920345" w:rsidRPr="00682386" w:rsidRDefault="00920345" w:rsidP="00682386">
            <w:pPr>
              <w:spacing w:after="0"/>
              <w:ind w:left="140"/>
              <w:rPr>
                <w:sz w:val="20"/>
                <w:szCs w:val="20"/>
              </w:rPr>
            </w:pPr>
            <w:r w:rsidRPr="00682386">
              <w:rPr>
                <w:sz w:val="20"/>
                <w:szCs w:val="20"/>
              </w:rPr>
              <w:t>A chaque début de prestation</w:t>
            </w:r>
          </w:p>
        </w:tc>
      </w:tr>
      <w:tr w:rsidR="00920345" w:rsidTr="00682386">
        <w:trPr>
          <w:jc w:val="center"/>
        </w:trPr>
        <w:tc>
          <w:tcPr>
            <w:tcW w:w="9038" w:type="dxa"/>
            <w:gridSpan w:val="4"/>
          </w:tcPr>
          <w:p w:rsidR="00920345" w:rsidRPr="00682386" w:rsidRDefault="00920345" w:rsidP="00682386">
            <w:pPr>
              <w:keepNext/>
              <w:spacing w:after="0"/>
              <w:rPr>
                <w:sz w:val="20"/>
                <w:szCs w:val="20"/>
                <w:u w:val="single"/>
              </w:rPr>
            </w:pPr>
            <w:r w:rsidRPr="00682386">
              <w:rPr>
                <w:b/>
                <w:sz w:val="20"/>
                <w:szCs w:val="20"/>
                <w:u w:val="single"/>
              </w:rPr>
              <w:t>Procédure :</w:t>
            </w:r>
          </w:p>
        </w:tc>
      </w:tr>
      <w:tr w:rsidR="00920345" w:rsidTr="00682386">
        <w:trPr>
          <w:trHeight w:val="537"/>
          <w:jc w:val="center"/>
        </w:trPr>
        <w:tc>
          <w:tcPr>
            <w:tcW w:w="1007" w:type="dxa"/>
            <w:vAlign w:val="center"/>
          </w:tcPr>
          <w:p w:rsidR="00920345" w:rsidRPr="00682386" w:rsidRDefault="00920345" w:rsidP="00682386">
            <w:pPr>
              <w:ind w:left="34"/>
              <w:jc w:val="center"/>
              <w:rPr>
                <w:sz w:val="20"/>
                <w:szCs w:val="20"/>
              </w:rPr>
            </w:pPr>
            <w:r w:rsidRPr="00682386">
              <w:rPr>
                <w:sz w:val="20"/>
                <w:szCs w:val="20"/>
              </w:rPr>
              <w:t>1</w:t>
            </w:r>
          </w:p>
        </w:tc>
        <w:tc>
          <w:tcPr>
            <w:tcW w:w="3255" w:type="dxa"/>
            <w:gridSpan w:val="2"/>
            <w:vAlign w:val="center"/>
          </w:tcPr>
          <w:p w:rsidR="00920345" w:rsidRPr="00682386" w:rsidRDefault="00920345" w:rsidP="00682386">
            <w:pPr>
              <w:keepNext/>
              <w:ind w:left="19" w:right="108"/>
              <w:jc w:val="left"/>
              <w:rPr>
                <w:sz w:val="20"/>
                <w:szCs w:val="20"/>
              </w:rPr>
            </w:pPr>
            <w:r w:rsidRPr="00682386">
              <w:rPr>
                <w:b/>
                <w:sz w:val="20"/>
                <w:szCs w:val="20"/>
                <w:u w:val="double"/>
              </w:rPr>
              <w:t>Hors tension</w:t>
            </w:r>
            <w:r w:rsidRPr="00682386">
              <w:rPr>
                <w:sz w:val="20"/>
                <w:szCs w:val="20"/>
              </w:rPr>
              <w:t>, ouvrir la porte de l’armoire électrique côté puissance (à droite et à gauche) et vérifier que l’ensemble des disjoncteurs soit sur ON/1.</w:t>
            </w:r>
          </w:p>
        </w:tc>
        <w:tc>
          <w:tcPr>
            <w:tcW w:w="4776" w:type="dxa"/>
            <w:vAlign w:val="center"/>
          </w:tcPr>
          <w:p w:rsidR="00920345" w:rsidRPr="00682386" w:rsidRDefault="00920345" w:rsidP="00682386">
            <w:pPr>
              <w:keepNext/>
              <w:jc w:val="center"/>
              <w:rPr>
                <w:noProof/>
                <w:sz w:val="20"/>
                <w:szCs w:val="20"/>
              </w:rPr>
            </w:pPr>
            <w:r w:rsidRPr="00682386">
              <w:rPr>
                <w:noProof/>
                <w:sz w:val="20"/>
                <w:szCs w:val="20"/>
                <w:lang w:eastAsia="fr-FR"/>
              </w:rPr>
              <w:drawing>
                <wp:inline distT="0" distB="0" distL="0" distR="0">
                  <wp:extent cx="1800000" cy="2400844"/>
                  <wp:effectExtent l="19050" t="0" r="0" b="0"/>
                  <wp:docPr id="14652" name="Image 28" descr="C:\Users\mbressollier\Documents\Documents\BIOMOBIL3\Photos\DSCN24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mbressollier\Documents\Documents\BIOMOBIL3\Photos\DSCN2482.JPG"/>
                          <pic:cNvPicPr>
                            <a:picLocks noChangeAspect="1" noChangeArrowheads="1"/>
                          </pic:cNvPicPr>
                        </pic:nvPicPr>
                        <pic:blipFill>
                          <a:blip r:embed="rId82" cstate="print"/>
                          <a:srcRect/>
                          <a:stretch>
                            <a:fillRect/>
                          </a:stretch>
                        </pic:blipFill>
                        <pic:spPr bwMode="auto">
                          <a:xfrm>
                            <a:off x="0" y="0"/>
                            <a:ext cx="1800000" cy="2400844"/>
                          </a:xfrm>
                          <a:prstGeom prst="rect">
                            <a:avLst/>
                          </a:prstGeom>
                          <a:noFill/>
                          <a:ln w="9525">
                            <a:noFill/>
                            <a:miter lim="800000"/>
                            <a:headEnd/>
                            <a:tailEnd/>
                          </a:ln>
                        </pic:spPr>
                      </pic:pic>
                    </a:graphicData>
                  </a:graphic>
                </wp:inline>
              </w:drawing>
            </w:r>
          </w:p>
        </w:tc>
      </w:tr>
      <w:tr w:rsidR="00920345" w:rsidTr="00682386">
        <w:trPr>
          <w:trHeight w:val="537"/>
          <w:jc w:val="center"/>
        </w:trPr>
        <w:tc>
          <w:tcPr>
            <w:tcW w:w="1007" w:type="dxa"/>
            <w:vAlign w:val="center"/>
          </w:tcPr>
          <w:p w:rsidR="00920345" w:rsidRPr="00682386" w:rsidRDefault="00920345" w:rsidP="00682386">
            <w:pPr>
              <w:ind w:left="34"/>
              <w:jc w:val="center"/>
              <w:rPr>
                <w:sz w:val="20"/>
                <w:szCs w:val="20"/>
              </w:rPr>
            </w:pPr>
            <w:r w:rsidRPr="00682386">
              <w:rPr>
                <w:sz w:val="20"/>
                <w:szCs w:val="20"/>
              </w:rPr>
              <w:t>2</w:t>
            </w:r>
          </w:p>
        </w:tc>
        <w:tc>
          <w:tcPr>
            <w:tcW w:w="3255" w:type="dxa"/>
            <w:gridSpan w:val="2"/>
            <w:vAlign w:val="center"/>
          </w:tcPr>
          <w:p w:rsidR="00920345" w:rsidRPr="00682386" w:rsidRDefault="00920345" w:rsidP="00682386">
            <w:pPr>
              <w:keepNext/>
              <w:ind w:left="19" w:right="108"/>
              <w:jc w:val="left"/>
              <w:rPr>
                <w:sz w:val="20"/>
                <w:szCs w:val="20"/>
              </w:rPr>
            </w:pPr>
            <w:r w:rsidRPr="00682386">
              <w:rPr>
                <w:sz w:val="20"/>
                <w:szCs w:val="20"/>
              </w:rPr>
              <w:t>Fermer l’armoire électrique</w:t>
            </w:r>
          </w:p>
        </w:tc>
        <w:tc>
          <w:tcPr>
            <w:tcW w:w="4776" w:type="dxa"/>
            <w:vAlign w:val="center"/>
          </w:tcPr>
          <w:p w:rsidR="00920345" w:rsidRPr="00682386" w:rsidRDefault="00920345" w:rsidP="00682386">
            <w:pPr>
              <w:keepNext/>
              <w:jc w:val="center"/>
              <w:rPr>
                <w:noProof/>
                <w:sz w:val="20"/>
                <w:szCs w:val="20"/>
              </w:rPr>
            </w:pPr>
          </w:p>
        </w:tc>
      </w:tr>
      <w:tr w:rsidR="00920345" w:rsidTr="00682386">
        <w:trPr>
          <w:trHeight w:val="537"/>
          <w:jc w:val="center"/>
        </w:trPr>
        <w:tc>
          <w:tcPr>
            <w:tcW w:w="1007" w:type="dxa"/>
            <w:vAlign w:val="center"/>
          </w:tcPr>
          <w:p w:rsidR="00920345" w:rsidRPr="00682386" w:rsidRDefault="00920345" w:rsidP="00682386">
            <w:pPr>
              <w:ind w:left="34"/>
              <w:jc w:val="center"/>
              <w:rPr>
                <w:sz w:val="20"/>
                <w:szCs w:val="20"/>
              </w:rPr>
            </w:pPr>
            <w:r w:rsidRPr="00682386">
              <w:rPr>
                <w:sz w:val="20"/>
                <w:szCs w:val="20"/>
              </w:rPr>
              <w:lastRenderedPageBreak/>
              <w:t>3</w:t>
            </w:r>
          </w:p>
        </w:tc>
        <w:tc>
          <w:tcPr>
            <w:tcW w:w="3255" w:type="dxa"/>
            <w:gridSpan w:val="2"/>
            <w:vAlign w:val="center"/>
          </w:tcPr>
          <w:p w:rsidR="00920345" w:rsidRPr="00682386" w:rsidRDefault="00920345" w:rsidP="00682386">
            <w:pPr>
              <w:keepNext/>
              <w:ind w:left="19" w:right="108"/>
              <w:jc w:val="left"/>
              <w:rPr>
                <w:sz w:val="20"/>
                <w:szCs w:val="20"/>
              </w:rPr>
            </w:pPr>
            <w:r w:rsidRPr="00682386">
              <w:rPr>
                <w:sz w:val="20"/>
                <w:szCs w:val="20"/>
              </w:rPr>
              <w:t xml:space="preserve">Fermer l’interrupteur général </w:t>
            </w:r>
            <w:proofErr w:type="gramStart"/>
            <w:r w:rsidRPr="00682386">
              <w:rPr>
                <w:sz w:val="20"/>
                <w:szCs w:val="20"/>
              </w:rPr>
              <w:t>située</w:t>
            </w:r>
            <w:proofErr w:type="gramEnd"/>
            <w:r w:rsidRPr="00682386">
              <w:rPr>
                <w:sz w:val="20"/>
                <w:szCs w:val="20"/>
              </w:rPr>
              <w:t xml:space="preserve"> sur le côté du coffret électrique de puissance. Cette poignée doit alors pointer sur la position « 1 ».</w:t>
            </w:r>
          </w:p>
        </w:tc>
        <w:tc>
          <w:tcPr>
            <w:tcW w:w="4776" w:type="dxa"/>
            <w:vAlign w:val="center"/>
          </w:tcPr>
          <w:p w:rsidR="00920345" w:rsidRPr="00682386" w:rsidRDefault="003740F3" w:rsidP="00682386">
            <w:pPr>
              <w:keepNext/>
              <w:jc w:val="center"/>
              <w:rPr>
                <w:sz w:val="20"/>
                <w:szCs w:val="20"/>
              </w:rPr>
            </w:pPr>
            <w:r>
              <w:rPr>
                <w:noProof/>
                <w:sz w:val="20"/>
                <w:szCs w:val="20"/>
              </w:rPr>
              <w:pict>
                <v:oval id="_x0000_s1225" style="position:absolute;left:0;text-align:left;margin-left:161.75pt;margin-top:33.5pt;width:38.05pt;height:39.35pt;z-index:251954176;mso-position-horizontal-relative:text;mso-position-vertical-relative:text" filled="f" strokecolor="#c00000" strokeweight="2.25pt"/>
              </w:pict>
            </w:r>
            <w:r w:rsidR="00920345" w:rsidRPr="00682386">
              <w:rPr>
                <w:noProof/>
                <w:sz w:val="20"/>
                <w:szCs w:val="20"/>
                <w:lang w:eastAsia="fr-FR"/>
              </w:rPr>
              <w:drawing>
                <wp:inline distT="0" distB="0" distL="0" distR="0">
                  <wp:extent cx="1800000" cy="1768553"/>
                  <wp:effectExtent l="19050" t="0" r="0" b="0"/>
                  <wp:docPr id="14653" name="Image 29" descr="C:\Users\mbressollier\AppData\Local\Microsoft\Windows\Temporary Internet Files\Content.Outlook\84GG3C0M\IMG-20140808-00571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mbressollier\AppData\Local\Microsoft\Windows\Temporary Internet Files\Content.Outlook\84GG3C0M\IMG-20140808-00571 (2).jpg"/>
                          <pic:cNvPicPr>
                            <a:picLocks noChangeAspect="1" noChangeArrowheads="1"/>
                          </pic:cNvPicPr>
                        </pic:nvPicPr>
                        <pic:blipFill>
                          <a:blip r:embed="rId83" cstate="print"/>
                          <a:srcRect/>
                          <a:stretch>
                            <a:fillRect/>
                          </a:stretch>
                        </pic:blipFill>
                        <pic:spPr bwMode="auto">
                          <a:xfrm>
                            <a:off x="0" y="0"/>
                            <a:ext cx="1800000" cy="1768553"/>
                          </a:xfrm>
                          <a:prstGeom prst="rect">
                            <a:avLst/>
                          </a:prstGeom>
                          <a:noFill/>
                          <a:ln w="9525">
                            <a:noFill/>
                            <a:miter lim="800000"/>
                            <a:headEnd/>
                            <a:tailEnd/>
                          </a:ln>
                        </pic:spPr>
                      </pic:pic>
                    </a:graphicData>
                  </a:graphic>
                </wp:inline>
              </w:drawing>
            </w:r>
          </w:p>
        </w:tc>
      </w:tr>
      <w:tr w:rsidR="00920345" w:rsidTr="00682386">
        <w:trPr>
          <w:trHeight w:val="537"/>
          <w:jc w:val="center"/>
        </w:trPr>
        <w:tc>
          <w:tcPr>
            <w:tcW w:w="1007" w:type="dxa"/>
            <w:vAlign w:val="center"/>
          </w:tcPr>
          <w:p w:rsidR="00920345" w:rsidRPr="00682386" w:rsidRDefault="00920345" w:rsidP="00682386">
            <w:pPr>
              <w:ind w:left="34"/>
              <w:jc w:val="center"/>
              <w:rPr>
                <w:sz w:val="20"/>
                <w:szCs w:val="20"/>
              </w:rPr>
            </w:pPr>
            <w:r w:rsidRPr="00682386">
              <w:rPr>
                <w:sz w:val="20"/>
                <w:szCs w:val="20"/>
              </w:rPr>
              <w:t>4</w:t>
            </w:r>
          </w:p>
        </w:tc>
        <w:tc>
          <w:tcPr>
            <w:tcW w:w="3255" w:type="dxa"/>
            <w:gridSpan w:val="2"/>
            <w:vAlign w:val="center"/>
          </w:tcPr>
          <w:p w:rsidR="00920345" w:rsidRPr="00682386" w:rsidRDefault="00920345" w:rsidP="00682386">
            <w:pPr>
              <w:keepNext/>
              <w:ind w:left="19" w:right="108"/>
              <w:jc w:val="left"/>
              <w:rPr>
                <w:sz w:val="20"/>
                <w:szCs w:val="20"/>
              </w:rPr>
            </w:pPr>
            <w:r w:rsidRPr="00682386">
              <w:rPr>
                <w:sz w:val="20"/>
                <w:szCs w:val="20"/>
              </w:rPr>
              <w:t>Pointer le second interrupteur vers 230 VAC MONO INTERNE.</w:t>
            </w:r>
          </w:p>
        </w:tc>
        <w:tc>
          <w:tcPr>
            <w:tcW w:w="4776" w:type="dxa"/>
            <w:vAlign w:val="center"/>
          </w:tcPr>
          <w:p w:rsidR="00920345" w:rsidRPr="00682386" w:rsidRDefault="003740F3" w:rsidP="00682386">
            <w:pPr>
              <w:keepNext/>
              <w:ind w:left="-117"/>
              <w:jc w:val="center"/>
              <w:rPr>
                <w:noProof/>
                <w:sz w:val="20"/>
                <w:szCs w:val="20"/>
              </w:rPr>
            </w:pPr>
            <w:r>
              <w:rPr>
                <w:noProof/>
                <w:sz w:val="20"/>
                <w:szCs w:val="20"/>
              </w:rPr>
              <w:pict>
                <v:oval id="_x0000_s1226" style="position:absolute;left:0;text-align:left;margin-left:124.7pt;margin-top:79.75pt;width:38.05pt;height:39.35pt;z-index:251955200;mso-position-horizontal-relative:text;mso-position-vertical-relative:text" filled="f" strokecolor="#c00000" strokeweight="2.25pt"/>
              </w:pict>
            </w:r>
            <w:r w:rsidR="00920345" w:rsidRPr="00682386">
              <w:rPr>
                <w:noProof/>
                <w:sz w:val="20"/>
                <w:szCs w:val="20"/>
                <w:lang w:eastAsia="fr-FR"/>
              </w:rPr>
              <w:drawing>
                <wp:inline distT="0" distB="0" distL="0" distR="0">
                  <wp:extent cx="1800000" cy="1768553"/>
                  <wp:effectExtent l="19050" t="0" r="0" b="0"/>
                  <wp:docPr id="14654" name="Image 29" descr="C:\Users\mbressollier\AppData\Local\Microsoft\Windows\Temporary Internet Files\Content.Outlook\84GG3C0M\IMG-20140808-00571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mbressollier\AppData\Local\Microsoft\Windows\Temporary Internet Files\Content.Outlook\84GG3C0M\IMG-20140808-00571 (2).jpg"/>
                          <pic:cNvPicPr>
                            <a:picLocks noChangeAspect="1" noChangeArrowheads="1"/>
                          </pic:cNvPicPr>
                        </pic:nvPicPr>
                        <pic:blipFill>
                          <a:blip r:embed="rId83" cstate="print"/>
                          <a:srcRect/>
                          <a:stretch>
                            <a:fillRect/>
                          </a:stretch>
                        </pic:blipFill>
                        <pic:spPr bwMode="auto">
                          <a:xfrm>
                            <a:off x="0" y="0"/>
                            <a:ext cx="1800000" cy="1768553"/>
                          </a:xfrm>
                          <a:prstGeom prst="rect">
                            <a:avLst/>
                          </a:prstGeom>
                          <a:noFill/>
                          <a:ln w="9525">
                            <a:noFill/>
                            <a:miter lim="800000"/>
                            <a:headEnd/>
                            <a:tailEnd/>
                          </a:ln>
                        </pic:spPr>
                      </pic:pic>
                    </a:graphicData>
                  </a:graphic>
                </wp:inline>
              </w:drawing>
            </w:r>
          </w:p>
        </w:tc>
      </w:tr>
      <w:tr w:rsidR="00920345" w:rsidTr="00682386">
        <w:trPr>
          <w:trHeight w:val="537"/>
          <w:jc w:val="center"/>
        </w:trPr>
        <w:tc>
          <w:tcPr>
            <w:tcW w:w="1007" w:type="dxa"/>
            <w:vAlign w:val="center"/>
          </w:tcPr>
          <w:p w:rsidR="00920345" w:rsidRPr="00682386" w:rsidRDefault="00920345" w:rsidP="00682386">
            <w:pPr>
              <w:ind w:left="34"/>
              <w:jc w:val="center"/>
              <w:rPr>
                <w:sz w:val="20"/>
                <w:szCs w:val="20"/>
              </w:rPr>
            </w:pPr>
            <w:r w:rsidRPr="00682386">
              <w:rPr>
                <w:sz w:val="20"/>
                <w:szCs w:val="20"/>
              </w:rPr>
              <w:t>5</w:t>
            </w:r>
          </w:p>
        </w:tc>
        <w:tc>
          <w:tcPr>
            <w:tcW w:w="3255" w:type="dxa"/>
            <w:gridSpan w:val="2"/>
            <w:vAlign w:val="center"/>
          </w:tcPr>
          <w:p w:rsidR="00920345" w:rsidRPr="00682386" w:rsidRDefault="00920345" w:rsidP="00682386">
            <w:pPr>
              <w:keepNext/>
              <w:ind w:left="19" w:right="108"/>
              <w:jc w:val="left"/>
              <w:rPr>
                <w:sz w:val="20"/>
                <w:szCs w:val="20"/>
              </w:rPr>
            </w:pPr>
            <w:r w:rsidRPr="00682386">
              <w:rPr>
                <w:sz w:val="20"/>
                <w:szCs w:val="20"/>
              </w:rPr>
              <w:t>Vérifier que l’automate en façade d’armoire est allumé.</w:t>
            </w:r>
          </w:p>
        </w:tc>
        <w:tc>
          <w:tcPr>
            <w:tcW w:w="4776" w:type="dxa"/>
          </w:tcPr>
          <w:p w:rsidR="00920345" w:rsidRPr="00682386" w:rsidRDefault="00920345" w:rsidP="00682386">
            <w:pPr>
              <w:keepNext/>
              <w:ind w:left="-117"/>
              <w:jc w:val="center"/>
              <w:rPr>
                <w:sz w:val="20"/>
                <w:szCs w:val="20"/>
              </w:rPr>
            </w:pPr>
            <w:r w:rsidRPr="00682386">
              <w:rPr>
                <w:noProof/>
                <w:sz w:val="20"/>
                <w:szCs w:val="20"/>
                <w:lang w:eastAsia="fr-FR"/>
              </w:rPr>
              <w:drawing>
                <wp:inline distT="0" distB="0" distL="0" distR="0">
                  <wp:extent cx="1800000" cy="2400844"/>
                  <wp:effectExtent l="19050" t="0" r="0" b="0"/>
                  <wp:docPr id="14655" name="Image 30" descr="C:\Users\mbressollier\Documents\Documents\BIOMOBIL3\Photos\NOTICE\DSCN25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mbressollier\Documents\Documents\BIOMOBIL3\Photos\NOTICE\DSCN2502.JPG"/>
                          <pic:cNvPicPr>
                            <a:picLocks noChangeAspect="1" noChangeArrowheads="1"/>
                          </pic:cNvPicPr>
                        </pic:nvPicPr>
                        <pic:blipFill>
                          <a:blip r:embed="rId84" cstate="print"/>
                          <a:srcRect/>
                          <a:stretch>
                            <a:fillRect/>
                          </a:stretch>
                        </pic:blipFill>
                        <pic:spPr bwMode="auto">
                          <a:xfrm>
                            <a:off x="0" y="0"/>
                            <a:ext cx="1800000" cy="2400844"/>
                          </a:xfrm>
                          <a:prstGeom prst="rect">
                            <a:avLst/>
                          </a:prstGeom>
                          <a:noFill/>
                          <a:ln w="9525">
                            <a:noFill/>
                            <a:miter lim="800000"/>
                            <a:headEnd/>
                            <a:tailEnd/>
                          </a:ln>
                        </pic:spPr>
                      </pic:pic>
                    </a:graphicData>
                  </a:graphic>
                </wp:inline>
              </w:drawing>
            </w:r>
          </w:p>
        </w:tc>
      </w:tr>
      <w:tr w:rsidR="00920345" w:rsidTr="00682386">
        <w:trPr>
          <w:trHeight w:val="537"/>
          <w:jc w:val="center"/>
        </w:trPr>
        <w:tc>
          <w:tcPr>
            <w:tcW w:w="1007" w:type="dxa"/>
            <w:vAlign w:val="center"/>
          </w:tcPr>
          <w:p w:rsidR="00920345" w:rsidRPr="00682386" w:rsidRDefault="00920345" w:rsidP="00682386">
            <w:pPr>
              <w:ind w:left="34"/>
              <w:jc w:val="center"/>
              <w:rPr>
                <w:sz w:val="20"/>
                <w:szCs w:val="20"/>
              </w:rPr>
            </w:pPr>
            <w:r w:rsidRPr="00682386">
              <w:rPr>
                <w:sz w:val="20"/>
                <w:szCs w:val="20"/>
              </w:rPr>
              <w:t>6</w:t>
            </w:r>
          </w:p>
        </w:tc>
        <w:tc>
          <w:tcPr>
            <w:tcW w:w="3255" w:type="dxa"/>
            <w:gridSpan w:val="2"/>
            <w:vAlign w:val="center"/>
          </w:tcPr>
          <w:p w:rsidR="00920345" w:rsidRPr="00682386" w:rsidRDefault="00920345" w:rsidP="00682386">
            <w:pPr>
              <w:keepNext/>
              <w:ind w:left="19" w:right="108"/>
              <w:jc w:val="left"/>
              <w:rPr>
                <w:sz w:val="20"/>
                <w:szCs w:val="20"/>
              </w:rPr>
            </w:pPr>
            <w:r w:rsidRPr="00682386">
              <w:rPr>
                <w:sz w:val="20"/>
                <w:szCs w:val="20"/>
              </w:rPr>
              <w:t>Fermer l’interrupteur du compresseur d’alimentation située sur à côté du compresseur. Cette poignée doit alors pointer sur la position « 1 ».</w:t>
            </w:r>
          </w:p>
        </w:tc>
        <w:tc>
          <w:tcPr>
            <w:tcW w:w="4776" w:type="dxa"/>
          </w:tcPr>
          <w:p w:rsidR="00920345" w:rsidRPr="00682386" w:rsidRDefault="003740F3" w:rsidP="00682386">
            <w:pPr>
              <w:keepNext/>
              <w:ind w:left="-117"/>
              <w:jc w:val="center"/>
              <w:rPr>
                <w:noProof/>
                <w:sz w:val="20"/>
                <w:szCs w:val="20"/>
              </w:rPr>
            </w:pPr>
            <w:r>
              <w:rPr>
                <w:noProof/>
                <w:sz w:val="20"/>
                <w:szCs w:val="20"/>
              </w:rPr>
              <w:pict>
                <v:oval id="_x0000_s1229" style="position:absolute;left:0;text-align:left;margin-left:61.7pt;margin-top:13.75pt;width:38.05pt;height:39.35pt;z-index:251958272;mso-position-horizontal-relative:text;mso-position-vertical-relative:text" filled="f" strokecolor="#c00000" strokeweight="2.25pt"/>
              </w:pict>
            </w:r>
            <w:r w:rsidR="00920345" w:rsidRPr="00682386">
              <w:rPr>
                <w:noProof/>
                <w:sz w:val="20"/>
                <w:szCs w:val="20"/>
                <w:lang w:eastAsia="fr-FR"/>
              </w:rPr>
              <w:drawing>
                <wp:inline distT="0" distB="0" distL="0" distR="0">
                  <wp:extent cx="1801123" cy="2070340"/>
                  <wp:effectExtent l="19050" t="0" r="8627" b="0"/>
                  <wp:docPr id="14656" name="Image 38" descr="C:\Users\mbressollier\Documents\Documents\BIOMOBIL3\Photos\NOTICE\DSCN25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mbressollier\Documents\Documents\BIOMOBIL3\Photos\NOTICE\DSCN2518.JPG"/>
                          <pic:cNvPicPr>
                            <a:picLocks noChangeAspect="1" noChangeArrowheads="1"/>
                          </pic:cNvPicPr>
                        </pic:nvPicPr>
                        <pic:blipFill>
                          <a:blip r:embed="rId85" cstate="print"/>
                          <a:srcRect/>
                          <a:stretch>
                            <a:fillRect/>
                          </a:stretch>
                        </pic:blipFill>
                        <pic:spPr bwMode="auto">
                          <a:xfrm>
                            <a:off x="0" y="0"/>
                            <a:ext cx="1801123" cy="2070340"/>
                          </a:xfrm>
                          <a:prstGeom prst="rect">
                            <a:avLst/>
                          </a:prstGeom>
                          <a:noFill/>
                          <a:ln w="9525">
                            <a:noFill/>
                            <a:miter lim="800000"/>
                            <a:headEnd/>
                            <a:tailEnd/>
                          </a:ln>
                        </pic:spPr>
                      </pic:pic>
                    </a:graphicData>
                  </a:graphic>
                </wp:inline>
              </w:drawing>
            </w:r>
          </w:p>
        </w:tc>
      </w:tr>
      <w:tr w:rsidR="00920345" w:rsidTr="00682386">
        <w:trPr>
          <w:trHeight w:val="537"/>
          <w:jc w:val="center"/>
        </w:trPr>
        <w:tc>
          <w:tcPr>
            <w:tcW w:w="1007" w:type="dxa"/>
            <w:vAlign w:val="center"/>
          </w:tcPr>
          <w:p w:rsidR="00920345" w:rsidRPr="00682386" w:rsidRDefault="00920345" w:rsidP="00682386">
            <w:pPr>
              <w:jc w:val="center"/>
              <w:rPr>
                <w:sz w:val="20"/>
                <w:szCs w:val="20"/>
              </w:rPr>
            </w:pPr>
            <w:r>
              <w:rPr>
                <w:sz w:val="20"/>
                <w:szCs w:val="20"/>
              </w:rPr>
              <w:lastRenderedPageBreak/>
              <w:t>7</w:t>
            </w:r>
          </w:p>
        </w:tc>
        <w:tc>
          <w:tcPr>
            <w:tcW w:w="3255" w:type="dxa"/>
            <w:gridSpan w:val="2"/>
            <w:vAlign w:val="center"/>
          </w:tcPr>
          <w:p w:rsidR="00920345" w:rsidRPr="00682386" w:rsidRDefault="00920345" w:rsidP="00682386">
            <w:pPr>
              <w:keepNext/>
              <w:ind w:left="19" w:right="108"/>
              <w:jc w:val="left"/>
              <w:rPr>
                <w:sz w:val="20"/>
                <w:szCs w:val="20"/>
              </w:rPr>
            </w:pPr>
            <w:r w:rsidRPr="00682386">
              <w:rPr>
                <w:sz w:val="20"/>
                <w:szCs w:val="20"/>
              </w:rPr>
              <w:t xml:space="preserve">Sur la supervision, ouvrir la fenêtre </w:t>
            </w:r>
            <w:r w:rsidRPr="00682386">
              <w:rPr>
                <w:b/>
                <w:sz w:val="20"/>
                <w:szCs w:val="20"/>
              </w:rPr>
              <w:t>COMMANDE</w:t>
            </w:r>
            <w:r w:rsidRPr="00682386">
              <w:rPr>
                <w:sz w:val="20"/>
                <w:szCs w:val="20"/>
              </w:rPr>
              <w:t xml:space="preserve">, puis cliquer sur </w:t>
            </w:r>
            <w:r w:rsidRPr="00682386">
              <w:rPr>
                <w:b/>
                <w:sz w:val="20"/>
                <w:szCs w:val="20"/>
              </w:rPr>
              <w:t>Pompes.</w:t>
            </w:r>
          </w:p>
        </w:tc>
        <w:tc>
          <w:tcPr>
            <w:tcW w:w="4776" w:type="dxa"/>
          </w:tcPr>
          <w:p w:rsidR="00920345" w:rsidRPr="00682386" w:rsidRDefault="003740F3" w:rsidP="00682386">
            <w:pPr>
              <w:keepNext/>
              <w:jc w:val="center"/>
              <w:rPr>
                <w:noProof/>
                <w:sz w:val="20"/>
                <w:szCs w:val="20"/>
              </w:rPr>
            </w:pPr>
            <w:r>
              <w:rPr>
                <w:noProof/>
                <w:sz w:val="20"/>
                <w:szCs w:val="20"/>
              </w:rPr>
              <w:pict>
                <v:oval id="_x0000_s1228" style="position:absolute;left:0;text-align:left;margin-left:43.45pt;margin-top:9.4pt;width:72.6pt;height:15.6pt;z-index:251957248;mso-position-horizontal-relative:text;mso-position-vertical-relative:text" filled="f" strokecolor="#c00000" strokeweight="1.5pt"/>
              </w:pict>
            </w:r>
            <w:r>
              <w:rPr>
                <w:noProof/>
                <w:sz w:val="20"/>
                <w:szCs w:val="20"/>
              </w:rPr>
              <w:pict>
                <v:oval id="_x0000_s1227" style="position:absolute;left:0;text-align:left;margin-left:99.75pt;margin-top:90.4pt;width:16.3pt;height:15.6pt;z-index:251956224;mso-position-horizontal-relative:text;mso-position-vertical-relative:text" filled="f" strokecolor="#c00000" strokeweight="1.5pt"/>
              </w:pict>
            </w:r>
            <w:r w:rsidR="00920345" w:rsidRPr="00682386">
              <w:rPr>
                <w:noProof/>
                <w:sz w:val="20"/>
                <w:szCs w:val="20"/>
                <w:lang w:eastAsia="fr-FR"/>
              </w:rPr>
              <w:drawing>
                <wp:inline distT="0" distB="0" distL="0" distR="0">
                  <wp:extent cx="1800000" cy="1354969"/>
                  <wp:effectExtent l="19050" t="0" r="0" b="0"/>
                  <wp:docPr id="14657"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6" cstate="print"/>
                          <a:srcRect/>
                          <a:stretch>
                            <a:fillRect/>
                          </a:stretch>
                        </pic:blipFill>
                        <pic:spPr bwMode="auto">
                          <a:xfrm>
                            <a:off x="0" y="0"/>
                            <a:ext cx="1800000" cy="1354969"/>
                          </a:xfrm>
                          <a:prstGeom prst="rect">
                            <a:avLst/>
                          </a:prstGeom>
                          <a:noFill/>
                          <a:ln w="9525">
                            <a:noFill/>
                            <a:miter lim="800000"/>
                            <a:headEnd/>
                            <a:tailEnd/>
                          </a:ln>
                        </pic:spPr>
                      </pic:pic>
                    </a:graphicData>
                  </a:graphic>
                </wp:inline>
              </w:drawing>
            </w:r>
          </w:p>
        </w:tc>
      </w:tr>
      <w:tr w:rsidR="00920345" w:rsidTr="00682386">
        <w:trPr>
          <w:trHeight w:val="537"/>
          <w:jc w:val="center"/>
        </w:trPr>
        <w:tc>
          <w:tcPr>
            <w:tcW w:w="1007" w:type="dxa"/>
            <w:vAlign w:val="center"/>
          </w:tcPr>
          <w:p w:rsidR="00920345" w:rsidRPr="00682386" w:rsidRDefault="00920345" w:rsidP="00682386">
            <w:pPr>
              <w:ind w:left="34"/>
              <w:jc w:val="center"/>
              <w:rPr>
                <w:sz w:val="20"/>
                <w:szCs w:val="20"/>
              </w:rPr>
            </w:pPr>
            <w:r>
              <w:rPr>
                <w:sz w:val="20"/>
                <w:szCs w:val="20"/>
              </w:rPr>
              <w:t>8</w:t>
            </w:r>
          </w:p>
        </w:tc>
        <w:tc>
          <w:tcPr>
            <w:tcW w:w="3255" w:type="dxa"/>
            <w:gridSpan w:val="2"/>
            <w:vAlign w:val="center"/>
          </w:tcPr>
          <w:p w:rsidR="00920345" w:rsidRPr="00682386" w:rsidRDefault="00920345" w:rsidP="00682386">
            <w:pPr>
              <w:keepNext/>
              <w:ind w:left="19" w:right="108"/>
              <w:jc w:val="left"/>
              <w:rPr>
                <w:sz w:val="20"/>
                <w:szCs w:val="20"/>
              </w:rPr>
            </w:pPr>
            <w:r w:rsidRPr="00682386">
              <w:rPr>
                <w:sz w:val="20"/>
                <w:szCs w:val="20"/>
              </w:rPr>
              <w:t xml:space="preserve">Mettre en marche la pompe PC3800. Si celle-ci démarre, les vérifications s’arrêtent là. Dans le cas contraire, inverser deux phases au niveau du raccordement de la source de tension </w:t>
            </w:r>
            <w:r w:rsidRPr="00682386">
              <w:rPr>
                <w:b/>
                <w:sz w:val="20"/>
                <w:szCs w:val="20"/>
                <w:u w:val="single"/>
              </w:rPr>
              <w:t>(</w:t>
            </w:r>
            <w:r w:rsidRPr="00682386">
              <w:rPr>
                <w:b/>
                <w:sz w:val="20"/>
                <w:szCs w:val="20"/>
                <w:u w:val="double"/>
              </w:rPr>
              <w:t>en respectant les règles de consignation</w:t>
            </w:r>
            <w:r w:rsidRPr="00682386">
              <w:rPr>
                <w:b/>
                <w:sz w:val="20"/>
                <w:szCs w:val="20"/>
                <w:u w:val="single"/>
              </w:rPr>
              <w:t>)</w:t>
            </w:r>
            <w:r w:rsidRPr="00682386">
              <w:rPr>
                <w:sz w:val="20"/>
                <w:szCs w:val="20"/>
              </w:rPr>
              <w:t xml:space="preserve"> et reprendre cette procédure à partir de l’étape 6.</w:t>
            </w:r>
          </w:p>
        </w:tc>
        <w:tc>
          <w:tcPr>
            <w:tcW w:w="4776" w:type="dxa"/>
          </w:tcPr>
          <w:p w:rsidR="00920345" w:rsidRPr="00682386" w:rsidRDefault="00920345" w:rsidP="00682386">
            <w:pPr>
              <w:keepNext/>
              <w:ind w:left="-5"/>
              <w:jc w:val="center"/>
              <w:rPr>
                <w:noProof/>
                <w:sz w:val="20"/>
                <w:szCs w:val="20"/>
              </w:rPr>
            </w:pPr>
            <w:r w:rsidRPr="00682386">
              <w:rPr>
                <w:noProof/>
                <w:sz w:val="20"/>
                <w:szCs w:val="20"/>
                <w:lang w:eastAsia="fr-FR"/>
              </w:rPr>
              <w:drawing>
                <wp:inline distT="0" distB="0" distL="0" distR="0">
                  <wp:extent cx="2160000" cy="1624203"/>
                  <wp:effectExtent l="19050" t="0" r="0" b="0"/>
                  <wp:docPr id="14658" name="Imag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87" cstate="print"/>
                          <a:srcRect/>
                          <a:stretch>
                            <a:fillRect/>
                          </a:stretch>
                        </pic:blipFill>
                        <pic:spPr bwMode="auto">
                          <a:xfrm>
                            <a:off x="0" y="0"/>
                            <a:ext cx="2160000" cy="1624203"/>
                          </a:xfrm>
                          <a:prstGeom prst="rect">
                            <a:avLst/>
                          </a:prstGeom>
                          <a:noFill/>
                          <a:ln w="9525">
                            <a:noFill/>
                            <a:miter lim="800000"/>
                            <a:headEnd/>
                            <a:tailEnd/>
                          </a:ln>
                        </pic:spPr>
                      </pic:pic>
                    </a:graphicData>
                  </a:graphic>
                </wp:inline>
              </w:drawing>
            </w:r>
          </w:p>
        </w:tc>
      </w:tr>
    </w:tbl>
    <w:p w:rsidR="00920345" w:rsidRDefault="00920345" w:rsidP="00151DA9"/>
    <w:p w:rsidR="00920345" w:rsidRPr="005027A7" w:rsidRDefault="00920345" w:rsidP="002B4C00">
      <w:pPr>
        <w:pStyle w:val="Titre3"/>
        <w:ind w:hanging="153"/>
      </w:pPr>
      <w:bookmarkStart w:id="247" w:name="_Raccordements_hydrauliques_du"/>
      <w:bookmarkStart w:id="248" w:name="_Toc384801580"/>
      <w:bookmarkStart w:id="249" w:name="_Toc384803717"/>
      <w:bookmarkStart w:id="250" w:name="_Toc395709480"/>
      <w:bookmarkStart w:id="251" w:name="_Toc396296456"/>
      <w:bookmarkStart w:id="252" w:name="_Toc396463205"/>
      <w:bookmarkStart w:id="253" w:name="raccordement_hydrau_membranes"/>
      <w:bookmarkEnd w:id="247"/>
      <w:r w:rsidRPr="005027A7">
        <w:t xml:space="preserve">Raccordements </w:t>
      </w:r>
      <w:r w:rsidRPr="00682386">
        <w:t>hydrauliques</w:t>
      </w:r>
      <w:r w:rsidRPr="005027A7">
        <w:t xml:space="preserve"> du </w:t>
      </w:r>
      <w:r>
        <w:t>container membranaire</w:t>
      </w:r>
      <w:bookmarkEnd w:id="248"/>
      <w:bookmarkEnd w:id="249"/>
      <w:bookmarkEnd w:id="250"/>
      <w:bookmarkEnd w:id="251"/>
      <w:bookmarkEnd w:id="252"/>
    </w:p>
    <w:bookmarkEnd w:id="253"/>
    <w:p w:rsidR="00920345" w:rsidRDefault="00920345" w:rsidP="00682386">
      <w:r>
        <w:t>Le Bioréacteur est équipé de plusieurs points de raccordements hydrauliques :</w:t>
      </w:r>
    </w:p>
    <w:p w:rsidR="00920345" w:rsidRPr="00DA7531" w:rsidRDefault="00920345" w:rsidP="00A94CAA">
      <w:pPr>
        <w:pStyle w:val="Listedeniveau1"/>
      </w:pPr>
      <w:r w:rsidRPr="00DA7531">
        <w:t xml:space="preserve">(1) Une alimentation en liqueurs mixtes en provenance du bioréacteur (raccord bride DN50) </w:t>
      </w:r>
    </w:p>
    <w:p w:rsidR="00920345" w:rsidRPr="00DA7531" w:rsidRDefault="00920345" w:rsidP="00A94CAA">
      <w:pPr>
        <w:pStyle w:val="Listedeniveau1"/>
      </w:pPr>
      <w:r w:rsidRPr="00DA7531">
        <w:t>(2) Une alimentation en eau de ville (ou autre) pour les régénérations (raccord bride DN32)</w:t>
      </w:r>
    </w:p>
    <w:p w:rsidR="00920345" w:rsidRDefault="003740F3" w:rsidP="005009F3">
      <w:pPr>
        <w:pStyle w:val="Paragraphedeliste"/>
        <w:jc w:val="center"/>
      </w:pPr>
      <w:r>
        <w:rPr>
          <w:noProof/>
          <w:lang w:eastAsia="fr-FR"/>
        </w:rPr>
        <w:pict>
          <v:shape id="_x0000_s1230" type="#_x0000_t202" style="position:absolute;left:0;text-align:left;margin-left:318.95pt;margin-top:114.3pt;width:37.5pt;height:27pt;z-index:251959296" filled="f" stroked="f">
            <v:textbox style="mso-next-textbox:#_x0000_s1230">
              <w:txbxContent>
                <w:p w:rsidR="00920345" w:rsidRPr="00CE6BB3" w:rsidRDefault="00920345" w:rsidP="00682386">
                  <w:pPr>
                    <w:jc w:val="center"/>
                    <w:rPr>
                      <w:b/>
                      <w:color w:val="C00000"/>
                      <w:sz w:val="32"/>
                    </w:rPr>
                  </w:pPr>
                  <w:r>
                    <w:rPr>
                      <w:b/>
                      <w:color w:val="C00000"/>
                      <w:sz w:val="32"/>
                    </w:rPr>
                    <w:t>(1</w:t>
                  </w:r>
                  <w:r w:rsidRPr="00CE6BB3">
                    <w:rPr>
                      <w:b/>
                      <w:color w:val="C00000"/>
                      <w:sz w:val="32"/>
                    </w:rPr>
                    <w:t>)</w:t>
                  </w:r>
                </w:p>
              </w:txbxContent>
            </v:textbox>
          </v:shape>
        </w:pict>
      </w:r>
      <w:r>
        <w:rPr>
          <w:noProof/>
          <w:lang w:eastAsia="fr-FR"/>
        </w:rPr>
        <w:pict>
          <v:shape id="_x0000_s1231" type="#_x0000_t202" style="position:absolute;left:0;text-align:left;margin-left:305.45pt;margin-top:31.95pt;width:37.5pt;height:27pt;z-index:251960320" filled="f" stroked="f">
            <v:textbox style="mso-next-textbox:#_x0000_s1231">
              <w:txbxContent>
                <w:p w:rsidR="00920345" w:rsidRPr="00CE6BB3" w:rsidRDefault="00920345" w:rsidP="00682386">
                  <w:pPr>
                    <w:jc w:val="center"/>
                    <w:rPr>
                      <w:b/>
                      <w:color w:val="C00000"/>
                      <w:sz w:val="32"/>
                    </w:rPr>
                  </w:pPr>
                  <w:r>
                    <w:rPr>
                      <w:b/>
                      <w:color w:val="C00000"/>
                      <w:sz w:val="32"/>
                    </w:rPr>
                    <w:t>(2</w:t>
                  </w:r>
                  <w:r w:rsidRPr="00CE6BB3">
                    <w:rPr>
                      <w:b/>
                      <w:color w:val="C00000"/>
                      <w:sz w:val="32"/>
                    </w:rPr>
                    <w:t>)</w:t>
                  </w:r>
                </w:p>
              </w:txbxContent>
            </v:textbox>
          </v:shape>
        </w:pict>
      </w:r>
      <w:r w:rsidR="00920345">
        <w:rPr>
          <w:noProof/>
          <w:lang w:eastAsia="fr-FR"/>
        </w:rPr>
        <w:drawing>
          <wp:inline distT="0" distB="0" distL="0" distR="0">
            <wp:extent cx="1619250" cy="2047875"/>
            <wp:effectExtent l="19050" t="0" r="0" b="0"/>
            <wp:docPr id="14659" name="Image 35" descr="C:\Users\mbressollier\Documents\Documents\BIOMOBIL 2\Photos\19_08_2013-Chargement Brignais\Extérieur\DSCN15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mbressollier\Documents\Documents\BIOMOBIL 2\Photos\19_08_2013-Chargement Brignais\Extérieur\DSCN1508.JPG"/>
                    <pic:cNvPicPr>
                      <a:picLocks noChangeAspect="1" noChangeArrowheads="1"/>
                    </pic:cNvPicPr>
                  </pic:nvPicPr>
                  <pic:blipFill>
                    <a:blip r:embed="rId88" cstate="print"/>
                    <a:srcRect/>
                    <a:stretch>
                      <a:fillRect/>
                    </a:stretch>
                  </pic:blipFill>
                  <pic:spPr bwMode="auto">
                    <a:xfrm>
                      <a:off x="0" y="0"/>
                      <a:ext cx="1619250" cy="2047875"/>
                    </a:xfrm>
                    <a:prstGeom prst="rect">
                      <a:avLst/>
                    </a:prstGeom>
                    <a:ln>
                      <a:noFill/>
                    </a:ln>
                    <a:effectLst>
                      <a:softEdge rad="112500"/>
                    </a:effectLst>
                  </pic:spPr>
                </pic:pic>
              </a:graphicData>
            </a:graphic>
          </wp:inline>
        </w:drawing>
      </w:r>
    </w:p>
    <w:p w:rsidR="00920345" w:rsidRDefault="00920345" w:rsidP="00682386">
      <w:pPr>
        <w:pStyle w:val="Lgende"/>
      </w:pPr>
      <w:bookmarkStart w:id="254" w:name="_Toc384801543"/>
      <w:bookmarkStart w:id="255" w:name="_Toc396465541"/>
      <w:r>
        <w:t xml:space="preserve">Figure </w:t>
      </w:r>
      <w:fldSimple w:instr=" SEQ Figure \* ARABIC ">
        <w:r>
          <w:rPr>
            <w:noProof/>
          </w:rPr>
          <w:t>8</w:t>
        </w:r>
      </w:fldSimple>
      <w:r>
        <w:t>: Alimentation du container membranaire en liqueurs mixtes et eau de ville (face arrière du container)</w:t>
      </w:r>
      <w:bookmarkEnd w:id="254"/>
      <w:bookmarkEnd w:id="255"/>
    </w:p>
    <w:p w:rsidR="00920345" w:rsidRPr="00DA7531" w:rsidRDefault="00920345" w:rsidP="00A94CAA">
      <w:pPr>
        <w:pStyle w:val="Listedeniveau1"/>
      </w:pPr>
      <w:r w:rsidRPr="00DA7531">
        <w:t xml:space="preserve">(3) Un retour des boues </w:t>
      </w:r>
      <w:proofErr w:type="spellStart"/>
      <w:r w:rsidRPr="00DA7531">
        <w:t>recirculées</w:t>
      </w:r>
      <w:proofErr w:type="spellEnd"/>
      <w:r w:rsidRPr="00DA7531">
        <w:t xml:space="preserve"> vers le bassin biologique (raccord bride DN100),</w:t>
      </w:r>
    </w:p>
    <w:p w:rsidR="00920345" w:rsidRPr="00DA7531" w:rsidRDefault="00920345" w:rsidP="00A94CAA">
      <w:pPr>
        <w:pStyle w:val="Listedeniveau1"/>
      </w:pPr>
      <w:r w:rsidRPr="00DA7531">
        <w:t>(4) Un retour vers la purge pour les opérations de déconcentration (raccord bride DN100),</w:t>
      </w:r>
    </w:p>
    <w:p w:rsidR="00920345" w:rsidRPr="00DA7531" w:rsidRDefault="00920345" w:rsidP="00A94CAA">
      <w:pPr>
        <w:pStyle w:val="Listedeniveau1"/>
      </w:pPr>
      <w:r w:rsidRPr="00DA7531">
        <w:t>(5) Une admission de l’effluent brut pour préfiltration à 400 microns et/ou chauffage (raccord bride DN50)</w:t>
      </w:r>
    </w:p>
    <w:p w:rsidR="00920345" w:rsidRPr="00DA7531" w:rsidRDefault="00920345" w:rsidP="00A94CAA">
      <w:pPr>
        <w:pStyle w:val="Listedeniveau1"/>
      </w:pPr>
      <w:r w:rsidRPr="00DA7531">
        <w:t>(6) Un retour de l’effluent brut prétraité (préfiltra</w:t>
      </w:r>
      <w:r>
        <w:t>t</w:t>
      </w:r>
      <w:r w:rsidRPr="00DA7531">
        <w:t>ion/chauffage) vers l’entrée du bassin biologique (raccord bride DN50)</w:t>
      </w:r>
    </w:p>
    <w:p w:rsidR="00920345" w:rsidRPr="00DA7531" w:rsidRDefault="00920345" w:rsidP="00A94CAA">
      <w:pPr>
        <w:pStyle w:val="Listedeniveau1"/>
      </w:pPr>
      <w:r w:rsidRPr="00DA7531">
        <w:t xml:space="preserve">(7) Un rejet du </w:t>
      </w:r>
      <w:proofErr w:type="spellStart"/>
      <w:r w:rsidRPr="00DA7531">
        <w:t>perméat</w:t>
      </w:r>
      <w:proofErr w:type="spellEnd"/>
      <w:r w:rsidRPr="00DA7531">
        <w:t xml:space="preserve"> vers l’exutoire ou un organe de traitement complémentaire (raccord bride DN50)</w:t>
      </w:r>
    </w:p>
    <w:p w:rsidR="00920345" w:rsidRDefault="003740F3" w:rsidP="00682386">
      <w:pPr>
        <w:jc w:val="center"/>
      </w:pPr>
      <w:r>
        <w:rPr>
          <w:noProof/>
          <w:lang w:eastAsia="fr-FR"/>
        </w:rPr>
        <w:lastRenderedPageBreak/>
        <w:pict>
          <v:shape id="_x0000_s1233" type="#_x0000_t202" style="position:absolute;left:0;text-align:left;margin-left:191.05pt;margin-top:66.45pt;width:37.5pt;height:27pt;z-index:251962368" filled="f" stroked="f">
            <v:textbox style="mso-next-textbox:#_x0000_s1233">
              <w:txbxContent>
                <w:p w:rsidR="00920345" w:rsidRPr="00CE6BB3" w:rsidRDefault="00920345" w:rsidP="00E41303">
                  <w:pPr>
                    <w:jc w:val="center"/>
                    <w:rPr>
                      <w:b/>
                      <w:color w:val="C00000"/>
                      <w:sz w:val="32"/>
                    </w:rPr>
                  </w:pPr>
                  <w:r>
                    <w:rPr>
                      <w:b/>
                      <w:color w:val="C00000"/>
                      <w:sz w:val="32"/>
                    </w:rPr>
                    <w:t>(4</w:t>
                  </w:r>
                  <w:r w:rsidRPr="00CE6BB3">
                    <w:rPr>
                      <w:b/>
                      <w:color w:val="C00000"/>
                      <w:sz w:val="32"/>
                    </w:rPr>
                    <w:t>)</w:t>
                  </w:r>
                </w:p>
              </w:txbxContent>
            </v:textbox>
          </v:shape>
        </w:pict>
      </w:r>
      <w:r>
        <w:rPr>
          <w:noProof/>
          <w:lang w:eastAsia="fr-FR"/>
        </w:rPr>
        <w:pict>
          <v:shape id="_x0000_s1234" type="#_x0000_t202" style="position:absolute;left:0;text-align:left;margin-left:245.8pt;margin-top:90.45pt;width:37.5pt;height:27pt;z-index:251963392" filled="f" stroked="f">
            <v:textbox style="mso-next-textbox:#_x0000_s1234">
              <w:txbxContent>
                <w:p w:rsidR="00920345" w:rsidRPr="00CE6BB3" w:rsidRDefault="00920345" w:rsidP="00E41303">
                  <w:pPr>
                    <w:jc w:val="center"/>
                    <w:rPr>
                      <w:b/>
                      <w:color w:val="C00000"/>
                      <w:sz w:val="32"/>
                    </w:rPr>
                  </w:pPr>
                  <w:r>
                    <w:rPr>
                      <w:b/>
                      <w:color w:val="C00000"/>
                      <w:sz w:val="32"/>
                    </w:rPr>
                    <w:t>(5</w:t>
                  </w:r>
                  <w:r w:rsidRPr="00CE6BB3">
                    <w:rPr>
                      <w:b/>
                      <w:color w:val="C00000"/>
                      <w:sz w:val="32"/>
                    </w:rPr>
                    <w:t>)</w:t>
                  </w:r>
                </w:p>
              </w:txbxContent>
            </v:textbox>
          </v:shape>
        </w:pict>
      </w:r>
      <w:r>
        <w:rPr>
          <w:noProof/>
          <w:lang w:eastAsia="fr-FR"/>
        </w:rPr>
        <w:pict>
          <v:shape id="_x0000_s1235" type="#_x0000_t202" style="position:absolute;left:0;text-align:left;margin-left:318.95pt;margin-top:51.45pt;width:37.5pt;height:27pt;z-index:251964416" filled="f" stroked="f">
            <v:textbox style="mso-next-textbox:#_x0000_s1235">
              <w:txbxContent>
                <w:p w:rsidR="00920345" w:rsidRPr="00CE6BB3" w:rsidRDefault="00920345" w:rsidP="00E41303">
                  <w:pPr>
                    <w:jc w:val="center"/>
                    <w:rPr>
                      <w:b/>
                      <w:color w:val="C00000"/>
                      <w:sz w:val="32"/>
                    </w:rPr>
                  </w:pPr>
                  <w:r>
                    <w:rPr>
                      <w:b/>
                      <w:color w:val="C00000"/>
                      <w:sz w:val="32"/>
                    </w:rPr>
                    <w:t>(7</w:t>
                  </w:r>
                  <w:r w:rsidRPr="00CE6BB3">
                    <w:rPr>
                      <w:b/>
                      <w:color w:val="C00000"/>
                      <w:sz w:val="32"/>
                    </w:rPr>
                    <w:t>)</w:t>
                  </w:r>
                </w:p>
              </w:txbxContent>
            </v:textbox>
          </v:shape>
        </w:pict>
      </w:r>
      <w:r>
        <w:rPr>
          <w:noProof/>
          <w:lang w:eastAsia="fr-FR"/>
        </w:rPr>
        <w:pict>
          <v:shape id="_x0000_s1236" type="#_x0000_t202" style="position:absolute;left:0;text-align:left;margin-left:318.95pt;margin-top:102.45pt;width:37.5pt;height:27pt;z-index:251965440" filled="f" stroked="f">
            <v:textbox style="mso-next-textbox:#_x0000_s1236">
              <w:txbxContent>
                <w:p w:rsidR="00920345" w:rsidRPr="00CE6BB3" w:rsidRDefault="00920345" w:rsidP="00E41303">
                  <w:pPr>
                    <w:jc w:val="center"/>
                    <w:rPr>
                      <w:b/>
                      <w:color w:val="C00000"/>
                      <w:sz w:val="32"/>
                    </w:rPr>
                  </w:pPr>
                  <w:r>
                    <w:rPr>
                      <w:b/>
                      <w:color w:val="C00000"/>
                      <w:sz w:val="32"/>
                    </w:rPr>
                    <w:t>(6</w:t>
                  </w:r>
                  <w:r w:rsidRPr="00CE6BB3">
                    <w:rPr>
                      <w:b/>
                      <w:color w:val="C00000"/>
                      <w:sz w:val="32"/>
                    </w:rPr>
                    <w:t>)</w:t>
                  </w:r>
                </w:p>
              </w:txbxContent>
            </v:textbox>
          </v:shape>
        </w:pict>
      </w:r>
      <w:r>
        <w:rPr>
          <w:noProof/>
          <w:lang w:eastAsia="fr-FR"/>
        </w:rPr>
        <w:pict>
          <v:shape id="_x0000_s1232" type="#_x0000_t202" style="position:absolute;left:0;text-align:left;margin-left:132.55pt;margin-top:66.45pt;width:37.5pt;height:27pt;z-index:251961344" filled="f" stroked="f">
            <v:textbox style="mso-next-textbox:#_x0000_s1232">
              <w:txbxContent>
                <w:p w:rsidR="00920345" w:rsidRPr="00CE6BB3" w:rsidRDefault="00920345" w:rsidP="00E41303">
                  <w:pPr>
                    <w:jc w:val="center"/>
                    <w:rPr>
                      <w:b/>
                      <w:color w:val="C00000"/>
                      <w:sz w:val="32"/>
                    </w:rPr>
                  </w:pPr>
                  <w:r>
                    <w:rPr>
                      <w:b/>
                      <w:color w:val="C00000"/>
                      <w:sz w:val="32"/>
                    </w:rPr>
                    <w:t>(3</w:t>
                  </w:r>
                  <w:r w:rsidRPr="00CE6BB3">
                    <w:rPr>
                      <w:b/>
                      <w:color w:val="C00000"/>
                      <w:sz w:val="32"/>
                    </w:rPr>
                    <w:t>)</w:t>
                  </w:r>
                </w:p>
              </w:txbxContent>
            </v:textbox>
          </v:shape>
        </w:pict>
      </w:r>
      <w:r w:rsidR="00920345" w:rsidRPr="00E41303">
        <w:rPr>
          <w:noProof/>
          <w:lang w:eastAsia="fr-FR"/>
        </w:rPr>
        <w:drawing>
          <wp:inline distT="0" distB="0" distL="0" distR="0">
            <wp:extent cx="3772603" cy="2160000"/>
            <wp:effectExtent l="19050" t="0" r="0" b="0"/>
            <wp:docPr id="14660" name="Image 40" descr="C:\Users\mbressollier\Documents\Documents\BIOMOBIL 2\Photos\19_08_2013-Chargement Brignais\Extérieur\DSCN14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mbressollier\Documents\Documents\BIOMOBIL 2\Photos\19_08_2013-Chargement Brignais\Extérieur\DSCN1498.JPG"/>
                    <pic:cNvPicPr>
                      <a:picLocks noChangeAspect="1" noChangeArrowheads="1"/>
                    </pic:cNvPicPr>
                  </pic:nvPicPr>
                  <pic:blipFill>
                    <a:blip r:embed="rId89" cstate="print"/>
                    <a:srcRect/>
                    <a:stretch>
                      <a:fillRect/>
                    </a:stretch>
                  </pic:blipFill>
                  <pic:spPr bwMode="auto">
                    <a:xfrm>
                      <a:off x="0" y="0"/>
                      <a:ext cx="3772603" cy="2160000"/>
                    </a:xfrm>
                    <a:prstGeom prst="rect">
                      <a:avLst/>
                    </a:prstGeom>
                    <a:ln>
                      <a:noFill/>
                    </a:ln>
                    <a:effectLst>
                      <a:softEdge rad="112500"/>
                    </a:effectLst>
                  </pic:spPr>
                </pic:pic>
              </a:graphicData>
            </a:graphic>
          </wp:inline>
        </w:drawing>
      </w:r>
    </w:p>
    <w:p w:rsidR="00920345" w:rsidRDefault="00920345" w:rsidP="009C0640">
      <w:r>
        <w:t>Les raccordements hydrauliques doivent être réalisés conformément au schéma d’installation fourni dans le cahier de chantier de la prestation. Une attention doit être portée</w:t>
      </w:r>
      <w:r w:rsidRPr="002018F9">
        <w:t xml:space="preserve"> </w:t>
      </w:r>
      <w:r>
        <w:t>particulière au serrage de ces raccordements.</w:t>
      </w:r>
    </w:p>
    <w:p w:rsidR="00920345" w:rsidRPr="00646097" w:rsidRDefault="00920345" w:rsidP="00E41303">
      <w:pPr>
        <w:ind w:firstLine="644"/>
      </w:pPr>
    </w:p>
    <w:tbl>
      <w:tblPr>
        <w:tblW w:w="7682" w:type="dxa"/>
        <w:jc w:val="center"/>
        <w:tblInd w:w="-19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70" w:type="dxa"/>
          <w:right w:w="70" w:type="dxa"/>
        </w:tblCellMar>
        <w:tblLook w:val="0000"/>
      </w:tblPr>
      <w:tblGrid>
        <w:gridCol w:w="779"/>
        <w:gridCol w:w="6903"/>
      </w:tblGrid>
      <w:tr w:rsidR="00920345" w:rsidRPr="00E41303" w:rsidTr="00E41303">
        <w:trPr>
          <w:trHeight w:val="268"/>
          <w:jc w:val="center"/>
        </w:trPr>
        <w:tc>
          <w:tcPr>
            <w:tcW w:w="779" w:type="dxa"/>
            <w:vMerge w:val="restart"/>
            <w:shd w:val="clear" w:color="auto" w:fill="FFFFFF"/>
            <w:vAlign w:val="center"/>
          </w:tcPr>
          <w:p w:rsidR="00920345" w:rsidRPr="00E41303" w:rsidRDefault="00920345" w:rsidP="00E41303">
            <w:pPr>
              <w:spacing w:before="120"/>
            </w:pPr>
            <w:r w:rsidRPr="00E41303">
              <w:rPr>
                <w:noProof/>
                <w:lang w:eastAsia="fr-FR"/>
              </w:rPr>
              <w:drawing>
                <wp:anchor distT="0" distB="0" distL="114300" distR="114300" simplePos="0" relativeHeight="251966464" behindDoc="0" locked="0" layoutInCell="1" allowOverlap="1">
                  <wp:simplePos x="0" y="0"/>
                  <wp:positionH relativeFrom="column">
                    <wp:posOffset>-8890</wp:posOffset>
                  </wp:positionH>
                  <wp:positionV relativeFrom="paragraph">
                    <wp:posOffset>132715</wp:posOffset>
                  </wp:positionV>
                  <wp:extent cx="400050" cy="352425"/>
                  <wp:effectExtent l="19050" t="0" r="0" b="0"/>
                  <wp:wrapNone/>
                  <wp:docPr id="14661" name="Image 80" descr="General%20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0" descr="General%20Warning"/>
                          <pic:cNvPicPr>
                            <a:picLocks noChangeAspect="1" noChangeArrowheads="1"/>
                          </pic:cNvPicPr>
                        </pic:nvPicPr>
                        <pic:blipFill>
                          <a:blip r:embed="rId48" cstate="print"/>
                          <a:srcRect/>
                          <a:stretch>
                            <a:fillRect/>
                          </a:stretch>
                        </pic:blipFill>
                        <pic:spPr bwMode="auto">
                          <a:xfrm>
                            <a:off x="0" y="0"/>
                            <a:ext cx="400050" cy="352425"/>
                          </a:xfrm>
                          <a:prstGeom prst="rect">
                            <a:avLst/>
                          </a:prstGeom>
                          <a:noFill/>
                          <a:ln w="9525">
                            <a:noFill/>
                            <a:miter lim="800000"/>
                            <a:headEnd/>
                            <a:tailEnd/>
                          </a:ln>
                        </pic:spPr>
                      </pic:pic>
                    </a:graphicData>
                  </a:graphic>
                </wp:anchor>
              </w:drawing>
            </w:r>
          </w:p>
        </w:tc>
        <w:tc>
          <w:tcPr>
            <w:tcW w:w="6903" w:type="dxa"/>
            <w:shd w:val="clear" w:color="auto" w:fill="FFF300"/>
            <w:vAlign w:val="center"/>
          </w:tcPr>
          <w:p w:rsidR="00920345" w:rsidRPr="00E41303" w:rsidRDefault="00920345" w:rsidP="00E41303">
            <w:pPr>
              <w:pStyle w:val="Sansinterligne"/>
              <w:spacing w:before="120" w:after="120"/>
              <w:ind w:right="141"/>
              <w:jc w:val="center"/>
              <w:rPr>
                <w:rFonts w:ascii="Arial" w:hAnsi="Arial" w:cs="Arial"/>
              </w:rPr>
            </w:pPr>
            <w:r w:rsidRPr="00E41303">
              <w:rPr>
                <w:rFonts w:ascii="Arial" w:hAnsi="Arial" w:cs="Arial"/>
                <w:noProof/>
                <w:lang w:eastAsia="fr-FR"/>
              </w:rPr>
              <w:drawing>
                <wp:inline distT="0" distB="0" distL="0" distR="0">
                  <wp:extent cx="178435" cy="166370"/>
                  <wp:effectExtent l="19050" t="0" r="0" b="0"/>
                  <wp:docPr id="14662" name="Image 81" descr="Caution%20black%20&amp;%20Yel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1" descr="Caution%20black%20&amp;%20Yellow"/>
                          <pic:cNvPicPr>
                            <a:picLocks noChangeAspect="1" noChangeArrowheads="1"/>
                          </pic:cNvPicPr>
                        </pic:nvPicPr>
                        <pic:blipFill>
                          <a:blip r:embed="rId31" cstate="print"/>
                          <a:srcRect/>
                          <a:stretch>
                            <a:fillRect/>
                          </a:stretch>
                        </pic:blipFill>
                        <pic:spPr bwMode="auto">
                          <a:xfrm>
                            <a:off x="0" y="0"/>
                            <a:ext cx="178435" cy="166370"/>
                          </a:xfrm>
                          <a:prstGeom prst="rect">
                            <a:avLst/>
                          </a:prstGeom>
                          <a:noFill/>
                          <a:ln w="9525">
                            <a:noFill/>
                            <a:miter lim="800000"/>
                            <a:headEnd/>
                            <a:tailEnd/>
                          </a:ln>
                        </pic:spPr>
                      </pic:pic>
                    </a:graphicData>
                  </a:graphic>
                </wp:inline>
              </w:drawing>
            </w:r>
            <w:r w:rsidRPr="00E41303">
              <w:rPr>
                <w:rFonts w:ascii="Arial" w:hAnsi="Arial" w:cs="Arial"/>
              </w:rPr>
              <w:t>ATTENTION</w:t>
            </w:r>
          </w:p>
        </w:tc>
      </w:tr>
      <w:tr w:rsidR="00920345" w:rsidRPr="00E41303" w:rsidTr="00E41303">
        <w:trPr>
          <w:trHeight w:val="363"/>
          <w:jc w:val="center"/>
        </w:trPr>
        <w:tc>
          <w:tcPr>
            <w:tcW w:w="779" w:type="dxa"/>
            <w:vMerge/>
            <w:shd w:val="clear" w:color="auto" w:fill="auto"/>
            <w:vAlign w:val="center"/>
          </w:tcPr>
          <w:p w:rsidR="00920345" w:rsidRPr="00E41303" w:rsidRDefault="00920345" w:rsidP="00E41303">
            <w:pPr>
              <w:spacing w:before="120"/>
            </w:pPr>
          </w:p>
        </w:tc>
        <w:tc>
          <w:tcPr>
            <w:tcW w:w="6903" w:type="dxa"/>
            <w:shd w:val="clear" w:color="auto" w:fill="auto"/>
            <w:vAlign w:val="center"/>
          </w:tcPr>
          <w:p w:rsidR="00920345" w:rsidRPr="00E41303" w:rsidRDefault="00920345" w:rsidP="00E41303">
            <w:pPr>
              <w:pStyle w:val="Sansinterligne"/>
              <w:spacing w:before="120" w:after="120"/>
              <w:ind w:right="141"/>
              <w:jc w:val="center"/>
              <w:rPr>
                <w:rFonts w:ascii="Arial" w:hAnsi="Arial" w:cs="Arial"/>
              </w:rPr>
            </w:pPr>
            <w:r w:rsidRPr="00E41303">
              <w:rPr>
                <w:rFonts w:ascii="Arial" w:hAnsi="Arial" w:cs="Arial"/>
              </w:rPr>
              <w:t>Les instructions de raccordement doivent faire l’objet d’une étude préalable de CTP Environnement par application. Cette étude doit être soumise et validée par l’exploitant de l’unité.</w:t>
            </w:r>
          </w:p>
        </w:tc>
      </w:tr>
    </w:tbl>
    <w:p w:rsidR="00920345" w:rsidRPr="00E41303" w:rsidRDefault="00920345" w:rsidP="00E41303">
      <w:pPr>
        <w:spacing w:before="120"/>
      </w:pPr>
    </w:p>
    <w:tbl>
      <w:tblPr>
        <w:tblW w:w="7682" w:type="dxa"/>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70" w:type="dxa"/>
          <w:right w:w="70" w:type="dxa"/>
        </w:tblCellMar>
        <w:tblLook w:val="0000"/>
      </w:tblPr>
      <w:tblGrid>
        <w:gridCol w:w="779"/>
        <w:gridCol w:w="6903"/>
      </w:tblGrid>
      <w:tr w:rsidR="00920345" w:rsidRPr="00E41303" w:rsidTr="00E41303">
        <w:trPr>
          <w:trHeight w:val="268"/>
          <w:jc w:val="center"/>
        </w:trPr>
        <w:tc>
          <w:tcPr>
            <w:tcW w:w="779" w:type="dxa"/>
            <w:vMerge w:val="restart"/>
            <w:shd w:val="clear" w:color="auto" w:fill="FFFFFF"/>
            <w:vAlign w:val="center"/>
          </w:tcPr>
          <w:p w:rsidR="00920345" w:rsidRPr="00E41303" w:rsidRDefault="00920345" w:rsidP="00E41303">
            <w:pPr>
              <w:spacing w:before="120"/>
              <w:ind w:left="16"/>
            </w:pPr>
            <w:r w:rsidRPr="00E41303">
              <w:rPr>
                <w:noProof/>
                <w:lang w:eastAsia="fr-FR"/>
              </w:rPr>
              <w:drawing>
                <wp:inline distT="0" distB="0" distL="0" distR="0">
                  <wp:extent cx="403860" cy="356235"/>
                  <wp:effectExtent l="19050" t="0" r="0" b="0"/>
                  <wp:docPr id="14663" name="Image 46" descr="General%20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6" descr="General%20Warning"/>
                          <pic:cNvPicPr>
                            <a:picLocks noChangeAspect="1" noChangeArrowheads="1"/>
                          </pic:cNvPicPr>
                        </pic:nvPicPr>
                        <pic:blipFill>
                          <a:blip r:embed="rId48" cstate="print"/>
                          <a:srcRect/>
                          <a:stretch>
                            <a:fillRect/>
                          </a:stretch>
                        </pic:blipFill>
                        <pic:spPr bwMode="auto">
                          <a:xfrm>
                            <a:off x="0" y="0"/>
                            <a:ext cx="403860" cy="356235"/>
                          </a:xfrm>
                          <a:prstGeom prst="rect">
                            <a:avLst/>
                          </a:prstGeom>
                          <a:noFill/>
                          <a:ln w="9525">
                            <a:noFill/>
                            <a:miter lim="800000"/>
                            <a:headEnd/>
                            <a:tailEnd/>
                          </a:ln>
                        </pic:spPr>
                      </pic:pic>
                    </a:graphicData>
                  </a:graphic>
                </wp:inline>
              </w:drawing>
            </w:r>
          </w:p>
        </w:tc>
        <w:tc>
          <w:tcPr>
            <w:tcW w:w="6903" w:type="dxa"/>
            <w:shd w:val="clear" w:color="auto" w:fill="FFF300"/>
            <w:vAlign w:val="center"/>
          </w:tcPr>
          <w:p w:rsidR="00920345" w:rsidRPr="00E41303" w:rsidRDefault="00920345" w:rsidP="00E41303">
            <w:pPr>
              <w:pStyle w:val="Sansinterligne"/>
              <w:spacing w:before="120" w:after="120"/>
              <w:ind w:left="87" w:right="141"/>
              <w:jc w:val="center"/>
              <w:rPr>
                <w:rFonts w:ascii="Arial" w:hAnsi="Arial" w:cs="Arial"/>
              </w:rPr>
            </w:pPr>
            <w:r w:rsidRPr="00E41303">
              <w:rPr>
                <w:rFonts w:ascii="Arial" w:hAnsi="Arial" w:cs="Arial"/>
                <w:noProof/>
                <w:lang w:eastAsia="fr-FR"/>
              </w:rPr>
              <w:drawing>
                <wp:inline distT="0" distB="0" distL="0" distR="0">
                  <wp:extent cx="178435" cy="166370"/>
                  <wp:effectExtent l="19050" t="0" r="0" b="0"/>
                  <wp:docPr id="14664" name="Image 47" descr="Caution%20black%20&amp;%20Yel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7" descr="Caution%20black%20&amp;%20Yellow"/>
                          <pic:cNvPicPr>
                            <a:picLocks noChangeAspect="1" noChangeArrowheads="1"/>
                          </pic:cNvPicPr>
                        </pic:nvPicPr>
                        <pic:blipFill>
                          <a:blip r:embed="rId31" cstate="print"/>
                          <a:srcRect/>
                          <a:stretch>
                            <a:fillRect/>
                          </a:stretch>
                        </pic:blipFill>
                        <pic:spPr bwMode="auto">
                          <a:xfrm>
                            <a:off x="0" y="0"/>
                            <a:ext cx="178435" cy="166370"/>
                          </a:xfrm>
                          <a:prstGeom prst="rect">
                            <a:avLst/>
                          </a:prstGeom>
                          <a:noFill/>
                          <a:ln w="9525">
                            <a:noFill/>
                            <a:miter lim="800000"/>
                            <a:headEnd/>
                            <a:tailEnd/>
                          </a:ln>
                        </pic:spPr>
                      </pic:pic>
                    </a:graphicData>
                  </a:graphic>
                </wp:inline>
              </w:drawing>
            </w:r>
            <w:r w:rsidRPr="00E41303">
              <w:rPr>
                <w:rFonts w:ascii="Arial" w:hAnsi="Arial" w:cs="Arial"/>
              </w:rPr>
              <w:t>ATTENTION</w:t>
            </w:r>
          </w:p>
        </w:tc>
      </w:tr>
      <w:tr w:rsidR="00920345" w:rsidRPr="00E41303" w:rsidTr="00E41303">
        <w:trPr>
          <w:trHeight w:val="363"/>
          <w:jc w:val="center"/>
        </w:trPr>
        <w:tc>
          <w:tcPr>
            <w:tcW w:w="779" w:type="dxa"/>
            <w:vMerge/>
            <w:shd w:val="clear" w:color="auto" w:fill="auto"/>
            <w:vAlign w:val="center"/>
          </w:tcPr>
          <w:p w:rsidR="00920345" w:rsidRPr="00E41303" w:rsidRDefault="00920345" w:rsidP="00E41303">
            <w:pPr>
              <w:spacing w:before="120"/>
            </w:pPr>
          </w:p>
        </w:tc>
        <w:tc>
          <w:tcPr>
            <w:tcW w:w="6903" w:type="dxa"/>
            <w:shd w:val="clear" w:color="auto" w:fill="auto"/>
            <w:vAlign w:val="center"/>
          </w:tcPr>
          <w:p w:rsidR="00920345" w:rsidRPr="00E41303" w:rsidRDefault="00920345" w:rsidP="00E41303">
            <w:pPr>
              <w:pStyle w:val="Sansinterligne"/>
              <w:spacing w:before="120" w:after="120"/>
              <w:ind w:left="87" w:right="141"/>
              <w:jc w:val="center"/>
              <w:rPr>
                <w:rFonts w:ascii="Arial" w:hAnsi="Arial" w:cs="Arial"/>
              </w:rPr>
            </w:pPr>
            <w:r w:rsidRPr="00E41303">
              <w:rPr>
                <w:rFonts w:ascii="Arial" w:hAnsi="Arial" w:cs="Arial"/>
              </w:rPr>
              <w:t xml:space="preserve">Lors des différents raccordements, penser à </w:t>
            </w:r>
            <w:r w:rsidRPr="00E41303">
              <w:rPr>
                <w:rFonts w:ascii="Arial" w:hAnsi="Arial" w:cs="Arial"/>
                <w:b/>
              </w:rPr>
              <w:t>vérifier l’état des joints et à serrer convenablement l’ensemble des raccords</w:t>
            </w:r>
            <w:r w:rsidRPr="00E41303">
              <w:rPr>
                <w:rFonts w:ascii="Arial" w:hAnsi="Arial" w:cs="Arial"/>
              </w:rPr>
              <w:t xml:space="preserve"> pour éviter toute fuite.</w:t>
            </w:r>
          </w:p>
        </w:tc>
      </w:tr>
    </w:tbl>
    <w:p w:rsidR="00920345" w:rsidRDefault="00920345" w:rsidP="00151DA9"/>
    <w:p w:rsidR="00920345" w:rsidRDefault="00920345" w:rsidP="00E41303">
      <w:pPr>
        <w:pStyle w:val="Titre1"/>
      </w:pPr>
      <w:bookmarkStart w:id="256" w:name="_Toc395709481"/>
      <w:bookmarkStart w:id="257" w:name="_Toc396296457"/>
      <w:bookmarkStart w:id="258" w:name="_Toc396463206"/>
      <w:r>
        <w:t>FONCTIONNEMENT NORMAL DE L’UNITE</w:t>
      </w:r>
      <w:bookmarkEnd w:id="256"/>
      <w:bookmarkEnd w:id="257"/>
      <w:bookmarkEnd w:id="258"/>
    </w:p>
    <w:p w:rsidR="00920345" w:rsidRDefault="00920345" w:rsidP="00E41303">
      <w:pPr>
        <w:pStyle w:val="Titre2"/>
      </w:pPr>
      <w:bookmarkStart w:id="259" w:name="_Toc395709482"/>
      <w:bookmarkStart w:id="260" w:name="_Toc396296458"/>
      <w:bookmarkStart w:id="261" w:name="_Toc396463207"/>
      <w:r>
        <w:t>Installation de l’unité BIOMOBIL</w:t>
      </w:r>
      <w:r w:rsidRPr="00D66872">
        <w:rPr>
          <w:vertAlign w:val="superscript"/>
        </w:rPr>
        <w:t>®</w:t>
      </w:r>
      <w:bookmarkEnd w:id="259"/>
      <w:bookmarkEnd w:id="260"/>
      <w:bookmarkEnd w:id="261"/>
    </w:p>
    <w:p w:rsidR="00920345" w:rsidRDefault="00920345" w:rsidP="00E41303">
      <w:r>
        <w:t xml:space="preserve">Préalablement à la mise en service de l’unité, l’identification des vannes, des </w:t>
      </w:r>
      <w:proofErr w:type="spellStart"/>
      <w:r>
        <w:t>AUs</w:t>
      </w:r>
      <w:proofErr w:type="spellEnd"/>
      <w:r>
        <w:t xml:space="preserve">, de tous les organes et des fluides doit être réalisée. </w:t>
      </w:r>
      <w:r w:rsidRPr="00A97E4B">
        <w:t xml:space="preserve">L’opérateur doit ensuite réarmer physiquement les </w:t>
      </w:r>
      <w:proofErr w:type="spellStart"/>
      <w:r w:rsidRPr="00A97E4B">
        <w:t>AUs</w:t>
      </w:r>
      <w:proofErr w:type="spellEnd"/>
      <w:r w:rsidRPr="00A97E4B">
        <w:t xml:space="preserve"> puis les relais de sécurité.</w:t>
      </w:r>
    </w:p>
    <w:p w:rsidR="00920345" w:rsidRDefault="00920345" w:rsidP="00E41303">
      <w:r>
        <w:t>La procédure spécifique de mise en service de l’unité BIOMOBIL</w:t>
      </w:r>
      <w:r w:rsidRPr="00D66872">
        <w:rPr>
          <w:vertAlign w:val="superscript"/>
        </w:rPr>
        <w:t>®</w:t>
      </w:r>
      <w:r>
        <w:t xml:space="preserve"> doit être rigoureusement suivie pour éviter toute atteinte à la personne et/ou endommagement du matériel. Hors-tension, réaliser les tâches successives ci-dessous :</w:t>
      </w:r>
    </w:p>
    <w:p w:rsidR="00920345" w:rsidRDefault="00920345" w:rsidP="00417579">
      <w:pPr>
        <w:pStyle w:val="Listedeniveau1"/>
      </w:pPr>
      <w:r w:rsidRPr="00E41303">
        <w:t xml:space="preserve">Décharger l’unité à l’endroit désiré selon les prescriptions décrites au </w:t>
      </w:r>
      <w:hyperlink w:anchor="_Instructions_générales_d’attache" w:history="1">
        <w:r w:rsidRPr="00DF5C23">
          <w:rPr>
            <w:rStyle w:val="Lienhypertexte"/>
            <w:noProof w:val="0"/>
            <w:sz w:val="22"/>
            <w:szCs w:val="22"/>
          </w:rPr>
          <w:t>6.1.2</w:t>
        </w:r>
      </w:hyperlink>
      <w:r>
        <w:t xml:space="preserve"> </w:t>
      </w:r>
      <w:r w:rsidRPr="00E41303">
        <w:t>(bioréacteur) et</w:t>
      </w:r>
      <w:r>
        <w:t xml:space="preserve"> </w:t>
      </w:r>
      <w:hyperlink w:anchor="_Transport" w:history="1">
        <w:r w:rsidRPr="00DF5C23">
          <w:rPr>
            <w:rStyle w:val="Lienhypertexte"/>
            <w:noProof w:val="0"/>
            <w:sz w:val="22"/>
            <w:szCs w:val="22"/>
          </w:rPr>
          <w:t>6.2.1</w:t>
        </w:r>
      </w:hyperlink>
      <w:r w:rsidRPr="00E41303">
        <w:t xml:space="preserve"> (membranes)</w:t>
      </w:r>
    </w:p>
    <w:p w:rsidR="00920345" w:rsidRPr="00E41303" w:rsidRDefault="00920345" w:rsidP="00417579">
      <w:pPr>
        <w:pStyle w:val="Listedeniveau1"/>
      </w:pPr>
      <w:r w:rsidRPr="00E41303">
        <w:t xml:space="preserve">Réaliser les raccordements hydrauliques et électriques comme mentionné au </w:t>
      </w:r>
      <w:hyperlink w:anchor="_Raccordement_électrique_du" w:history="1">
        <w:r w:rsidRPr="00DF5C23">
          <w:rPr>
            <w:rStyle w:val="Lienhypertexte"/>
            <w:noProof w:val="0"/>
            <w:sz w:val="22"/>
            <w:szCs w:val="22"/>
          </w:rPr>
          <w:t>6.1.4</w:t>
        </w:r>
      </w:hyperlink>
      <w:r>
        <w:t xml:space="preserve">, </w:t>
      </w:r>
      <w:hyperlink w:anchor="_Raccordements_hydrauliques_du_1" w:history="1">
        <w:r w:rsidRPr="00DF5C23">
          <w:rPr>
            <w:rStyle w:val="Lienhypertexte"/>
            <w:noProof w:val="0"/>
            <w:sz w:val="22"/>
            <w:szCs w:val="22"/>
          </w:rPr>
          <w:t>6.1.5</w:t>
        </w:r>
      </w:hyperlink>
      <w:r w:rsidRPr="00E41303">
        <w:t xml:space="preserve">, </w:t>
      </w:r>
      <w:hyperlink w:anchor="_Raccordement_électrique_du_1" w:history="1">
        <w:r w:rsidRPr="00DF5C23">
          <w:rPr>
            <w:rStyle w:val="Lienhypertexte"/>
            <w:noProof w:val="0"/>
            <w:sz w:val="22"/>
            <w:szCs w:val="22"/>
          </w:rPr>
          <w:t>6.2.3</w:t>
        </w:r>
      </w:hyperlink>
      <w:r>
        <w:t xml:space="preserve"> </w:t>
      </w:r>
      <w:r w:rsidRPr="00E41303">
        <w:t xml:space="preserve">et </w:t>
      </w:r>
      <w:hyperlink w:anchor="_Raccordements_hydrauliques_du" w:history="1">
        <w:r w:rsidRPr="00DF5C23">
          <w:rPr>
            <w:rStyle w:val="Lienhypertexte"/>
            <w:noProof w:val="0"/>
            <w:sz w:val="22"/>
            <w:szCs w:val="22"/>
          </w:rPr>
          <w:t>6.2.4</w:t>
        </w:r>
      </w:hyperlink>
      <w:r>
        <w:t xml:space="preserve"> </w:t>
      </w:r>
      <w:r w:rsidRPr="00E41303">
        <w:t>sans mettre sous tension les containers dans un premier temps.</w:t>
      </w:r>
    </w:p>
    <w:p w:rsidR="00920345" w:rsidRPr="00E41303" w:rsidRDefault="00920345" w:rsidP="00417579">
      <w:pPr>
        <w:pStyle w:val="Listedeniveau1"/>
      </w:pPr>
      <w:r w:rsidRPr="00E41303">
        <w:t xml:space="preserve">Vérifier le sens de rotation des équipements comme indiqué au </w:t>
      </w:r>
      <w:hyperlink w:anchor="_Raccordements_hydrauliques_du_1" w:history="1">
        <w:r w:rsidRPr="00DF5C23">
          <w:rPr>
            <w:rStyle w:val="Lienhypertexte"/>
            <w:noProof w:val="0"/>
            <w:sz w:val="22"/>
            <w:szCs w:val="22"/>
          </w:rPr>
          <w:t>6.1.5</w:t>
        </w:r>
      </w:hyperlink>
      <w:r>
        <w:t xml:space="preserve"> </w:t>
      </w:r>
      <w:r w:rsidRPr="00E41303">
        <w:t>et</w:t>
      </w:r>
      <w:r>
        <w:t xml:space="preserve"> </w:t>
      </w:r>
      <w:hyperlink w:anchor="_Raccordement_électrique_du_1" w:history="1">
        <w:r w:rsidRPr="00DF5C23">
          <w:rPr>
            <w:rStyle w:val="Lienhypertexte"/>
            <w:noProof w:val="0"/>
            <w:sz w:val="22"/>
            <w:szCs w:val="22"/>
          </w:rPr>
          <w:t>6.2.3</w:t>
        </w:r>
      </w:hyperlink>
      <w:r w:rsidRPr="00E41303">
        <w:t>.</w:t>
      </w:r>
    </w:p>
    <w:p w:rsidR="00920345" w:rsidRPr="00E41303" w:rsidRDefault="00920345" w:rsidP="00E41303">
      <w:pPr>
        <w:tabs>
          <w:tab w:val="left" w:pos="426"/>
        </w:tabs>
        <w:ind w:hanging="11"/>
      </w:pPr>
    </w:p>
    <w:p w:rsidR="00920345" w:rsidRPr="00E41303" w:rsidRDefault="00920345" w:rsidP="00417579">
      <w:pPr>
        <w:pStyle w:val="Listedeniveau1"/>
      </w:pPr>
      <w:r w:rsidRPr="00E41303">
        <w:lastRenderedPageBreak/>
        <w:t>Fermer l’ensemble des vannes sauf, sur le bassin biologique, la vanne d’évacuation des mousses et la vanne d’alimentation du bassin biologique à maintenir ouvertes,</w:t>
      </w:r>
    </w:p>
    <w:p w:rsidR="00920345" w:rsidRPr="00E41303" w:rsidRDefault="00920345" w:rsidP="00417579">
      <w:pPr>
        <w:pStyle w:val="Listedeniveau1"/>
      </w:pPr>
      <w:r w:rsidRPr="00E41303">
        <w:t>Fermer les 3 trappes du bioréacteur en partie supérieure du bioréacteur,</w:t>
      </w:r>
    </w:p>
    <w:p w:rsidR="00920345" w:rsidRPr="00E41303" w:rsidRDefault="00920345" w:rsidP="00417579">
      <w:pPr>
        <w:pStyle w:val="Listedeniveau1"/>
      </w:pPr>
      <w:r w:rsidRPr="00E41303">
        <w:t>Condamner l’accès à la plateforme supérieure du bioréacteur,</w:t>
      </w:r>
    </w:p>
    <w:p w:rsidR="00920345" w:rsidRPr="00E41303" w:rsidRDefault="00920345" w:rsidP="00417579">
      <w:pPr>
        <w:pStyle w:val="Listedeniveau1"/>
      </w:pPr>
      <w:r w:rsidRPr="00E41303">
        <w:t xml:space="preserve">Procéder aux mises sous tension des deux containers selon </w:t>
      </w:r>
      <w:hyperlink w:anchor="_Raccordement_électrique_du" w:history="1">
        <w:r w:rsidRPr="00DF5C23">
          <w:rPr>
            <w:rStyle w:val="Lienhypertexte"/>
            <w:noProof w:val="0"/>
            <w:sz w:val="22"/>
            <w:szCs w:val="22"/>
          </w:rPr>
          <w:t>6.1.4</w:t>
        </w:r>
      </w:hyperlink>
      <w:r>
        <w:t xml:space="preserve"> </w:t>
      </w:r>
      <w:r w:rsidRPr="00E41303">
        <w:t xml:space="preserve">et </w:t>
      </w:r>
      <w:hyperlink w:anchor="_Raccordement_électrique_du_1" w:history="1">
        <w:r w:rsidRPr="00DF5C23">
          <w:rPr>
            <w:rStyle w:val="Lienhypertexte"/>
            <w:noProof w:val="0"/>
            <w:sz w:val="22"/>
            <w:szCs w:val="22"/>
          </w:rPr>
          <w:t>6.2.3</w:t>
        </w:r>
      </w:hyperlink>
      <w:r>
        <w:t xml:space="preserve"> </w:t>
      </w:r>
      <w:r w:rsidRPr="00E41303">
        <w:t>:</w:t>
      </w:r>
    </w:p>
    <w:p w:rsidR="00920345" w:rsidRPr="00E41303" w:rsidRDefault="00920345" w:rsidP="00417579">
      <w:pPr>
        <w:pStyle w:val="Listedeniveau1"/>
      </w:pPr>
      <w:r w:rsidRPr="00E41303">
        <w:t>Raccorder les prises des armoires électriques au réseau,</w:t>
      </w:r>
    </w:p>
    <w:p w:rsidR="00920345" w:rsidRPr="00E41303" w:rsidRDefault="00920345" w:rsidP="00417579">
      <w:pPr>
        <w:pStyle w:val="Listedeniveau1"/>
      </w:pPr>
      <w:r w:rsidRPr="00E41303">
        <w:t>Basculer sur « </w:t>
      </w:r>
      <w:r w:rsidRPr="00E41303">
        <w:rPr>
          <w:i/>
        </w:rPr>
        <w:t>ON</w:t>
      </w:r>
      <w:r w:rsidRPr="00E41303">
        <w:t> » les sectionneurs des armoires électriques.</w:t>
      </w:r>
    </w:p>
    <w:p w:rsidR="00920345" w:rsidRDefault="00920345" w:rsidP="00417579">
      <w:pPr>
        <w:pStyle w:val="Listedeniveau1"/>
      </w:pPr>
      <w:r w:rsidRPr="00E41303">
        <w:t xml:space="preserve">Sur les automates des deux containers, entrer les paramètres de fonctionnement désirés en vous référant </w:t>
      </w:r>
      <w:r>
        <w:t>à l’</w:t>
      </w:r>
      <w:hyperlink w:anchor="Aide" w:history="1">
        <w:r w:rsidRPr="00E41303">
          <w:rPr>
            <w:rStyle w:val="Lienhypertexte"/>
            <w:sz w:val="22"/>
            <w:szCs w:val="22"/>
          </w:rPr>
          <w:t>aide à la supervision</w:t>
        </w:r>
      </w:hyperlink>
      <w:r w:rsidRPr="00E41303">
        <w:t>.</w:t>
      </w:r>
    </w:p>
    <w:p w:rsidR="00920345" w:rsidRDefault="00920345" w:rsidP="00E41303">
      <w:pPr>
        <w:pStyle w:val="Titre2"/>
      </w:pPr>
      <w:bookmarkStart w:id="262" w:name="_Toc384801583"/>
      <w:bookmarkStart w:id="263" w:name="_Toc384803720"/>
      <w:bookmarkStart w:id="264" w:name="_Toc395709483"/>
      <w:bookmarkStart w:id="265" w:name="_Toc396296459"/>
      <w:bookmarkStart w:id="266" w:name="_Toc396463208"/>
      <w:r>
        <w:t xml:space="preserve">Ensemencement </w:t>
      </w:r>
      <w:r w:rsidRPr="00E41303">
        <w:t>de</w:t>
      </w:r>
      <w:r>
        <w:t xml:space="preserve"> l’unité BIOMOBIL</w:t>
      </w:r>
      <w:r w:rsidRPr="00D66872">
        <w:rPr>
          <w:vertAlign w:val="superscript"/>
        </w:rPr>
        <w:t>®</w:t>
      </w:r>
      <w:bookmarkEnd w:id="262"/>
      <w:bookmarkEnd w:id="263"/>
      <w:bookmarkEnd w:id="264"/>
      <w:bookmarkEnd w:id="265"/>
      <w:bookmarkEnd w:id="266"/>
    </w:p>
    <w:p w:rsidR="00920345" w:rsidRDefault="00920345" w:rsidP="00E41303">
      <w:r>
        <w:t>Préalablement à la mise en service de l’unité, l’identification des vannes, des AU, de tous les organes.</w:t>
      </w:r>
    </w:p>
    <w:p w:rsidR="00920345" w:rsidRDefault="00920345" w:rsidP="00E41303">
      <w:r>
        <w:t>Le bioréacteur doit être ensemencé avec des boues biologiques respectant les critères suivants :</w:t>
      </w:r>
    </w:p>
    <w:p w:rsidR="00920345" w:rsidRDefault="00920345" w:rsidP="00A94CAA">
      <w:pPr>
        <w:pStyle w:val="Listedeniveau1"/>
      </w:pPr>
      <w:r>
        <w:t>Exemptes de fibres</w:t>
      </w:r>
    </w:p>
    <w:p w:rsidR="00920345" w:rsidRDefault="00920345" w:rsidP="00A94CAA">
      <w:pPr>
        <w:pStyle w:val="Listedeniveau1"/>
      </w:pPr>
      <w:r>
        <w:t>Tamisées à 800 microns au minimum, 400 microns dans l’idéal.</w:t>
      </w:r>
    </w:p>
    <w:p w:rsidR="00920345" w:rsidRDefault="00920345" w:rsidP="00A94CAA">
      <w:pPr>
        <w:pStyle w:val="Listedeniveau1"/>
      </w:pPr>
      <w:r>
        <w:t>45 m</w:t>
      </w:r>
      <w:r w:rsidRPr="005C2139">
        <w:rPr>
          <w:vertAlign w:val="superscript"/>
        </w:rPr>
        <w:t>3</w:t>
      </w:r>
      <w:r>
        <w:t xml:space="preserve"> en moyenne pour permettre l’immersion totale des agitateurs</w:t>
      </w:r>
    </w:p>
    <w:p w:rsidR="00920345" w:rsidRDefault="00920345" w:rsidP="00287FDD"/>
    <w:p w:rsidR="00920345" w:rsidRPr="00287FDD" w:rsidRDefault="00920345" w:rsidP="00287FDD">
      <w:pPr>
        <w:rPr>
          <w:b/>
          <w:u w:val="single"/>
        </w:rPr>
      </w:pPr>
      <w:r>
        <w:t xml:space="preserve">A noter, le transport des boues doit être effectué dans une citerne/cuve propre. </w:t>
      </w:r>
      <w:r w:rsidRPr="00287FDD">
        <w:rPr>
          <w:b/>
          <w:u w:val="single"/>
        </w:rPr>
        <w:t>La présentation du certificat de lavage par le transporteur est obligatoire.</w:t>
      </w:r>
    </w:p>
    <w:p w:rsidR="00920345" w:rsidRDefault="00920345" w:rsidP="00E41303">
      <w:pPr>
        <w:pStyle w:val="Titre2"/>
      </w:pPr>
      <w:bookmarkStart w:id="267" w:name="_Arrêt_de_l’installation"/>
      <w:bookmarkStart w:id="268" w:name="_Toc358640510"/>
      <w:bookmarkStart w:id="269" w:name="_Toc358713533"/>
      <w:bookmarkStart w:id="270" w:name="_Toc358715115"/>
      <w:bookmarkStart w:id="271" w:name="_Toc358804327"/>
      <w:bookmarkStart w:id="272" w:name="_Toc358804776"/>
      <w:bookmarkStart w:id="273" w:name="_Toc358811169"/>
      <w:bookmarkStart w:id="274" w:name="_Toc358811875"/>
      <w:bookmarkStart w:id="275" w:name="_Toc358814668"/>
      <w:bookmarkStart w:id="276" w:name="_Toc384801584"/>
      <w:bookmarkStart w:id="277" w:name="_Toc384803721"/>
      <w:bookmarkStart w:id="278" w:name="_Toc395709484"/>
      <w:bookmarkStart w:id="279" w:name="_Toc396296460"/>
      <w:bookmarkStart w:id="280" w:name="_Toc396463209"/>
      <w:bookmarkEnd w:id="267"/>
      <w:r>
        <w:t>Arrêt de l’installation</w:t>
      </w:r>
      <w:bookmarkEnd w:id="268"/>
      <w:bookmarkEnd w:id="269"/>
      <w:bookmarkEnd w:id="270"/>
      <w:bookmarkEnd w:id="271"/>
      <w:bookmarkEnd w:id="272"/>
      <w:bookmarkEnd w:id="273"/>
      <w:bookmarkEnd w:id="274"/>
      <w:bookmarkEnd w:id="275"/>
      <w:bookmarkEnd w:id="276"/>
      <w:bookmarkEnd w:id="277"/>
      <w:bookmarkEnd w:id="278"/>
      <w:bookmarkEnd w:id="279"/>
      <w:bookmarkEnd w:id="280"/>
    </w:p>
    <w:p w:rsidR="00920345" w:rsidRDefault="00920345" w:rsidP="00E41303">
      <w:r>
        <w:t>La procédure spécifique d’arrêt de BIOMOBIL</w:t>
      </w:r>
      <w:r w:rsidRPr="005744E1">
        <w:rPr>
          <w:vertAlign w:val="superscript"/>
        </w:rPr>
        <w:t>®</w:t>
      </w:r>
      <w:r>
        <w:t xml:space="preserve"> doit être rigoureusement suivie pour éviter toute atteinte à la personne et/ou endommagement du matériel.</w:t>
      </w:r>
      <w:r w:rsidRPr="00B6650F">
        <w:t xml:space="preserve"> </w:t>
      </w:r>
      <w:r>
        <w:t>Pour cela, réaliser les tâches successives décrites ci-après.</w:t>
      </w:r>
    </w:p>
    <w:p w:rsidR="00920345" w:rsidRPr="00E1346D" w:rsidRDefault="00920345" w:rsidP="002B4C00">
      <w:pPr>
        <w:pStyle w:val="Titre3"/>
        <w:ind w:hanging="153"/>
      </w:pPr>
      <w:bookmarkStart w:id="281" w:name="_Toc384801585"/>
      <w:bookmarkStart w:id="282" w:name="_Toc384803722"/>
      <w:bookmarkStart w:id="283" w:name="_Toc395709485"/>
      <w:bookmarkStart w:id="284" w:name="_Toc396296461"/>
      <w:bookmarkStart w:id="285" w:name="_Toc396463210"/>
      <w:bookmarkStart w:id="286" w:name="Arrêt_bio"/>
      <w:r>
        <w:t xml:space="preserve">Arrêt du </w:t>
      </w:r>
      <w:r w:rsidRPr="00E41303">
        <w:t>BIOREACTEUR</w:t>
      </w:r>
      <w:bookmarkEnd w:id="281"/>
      <w:bookmarkEnd w:id="282"/>
      <w:bookmarkEnd w:id="283"/>
      <w:bookmarkEnd w:id="284"/>
      <w:bookmarkEnd w:id="285"/>
    </w:p>
    <w:tbl>
      <w:tblPr>
        <w:tblStyle w:val="Grilledutableau"/>
        <w:tblW w:w="0" w:type="auto"/>
        <w:jc w:val="center"/>
        <w:tblInd w:w="675" w:type="dxa"/>
        <w:tblLook w:val="04A0"/>
      </w:tblPr>
      <w:tblGrid>
        <w:gridCol w:w="1007"/>
        <w:gridCol w:w="2006"/>
        <w:gridCol w:w="1249"/>
        <w:gridCol w:w="4776"/>
      </w:tblGrid>
      <w:tr w:rsidR="00920345" w:rsidRPr="00D75BE1" w:rsidTr="00AC3A44">
        <w:trPr>
          <w:jc w:val="center"/>
        </w:trPr>
        <w:tc>
          <w:tcPr>
            <w:tcW w:w="9038" w:type="dxa"/>
            <w:gridSpan w:val="4"/>
            <w:shd w:val="clear" w:color="auto" w:fill="C6D9F1" w:themeFill="text2" w:themeFillTint="33"/>
            <w:vAlign w:val="center"/>
          </w:tcPr>
          <w:bookmarkEnd w:id="286"/>
          <w:p w:rsidR="00920345" w:rsidRPr="00E41303" w:rsidRDefault="00920345" w:rsidP="00E41303">
            <w:pPr>
              <w:pStyle w:val="Titre9"/>
              <w:numPr>
                <w:ilvl w:val="0"/>
                <w:numId w:val="0"/>
              </w:numPr>
              <w:spacing w:before="0"/>
              <w:ind w:left="357"/>
              <w:jc w:val="center"/>
              <w:outlineLvl w:val="8"/>
              <w:rPr>
                <w:rFonts w:ascii="Arial" w:hAnsi="Arial" w:cs="Arial"/>
                <w:b/>
              </w:rPr>
            </w:pPr>
            <w:r w:rsidRPr="00E41303">
              <w:rPr>
                <w:rFonts w:ascii="Arial" w:hAnsi="Arial" w:cs="Arial"/>
                <w:b/>
              </w:rPr>
              <w:t>ARRET DU BIOREACTEUR</w:t>
            </w:r>
          </w:p>
        </w:tc>
      </w:tr>
      <w:tr w:rsidR="00920345" w:rsidTr="00AC3A44">
        <w:trPr>
          <w:jc w:val="center"/>
        </w:trPr>
        <w:tc>
          <w:tcPr>
            <w:tcW w:w="3013" w:type="dxa"/>
            <w:gridSpan w:val="2"/>
          </w:tcPr>
          <w:p w:rsidR="00920345" w:rsidRPr="00E41303" w:rsidRDefault="00920345" w:rsidP="00E41303">
            <w:pPr>
              <w:spacing w:after="0"/>
              <w:rPr>
                <w:b/>
                <w:sz w:val="20"/>
                <w:szCs w:val="20"/>
              </w:rPr>
            </w:pPr>
            <w:r w:rsidRPr="00E41303">
              <w:rPr>
                <w:b/>
                <w:sz w:val="20"/>
                <w:szCs w:val="20"/>
              </w:rPr>
              <w:t>Unité :</w:t>
            </w:r>
          </w:p>
        </w:tc>
        <w:tc>
          <w:tcPr>
            <w:tcW w:w="6025" w:type="dxa"/>
            <w:gridSpan w:val="2"/>
          </w:tcPr>
          <w:p w:rsidR="00920345" w:rsidRPr="00E41303" w:rsidRDefault="00920345" w:rsidP="00E41303">
            <w:pPr>
              <w:spacing w:after="0"/>
              <w:ind w:left="140"/>
              <w:rPr>
                <w:sz w:val="20"/>
                <w:szCs w:val="20"/>
              </w:rPr>
            </w:pPr>
            <w:r w:rsidRPr="00E41303">
              <w:rPr>
                <w:sz w:val="20"/>
                <w:szCs w:val="20"/>
              </w:rPr>
              <w:t>BIOMOBIL n°3</w:t>
            </w:r>
          </w:p>
        </w:tc>
      </w:tr>
      <w:tr w:rsidR="00920345" w:rsidTr="00AC3A44">
        <w:trPr>
          <w:jc w:val="center"/>
        </w:trPr>
        <w:tc>
          <w:tcPr>
            <w:tcW w:w="3013" w:type="dxa"/>
            <w:gridSpan w:val="2"/>
          </w:tcPr>
          <w:p w:rsidR="00920345" w:rsidRPr="00E41303" w:rsidRDefault="00920345" w:rsidP="00E41303">
            <w:pPr>
              <w:spacing w:after="0"/>
              <w:rPr>
                <w:b/>
                <w:sz w:val="20"/>
                <w:szCs w:val="20"/>
              </w:rPr>
            </w:pPr>
            <w:r w:rsidRPr="00E41303">
              <w:rPr>
                <w:b/>
                <w:sz w:val="20"/>
                <w:szCs w:val="20"/>
              </w:rPr>
              <w:t xml:space="preserve">Organe d’intervention : </w:t>
            </w:r>
          </w:p>
        </w:tc>
        <w:tc>
          <w:tcPr>
            <w:tcW w:w="6025" w:type="dxa"/>
            <w:gridSpan w:val="2"/>
          </w:tcPr>
          <w:p w:rsidR="00920345" w:rsidRPr="00E41303" w:rsidRDefault="00920345" w:rsidP="00E41303">
            <w:pPr>
              <w:spacing w:after="0"/>
              <w:ind w:left="140"/>
              <w:rPr>
                <w:sz w:val="20"/>
                <w:szCs w:val="20"/>
              </w:rPr>
            </w:pPr>
            <w:r w:rsidRPr="00E41303">
              <w:rPr>
                <w:sz w:val="20"/>
                <w:szCs w:val="20"/>
              </w:rPr>
              <w:t>Automate et armoire électrique du bioréacteur</w:t>
            </w:r>
          </w:p>
        </w:tc>
      </w:tr>
      <w:tr w:rsidR="00920345" w:rsidTr="00AC3A44">
        <w:trPr>
          <w:jc w:val="center"/>
        </w:trPr>
        <w:tc>
          <w:tcPr>
            <w:tcW w:w="3013" w:type="dxa"/>
            <w:gridSpan w:val="2"/>
          </w:tcPr>
          <w:p w:rsidR="00920345" w:rsidRPr="00E41303" w:rsidRDefault="00920345" w:rsidP="00E41303">
            <w:pPr>
              <w:spacing w:after="0"/>
              <w:rPr>
                <w:b/>
                <w:sz w:val="20"/>
                <w:szCs w:val="20"/>
              </w:rPr>
            </w:pPr>
            <w:r w:rsidRPr="00E41303">
              <w:rPr>
                <w:b/>
                <w:sz w:val="20"/>
                <w:szCs w:val="20"/>
              </w:rPr>
              <w:t>Fréquence :</w:t>
            </w:r>
          </w:p>
        </w:tc>
        <w:tc>
          <w:tcPr>
            <w:tcW w:w="6025" w:type="dxa"/>
            <w:gridSpan w:val="2"/>
          </w:tcPr>
          <w:p w:rsidR="00920345" w:rsidRPr="00E41303" w:rsidRDefault="00920345" w:rsidP="00E41303">
            <w:pPr>
              <w:spacing w:after="0"/>
              <w:ind w:left="140"/>
              <w:rPr>
                <w:sz w:val="20"/>
                <w:szCs w:val="20"/>
              </w:rPr>
            </w:pPr>
            <w:r w:rsidRPr="00E41303">
              <w:rPr>
                <w:sz w:val="20"/>
                <w:szCs w:val="20"/>
              </w:rPr>
              <w:t xml:space="preserve">A chaque fin de prestation, </w:t>
            </w:r>
            <w:r w:rsidRPr="00E41303">
              <w:rPr>
                <w:b/>
                <w:sz w:val="20"/>
                <w:szCs w:val="20"/>
                <w:u w:val="double"/>
              </w:rPr>
              <w:t>après avoir coupé la production dans le container membranaire.</w:t>
            </w:r>
          </w:p>
        </w:tc>
      </w:tr>
      <w:tr w:rsidR="00920345" w:rsidTr="00AC3A44">
        <w:trPr>
          <w:jc w:val="center"/>
        </w:trPr>
        <w:tc>
          <w:tcPr>
            <w:tcW w:w="9038" w:type="dxa"/>
            <w:gridSpan w:val="4"/>
          </w:tcPr>
          <w:p w:rsidR="00920345" w:rsidRPr="00E41303" w:rsidRDefault="00920345" w:rsidP="00E41303">
            <w:pPr>
              <w:keepNext/>
              <w:spacing w:after="0"/>
              <w:rPr>
                <w:sz w:val="20"/>
                <w:szCs w:val="20"/>
                <w:u w:val="single"/>
              </w:rPr>
            </w:pPr>
            <w:r w:rsidRPr="00E41303">
              <w:rPr>
                <w:b/>
                <w:sz w:val="20"/>
                <w:szCs w:val="20"/>
                <w:u w:val="single"/>
              </w:rPr>
              <w:t>Procédure :</w:t>
            </w:r>
          </w:p>
        </w:tc>
      </w:tr>
      <w:tr w:rsidR="00920345" w:rsidTr="00AC3A44">
        <w:trPr>
          <w:trHeight w:val="537"/>
          <w:jc w:val="center"/>
        </w:trPr>
        <w:tc>
          <w:tcPr>
            <w:tcW w:w="1007" w:type="dxa"/>
            <w:vAlign w:val="center"/>
          </w:tcPr>
          <w:p w:rsidR="00920345" w:rsidRPr="00E41303" w:rsidRDefault="00920345" w:rsidP="00E41303">
            <w:pPr>
              <w:ind w:left="34"/>
              <w:jc w:val="center"/>
              <w:rPr>
                <w:sz w:val="20"/>
                <w:szCs w:val="20"/>
              </w:rPr>
            </w:pPr>
            <w:r w:rsidRPr="00E41303">
              <w:rPr>
                <w:sz w:val="20"/>
                <w:szCs w:val="20"/>
              </w:rPr>
              <w:t>1</w:t>
            </w:r>
          </w:p>
        </w:tc>
        <w:tc>
          <w:tcPr>
            <w:tcW w:w="3255" w:type="dxa"/>
            <w:gridSpan w:val="2"/>
            <w:vAlign w:val="center"/>
          </w:tcPr>
          <w:p w:rsidR="00920345" w:rsidRPr="00E41303" w:rsidRDefault="00920345" w:rsidP="00E41303">
            <w:pPr>
              <w:keepNext/>
              <w:ind w:left="19" w:right="108"/>
              <w:jc w:val="left"/>
              <w:rPr>
                <w:sz w:val="20"/>
                <w:szCs w:val="20"/>
              </w:rPr>
            </w:pPr>
            <w:r w:rsidRPr="00E41303">
              <w:rPr>
                <w:sz w:val="20"/>
                <w:szCs w:val="20"/>
              </w:rPr>
              <w:t xml:space="preserve">Via l’automate, mettre sur arrêt l’ensemble des organes accessibles depuis la supervision : PC3100, PD3010, PD3011, SA3100, VSA3100 PH3200, AG3211, AG3212, </w:t>
            </w:r>
            <w:r w:rsidRPr="00E41303">
              <w:rPr>
                <w:b/>
                <w:sz w:val="20"/>
                <w:szCs w:val="20"/>
              </w:rPr>
              <w:t>puis</w:t>
            </w:r>
            <w:r w:rsidRPr="00E41303">
              <w:rPr>
                <w:sz w:val="20"/>
                <w:szCs w:val="20"/>
              </w:rPr>
              <w:t xml:space="preserve"> la VR3100.</w:t>
            </w:r>
          </w:p>
        </w:tc>
        <w:tc>
          <w:tcPr>
            <w:tcW w:w="4776" w:type="dxa"/>
            <w:vAlign w:val="center"/>
          </w:tcPr>
          <w:p w:rsidR="00920345" w:rsidRPr="00E41303" w:rsidRDefault="00920345" w:rsidP="00E41303">
            <w:pPr>
              <w:keepNext/>
              <w:ind w:left="25"/>
              <w:jc w:val="center"/>
              <w:rPr>
                <w:noProof/>
                <w:sz w:val="20"/>
                <w:szCs w:val="20"/>
              </w:rPr>
            </w:pPr>
            <w:r w:rsidRPr="00E41303">
              <w:rPr>
                <w:noProof/>
                <w:sz w:val="20"/>
                <w:szCs w:val="20"/>
                <w:lang w:eastAsia="fr-FR"/>
              </w:rPr>
              <w:drawing>
                <wp:inline distT="0" distB="0" distL="0" distR="0">
                  <wp:extent cx="1800000" cy="1357545"/>
                  <wp:effectExtent l="19050" t="0" r="0" b="0"/>
                  <wp:docPr id="14665" name="Imag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90" cstate="print"/>
                          <a:srcRect/>
                          <a:stretch>
                            <a:fillRect/>
                          </a:stretch>
                        </pic:blipFill>
                        <pic:spPr bwMode="auto">
                          <a:xfrm>
                            <a:off x="0" y="0"/>
                            <a:ext cx="1800000" cy="1357545"/>
                          </a:xfrm>
                          <a:prstGeom prst="rect">
                            <a:avLst/>
                          </a:prstGeom>
                          <a:noFill/>
                          <a:ln w="9525">
                            <a:noFill/>
                            <a:miter lim="800000"/>
                            <a:headEnd/>
                            <a:tailEnd/>
                          </a:ln>
                        </pic:spPr>
                      </pic:pic>
                    </a:graphicData>
                  </a:graphic>
                </wp:inline>
              </w:drawing>
            </w:r>
          </w:p>
          <w:p w:rsidR="00920345" w:rsidRPr="00E41303" w:rsidRDefault="00920345" w:rsidP="00E41303">
            <w:pPr>
              <w:keepNext/>
              <w:ind w:left="25"/>
              <w:jc w:val="center"/>
              <w:rPr>
                <w:i/>
                <w:noProof/>
                <w:sz w:val="20"/>
                <w:szCs w:val="20"/>
              </w:rPr>
            </w:pPr>
            <w:r w:rsidRPr="00E41303">
              <w:rPr>
                <w:i/>
                <w:noProof/>
                <w:sz w:val="20"/>
                <w:szCs w:val="20"/>
              </w:rPr>
              <w:t>Ensemble des étiquettes grises (arrêt)</w:t>
            </w:r>
          </w:p>
        </w:tc>
      </w:tr>
      <w:tr w:rsidR="00920345" w:rsidTr="00AC3A44">
        <w:trPr>
          <w:trHeight w:val="537"/>
          <w:jc w:val="center"/>
        </w:trPr>
        <w:tc>
          <w:tcPr>
            <w:tcW w:w="1007" w:type="dxa"/>
            <w:vAlign w:val="center"/>
          </w:tcPr>
          <w:p w:rsidR="00920345" w:rsidRPr="00E41303" w:rsidRDefault="00920345" w:rsidP="00E41303">
            <w:pPr>
              <w:ind w:left="34"/>
              <w:jc w:val="center"/>
              <w:rPr>
                <w:sz w:val="20"/>
                <w:szCs w:val="20"/>
              </w:rPr>
            </w:pPr>
            <w:r w:rsidRPr="00E41303">
              <w:rPr>
                <w:sz w:val="20"/>
                <w:szCs w:val="20"/>
              </w:rPr>
              <w:lastRenderedPageBreak/>
              <w:t>2</w:t>
            </w:r>
          </w:p>
        </w:tc>
        <w:tc>
          <w:tcPr>
            <w:tcW w:w="3255" w:type="dxa"/>
            <w:gridSpan w:val="2"/>
            <w:vAlign w:val="center"/>
          </w:tcPr>
          <w:p w:rsidR="00920345" w:rsidRPr="00E41303" w:rsidRDefault="00920345" w:rsidP="00E41303">
            <w:pPr>
              <w:keepNext/>
              <w:ind w:left="19" w:right="108"/>
              <w:jc w:val="left"/>
              <w:rPr>
                <w:sz w:val="20"/>
                <w:szCs w:val="20"/>
              </w:rPr>
            </w:pPr>
            <w:r w:rsidRPr="00E41303">
              <w:rPr>
                <w:sz w:val="20"/>
                <w:szCs w:val="20"/>
              </w:rPr>
              <w:t>Ouvrir le sectionneur général 10IG1 à l’aide de l’interrupteur situé sur le côté de l’armoire électrique. Cette poignée doit alors pointer sur la position « 0 ».</w:t>
            </w:r>
          </w:p>
        </w:tc>
        <w:tc>
          <w:tcPr>
            <w:tcW w:w="4776" w:type="dxa"/>
            <w:vAlign w:val="center"/>
          </w:tcPr>
          <w:p w:rsidR="00920345" w:rsidRPr="00E41303" w:rsidRDefault="003740F3" w:rsidP="00E41303">
            <w:pPr>
              <w:keepNext/>
              <w:ind w:left="-108"/>
              <w:jc w:val="center"/>
              <w:rPr>
                <w:sz w:val="20"/>
                <w:szCs w:val="20"/>
              </w:rPr>
            </w:pPr>
            <w:r>
              <w:rPr>
                <w:noProof/>
                <w:sz w:val="20"/>
                <w:szCs w:val="20"/>
              </w:rPr>
              <w:pict>
                <v:oval id="_x0000_s1237" style="position:absolute;left:0;text-align:left;margin-left:69.9pt;margin-top:25.65pt;width:33.15pt;height:30.55pt;z-index:251967488;mso-position-horizontal-relative:text;mso-position-vertical-relative:text" filled="f" strokecolor="red" strokeweight="2.25pt"/>
              </w:pict>
            </w:r>
            <w:r w:rsidR="00920345" w:rsidRPr="00E41303">
              <w:rPr>
                <w:noProof/>
                <w:sz w:val="20"/>
                <w:szCs w:val="20"/>
                <w:lang w:eastAsia="fr-FR"/>
              </w:rPr>
              <w:drawing>
                <wp:inline distT="0" distB="0" distL="0" distR="0">
                  <wp:extent cx="1800000" cy="1358829"/>
                  <wp:effectExtent l="19050" t="0" r="0" b="0"/>
                  <wp:docPr id="14666" name="Image 3" descr="C:\Users\mbressollier\Documents\Documents\BIOMOBIL3\Photos\NOTICE\DSCN24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bressollier\Documents\Documents\BIOMOBIL3\Photos\NOTICE\DSCN2492.JPG"/>
                          <pic:cNvPicPr>
                            <a:picLocks noChangeAspect="1" noChangeArrowheads="1"/>
                          </pic:cNvPicPr>
                        </pic:nvPicPr>
                        <pic:blipFill>
                          <a:blip r:embed="rId71" cstate="print"/>
                          <a:srcRect/>
                          <a:stretch>
                            <a:fillRect/>
                          </a:stretch>
                        </pic:blipFill>
                        <pic:spPr bwMode="auto">
                          <a:xfrm>
                            <a:off x="0" y="0"/>
                            <a:ext cx="1800000" cy="1358829"/>
                          </a:xfrm>
                          <a:prstGeom prst="rect">
                            <a:avLst/>
                          </a:prstGeom>
                          <a:noFill/>
                          <a:ln w="9525">
                            <a:noFill/>
                            <a:miter lim="800000"/>
                            <a:headEnd/>
                            <a:tailEnd/>
                          </a:ln>
                        </pic:spPr>
                      </pic:pic>
                    </a:graphicData>
                  </a:graphic>
                </wp:inline>
              </w:drawing>
            </w:r>
          </w:p>
        </w:tc>
      </w:tr>
      <w:tr w:rsidR="00920345" w:rsidTr="00AC3A44">
        <w:trPr>
          <w:trHeight w:val="537"/>
          <w:jc w:val="center"/>
        </w:trPr>
        <w:tc>
          <w:tcPr>
            <w:tcW w:w="1007" w:type="dxa"/>
            <w:vAlign w:val="center"/>
          </w:tcPr>
          <w:p w:rsidR="00920345" w:rsidRPr="00E41303" w:rsidRDefault="00920345" w:rsidP="00E41303">
            <w:pPr>
              <w:ind w:left="34"/>
              <w:jc w:val="center"/>
              <w:rPr>
                <w:sz w:val="20"/>
                <w:szCs w:val="20"/>
              </w:rPr>
            </w:pPr>
            <w:r w:rsidRPr="00E41303">
              <w:rPr>
                <w:sz w:val="20"/>
                <w:szCs w:val="20"/>
              </w:rPr>
              <w:t>3</w:t>
            </w:r>
          </w:p>
        </w:tc>
        <w:tc>
          <w:tcPr>
            <w:tcW w:w="3255" w:type="dxa"/>
            <w:gridSpan w:val="2"/>
            <w:vAlign w:val="center"/>
          </w:tcPr>
          <w:p w:rsidR="00920345" w:rsidRPr="00E41303" w:rsidRDefault="00920345" w:rsidP="00E41303">
            <w:pPr>
              <w:keepNext/>
              <w:ind w:left="19" w:right="108"/>
              <w:jc w:val="left"/>
              <w:rPr>
                <w:sz w:val="20"/>
                <w:szCs w:val="20"/>
              </w:rPr>
            </w:pPr>
            <w:r w:rsidRPr="00E41303">
              <w:rPr>
                <w:sz w:val="20"/>
                <w:szCs w:val="20"/>
              </w:rPr>
              <w:t>Vérifier que les voyants « Présence tension réseau » et « Présence 24V secourue » en façade d’armoire sont éteins.</w:t>
            </w:r>
          </w:p>
        </w:tc>
        <w:tc>
          <w:tcPr>
            <w:tcW w:w="4776" w:type="dxa"/>
          </w:tcPr>
          <w:p w:rsidR="00920345" w:rsidRPr="00E41303" w:rsidRDefault="003740F3" w:rsidP="00E41303">
            <w:pPr>
              <w:keepNext/>
              <w:ind w:left="-108"/>
              <w:jc w:val="center"/>
              <w:rPr>
                <w:sz w:val="20"/>
                <w:szCs w:val="20"/>
              </w:rPr>
            </w:pPr>
            <w:r>
              <w:rPr>
                <w:noProof/>
                <w:sz w:val="20"/>
                <w:szCs w:val="20"/>
              </w:rPr>
              <w:pict>
                <v:oval id="_x0000_s1238" style="position:absolute;left:0;text-align:left;margin-left:99.25pt;margin-top:19.2pt;width:33.15pt;height:30.55pt;z-index:251968512;mso-position-horizontal-relative:text;mso-position-vertical-relative:text" filled="f" strokecolor="red" strokeweight="2.25pt"/>
              </w:pict>
            </w:r>
            <w:r w:rsidR="00920345" w:rsidRPr="00E41303">
              <w:rPr>
                <w:noProof/>
                <w:sz w:val="20"/>
                <w:szCs w:val="20"/>
                <w:lang w:eastAsia="fr-FR"/>
              </w:rPr>
              <w:drawing>
                <wp:inline distT="0" distB="0" distL="0" distR="0">
                  <wp:extent cx="1224950" cy="2398143"/>
                  <wp:effectExtent l="19050" t="0" r="0" b="0"/>
                  <wp:docPr id="14667" name="Image 4" descr="C:\Users\mbressollier\Documents\Documents\BIOMOBIL3\Photos\NOTICE\DSCN24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bressollier\Documents\Documents\BIOMOBIL3\Photos\NOTICE\DSCN2494.JPG"/>
                          <pic:cNvPicPr>
                            <a:picLocks noChangeAspect="1" noChangeArrowheads="1"/>
                          </pic:cNvPicPr>
                        </pic:nvPicPr>
                        <pic:blipFill>
                          <a:blip r:embed="rId72" cstate="print"/>
                          <a:srcRect/>
                          <a:stretch>
                            <a:fillRect/>
                          </a:stretch>
                        </pic:blipFill>
                        <pic:spPr bwMode="auto">
                          <a:xfrm>
                            <a:off x="0" y="0"/>
                            <a:ext cx="1224950" cy="2398143"/>
                          </a:xfrm>
                          <a:prstGeom prst="rect">
                            <a:avLst/>
                          </a:prstGeom>
                          <a:noFill/>
                          <a:ln w="9525">
                            <a:noFill/>
                            <a:miter lim="800000"/>
                            <a:headEnd/>
                            <a:tailEnd/>
                          </a:ln>
                        </pic:spPr>
                      </pic:pic>
                    </a:graphicData>
                  </a:graphic>
                </wp:inline>
              </w:drawing>
            </w:r>
          </w:p>
        </w:tc>
      </w:tr>
      <w:tr w:rsidR="00920345" w:rsidTr="00AC3A44">
        <w:trPr>
          <w:trHeight w:val="537"/>
          <w:jc w:val="center"/>
        </w:trPr>
        <w:tc>
          <w:tcPr>
            <w:tcW w:w="1007" w:type="dxa"/>
            <w:vAlign w:val="center"/>
          </w:tcPr>
          <w:p w:rsidR="00920345" w:rsidRPr="00E41303" w:rsidRDefault="00920345" w:rsidP="00E41303">
            <w:pPr>
              <w:ind w:left="318"/>
              <w:rPr>
                <w:sz w:val="20"/>
                <w:szCs w:val="20"/>
              </w:rPr>
            </w:pPr>
            <w:r w:rsidRPr="00E41303">
              <w:rPr>
                <w:sz w:val="20"/>
                <w:szCs w:val="20"/>
              </w:rPr>
              <w:t>4</w:t>
            </w:r>
          </w:p>
        </w:tc>
        <w:tc>
          <w:tcPr>
            <w:tcW w:w="3255" w:type="dxa"/>
            <w:gridSpan w:val="2"/>
            <w:vAlign w:val="center"/>
          </w:tcPr>
          <w:p w:rsidR="00920345" w:rsidRPr="00E41303" w:rsidRDefault="00920345" w:rsidP="00E41303">
            <w:pPr>
              <w:keepNext/>
              <w:ind w:left="19" w:right="108"/>
              <w:jc w:val="left"/>
              <w:rPr>
                <w:sz w:val="20"/>
                <w:szCs w:val="20"/>
              </w:rPr>
            </w:pPr>
            <w:r w:rsidRPr="00E41303">
              <w:rPr>
                <w:sz w:val="20"/>
                <w:szCs w:val="20"/>
              </w:rPr>
              <w:t>Procéder à la déconnection électrique (prise Hypra) et au nettoyage des équipements suivants : pompe d’alimentation, sondes et container</w:t>
            </w:r>
          </w:p>
        </w:tc>
        <w:tc>
          <w:tcPr>
            <w:tcW w:w="4776" w:type="dxa"/>
          </w:tcPr>
          <w:p w:rsidR="00920345" w:rsidRPr="00E41303" w:rsidRDefault="00920345" w:rsidP="00E41303">
            <w:pPr>
              <w:keepNext/>
              <w:jc w:val="center"/>
              <w:rPr>
                <w:noProof/>
                <w:sz w:val="20"/>
                <w:szCs w:val="20"/>
              </w:rPr>
            </w:pPr>
          </w:p>
        </w:tc>
      </w:tr>
    </w:tbl>
    <w:p w:rsidR="00920345" w:rsidRDefault="00920345" w:rsidP="002B4C00">
      <w:pPr>
        <w:pStyle w:val="Titre3"/>
        <w:ind w:hanging="153"/>
      </w:pPr>
      <w:bookmarkStart w:id="287" w:name="_Toc384801586"/>
      <w:bookmarkStart w:id="288" w:name="_Toc384803723"/>
      <w:bookmarkStart w:id="289" w:name="_Toc395709486"/>
      <w:bookmarkStart w:id="290" w:name="_Toc396296462"/>
      <w:bookmarkStart w:id="291" w:name="_Toc396463211"/>
      <w:bookmarkStart w:id="292" w:name="Arrêt_memb"/>
      <w:r>
        <w:t>Arrêt du container membranaire</w:t>
      </w:r>
      <w:bookmarkEnd w:id="287"/>
      <w:bookmarkEnd w:id="288"/>
      <w:bookmarkEnd w:id="289"/>
      <w:bookmarkEnd w:id="290"/>
      <w:bookmarkEnd w:id="291"/>
    </w:p>
    <w:bookmarkEnd w:id="292"/>
    <w:p w:rsidR="00920345" w:rsidRDefault="00920345" w:rsidP="00E41303">
      <w:r w:rsidRPr="003C5F5B">
        <w:rPr>
          <w:b/>
        </w:rPr>
        <w:t>Les membranes ne doivent pas être au contact des boues et de fluide colmatant stagnants pendant plus de 24h.</w:t>
      </w:r>
      <w:r>
        <w:t xml:space="preserve"> Le non-respect de cette clause pourrait engendrer le bouchage des canaux et le colmatage des membranes.</w:t>
      </w:r>
    </w:p>
    <w:p w:rsidR="00920345" w:rsidRDefault="00920345" w:rsidP="00E41303">
      <w:r>
        <w:t>CTP environnement ne saurait être tenu pour responsable d’éventuelles dégradations de l’UMT en cas de non-respect cette règle.</w:t>
      </w:r>
    </w:p>
    <w:p w:rsidR="00920345" w:rsidRPr="001972E3" w:rsidRDefault="00920345" w:rsidP="00E41303"/>
    <w:tbl>
      <w:tblPr>
        <w:tblStyle w:val="Grilledutableau"/>
        <w:tblW w:w="0" w:type="auto"/>
        <w:tblInd w:w="675" w:type="dxa"/>
        <w:tblLook w:val="04A0"/>
      </w:tblPr>
      <w:tblGrid>
        <w:gridCol w:w="1007"/>
        <w:gridCol w:w="2006"/>
        <w:gridCol w:w="1249"/>
        <w:gridCol w:w="4776"/>
      </w:tblGrid>
      <w:tr w:rsidR="00920345" w:rsidRPr="00D75BE1" w:rsidTr="00E41303">
        <w:tc>
          <w:tcPr>
            <w:tcW w:w="9038" w:type="dxa"/>
            <w:gridSpan w:val="4"/>
            <w:shd w:val="clear" w:color="auto" w:fill="C6D9F1" w:themeFill="text2" w:themeFillTint="33"/>
            <w:vAlign w:val="center"/>
          </w:tcPr>
          <w:p w:rsidR="00920345" w:rsidRPr="00AC3A44" w:rsidRDefault="00920345" w:rsidP="00E41303">
            <w:pPr>
              <w:pStyle w:val="Titre9"/>
              <w:numPr>
                <w:ilvl w:val="0"/>
                <w:numId w:val="0"/>
              </w:numPr>
              <w:spacing w:before="0"/>
              <w:ind w:left="357"/>
              <w:jc w:val="center"/>
              <w:outlineLvl w:val="8"/>
              <w:rPr>
                <w:rFonts w:ascii="Arial" w:hAnsi="Arial" w:cs="Arial"/>
                <w:b/>
              </w:rPr>
            </w:pPr>
            <w:r w:rsidRPr="00AC3A44">
              <w:rPr>
                <w:rFonts w:ascii="Arial" w:hAnsi="Arial" w:cs="Arial"/>
                <w:b/>
              </w:rPr>
              <w:t>ARRET DU CONTAINER MEMBRANAIRE</w:t>
            </w:r>
          </w:p>
        </w:tc>
      </w:tr>
      <w:tr w:rsidR="00920345" w:rsidTr="00E41303">
        <w:tc>
          <w:tcPr>
            <w:tcW w:w="3013" w:type="dxa"/>
            <w:gridSpan w:val="2"/>
          </w:tcPr>
          <w:p w:rsidR="00920345" w:rsidRPr="00AC3A44" w:rsidRDefault="00920345" w:rsidP="00AC3A44">
            <w:pPr>
              <w:spacing w:after="0"/>
              <w:rPr>
                <w:b/>
                <w:sz w:val="20"/>
                <w:szCs w:val="20"/>
              </w:rPr>
            </w:pPr>
            <w:r w:rsidRPr="00AC3A44">
              <w:rPr>
                <w:b/>
                <w:sz w:val="20"/>
                <w:szCs w:val="20"/>
              </w:rPr>
              <w:t>Unité :</w:t>
            </w:r>
          </w:p>
        </w:tc>
        <w:tc>
          <w:tcPr>
            <w:tcW w:w="6025" w:type="dxa"/>
            <w:gridSpan w:val="2"/>
          </w:tcPr>
          <w:p w:rsidR="00920345" w:rsidRPr="00AC3A44" w:rsidRDefault="00920345" w:rsidP="00AC3A44">
            <w:pPr>
              <w:spacing w:after="0"/>
              <w:ind w:left="140"/>
              <w:rPr>
                <w:sz w:val="20"/>
                <w:szCs w:val="20"/>
              </w:rPr>
            </w:pPr>
            <w:r w:rsidRPr="00AC3A44">
              <w:rPr>
                <w:sz w:val="20"/>
                <w:szCs w:val="20"/>
              </w:rPr>
              <w:t>BIOMOBIL n°3</w:t>
            </w:r>
          </w:p>
        </w:tc>
      </w:tr>
      <w:tr w:rsidR="00920345" w:rsidTr="00E41303">
        <w:tc>
          <w:tcPr>
            <w:tcW w:w="3013" w:type="dxa"/>
            <w:gridSpan w:val="2"/>
          </w:tcPr>
          <w:p w:rsidR="00920345" w:rsidRPr="00AC3A44" w:rsidRDefault="00920345" w:rsidP="00AC3A44">
            <w:pPr>
              <w:spacing w:after="0"/>
              <w:rPr>
                <w:b/>
                <w:sz w:val="20"/>
                <w:szCs w:val="20"/>
              </w:rPr>
            </w:pPr>
            <w:r w:rsidRPr="00AC3A44">
              <w:rPr>
                <w:b/>
                <w:sz w:val="20"/>
                <w:szCs w:val="20"/>
              </w:rPr>
              <w:t xml:space="preserve">Organe d’intervention : </w:t>
            </w:r>
          </w:p>
        </w:tc>
        <w:tc>
          <w:tcPr>
            <w:tcW w:w="6025" w:type="dxa"/>
            <w:gridSpan w:val="2"/>
          </w:tcPr>
          <w:p w:rsidR="00920345" w:rsidRPr="00AC3A44" w:rsidRDefault="00920345" w:rsidP="00AC3A44">
            <w:pPr>
              <w:spacing w:after="0"/>
              <w:ind w:left="140"/>
              <w:rPr>
                <w:sz w:val="20"/>
                <w:szCs w:val="20"/>
              </w:rPr>
            </w:pPr>
            <w:r w:rsidRPr="00AC3A44">
              <w:rPr>
                <w:sz w:val="20"/>
                <w:szCs w:val="20"/>
              </w:rPr>
              <w:t>Automate, armoire électrique et coffret utilité du container membranaire</w:t>
            </w:r>
          </w:p>
        </w:tc>
      </w:tr>
      <w:tr w:rsidR="00920345" w:rsidTr="00E41303">
        <w:tc>
          <w:tcPr>
            <w:tcW w:w="3013" w:type="dxa"/>
            <w:gridSpan w:val="2"/>
          </w:tcPr>
          <w:p w:rsidR="00920345" w:rsidRPr="00AC3A44" w:rsidRDefault="00920345" w:rsidP="00AC3A44">
            <w:pPr>
              <w:spacing w:after="0"/>
              <w:rPr>
                <w:b/>
                <w:sz w:val="20"/>
                <w:szCs w:val="20"/>
              </w:rPr>
            </w:pPr>
            <w:r w:rsidRPr="00AC3A44">
              <w:rPr>
                <w:b/>
                <w:sz w:val="20"/>
                <w:szCs w:val="20"/>
              </w:rPr>
              <w:t>Fréquence :</w:t>
            </w:r>
          </w:p>
        </w:tc>
        <w:tc>
          <w:tcPr>
            <w:tcW w:w="6025" w:type="dxa"/>
            <w:gridSpan w:val="2"/>
          </w:tcPr>
          <w:p w:rsidR="00920345" w:rsidRPr="00AC3A44" w:rsidRDefault="00920345" w:rsidP="00AC3A44">
            <w:pPr>
              <w:spacing w:after="0"/>
              <w:ind w:left="140"/>
              <w:rPr>
                <w:sz w:val="20"/>
                <w:szCs w:val="20"/>
              </w:rPr>
            </w:pPr>
            <w:r w:rsidRPr="00AC3A44">
              <w:rPr>
                <w:sz w:val="20"/>
                <w:szCs w:val="20"/>
              </w:rPr>
              <w:t>A chaque fin de prestation</w:t>
            </w:r>
          </w:p>
        </w:tc>
      </w:tr>
      <w:tr w:rsidR="00920345" w:rsidTr="00E41303">
        <w:tc>
          <w:tcPr>
            <w:tcW w:w="9038" w:type="dxa"/>
            <w:gridSpan w:val="4"/>
          </w:tcPr>
          <w:p w:rsidR="00920345" w:rsidRPr="00AC3A44" w:rsidRDefault="00920345" w:rsidP="00AC3A44">
            <w:pPr>
              <w:keepNext/>
              <w:spacing w:after="0"/>
              <w:rPr>
                <w:sz w:val="20"/>
                <w:szCs w:val="20"/>
                <w:u w:val="single"/>
              </w:rPr>
            </w:pPr>
            <w:r w:rsidRPr="00AC3A44">
              <w:rPr>
                <w:b/>
                <w:sz w:val="20"/>
                <w:szCs w:val="20"/>
                <w:u w:val="single"/>
              </w:rPr>
              <w:t>Procédure :</w:t>
            </w:r>
          </w:p>
        </w:tc>
      </w:tr>
      <w:tr w:rsidR="00920345" w:rsidTr="00E41303">
        <w:trPr>
          <w:trHeight w:val="537"/>
        </w:trPr>
        <w:tc>
          <w:tcPr>
            <w:tcW w:w="1007" w:type="dxa"/>
            <w:vAlign w:val="center"/>
          </w:tcPr>
          <w:p w:rsidR="00920345" w:rsidRPr="00AC3A44" w:rsidRDefault="00920345" w:rsidP="00AC3A44">
            <w:pPr>
              <w:ind w:left="34"/>
              <w:jc w:val="center"/>
              <w:rPr>
                <w:sz w:val="20"/>
                <w:szCs w:val="20"/>
              </w:rPr>
            </w:pPr>
            <w:r w:rsidRPr="00AC3A44">
              <w:rPr>
                <w:sz w:val="20"/>
                <w:szCs w:val="20"/>
              </w:rPr>
              <w:t>1</w:t>
            </w:r>
          </w:p>
        </w:tc>
        <w:tc>
          <w:tcPr>
            <w:tcW w:w="3255" w:type="dxa"/>
            <w:gridSpan w:val="2"/>
            <w:vAlign w:val="center"/>
          </w:tcPr>
          <w:p w:rsidR="00920345" w:rsidRPr="00AC3A44" w:rsidRDefault="00920345" w:rsidP="00AC3A44">
            <w:pPr>
              <w:keepNext/>
              <w:ind w:left="19" w:right="108"/>
              <w:jc w:val="left"/>
              <w:rPr>
                <w:sz w:val="20"/>
                <w:szCs w:val="20"/>
              </w:rPr>
            </w:pPr>
            <w:r w:rsidRPr="00AC3A44">
              <w:rPr>
                <w:sz w:val="20"/>
                <w:szCs w:val="20"/>
              </w:rPr>
              <w:t>Via l’automate, opter pour un arrêt propre de la filtration, c'est-à-dire un arrêt avec vidange+rinçage jusqu’à obtention d’une eau de NEP dépourvue de matières en suspension.</w:t>
            </w:r>
          </w:p>
        </w:tc>
        <w:tc>
          <w:tcPr>
            <w:tcW w:w="4776" w:type="dxa"/>
            <w:vAlign w:val="center"/>
          </w:tcPr>
          <w:p w:rsidR="00920345" w:rsidRPr="00AC3A44" w:rsidRDefault="00920345" w:rsidP="00AC3A44">
            <w:pPr>
              <w:keepNext/>
              <w:jc w:val="left"/>
              <w:rPr>
                <w:noProof/>
                <w:sz w:val="20"/>
                <w:szCs w:val="20"/>
              </w:rPr>
            </w:pPr>
          </w:p>
        </w:tc>
      </w:tr>
      <w:tr w:rsidR="00920345" w:rsidTr="00E41303">
        <w:trPr>
          <w:trHeight w:val="537"/>
        </w:trPr>
        <w:tc>
          <w:tcPr>
            <w:tcW w:w="1007" w:type="dxa"/>
            <w:vAlign w:val="center"/>
          </w:tcPr>
          <w:p w:rsidR="00920345" w:rsidRPr="00AC3A44" w:rsidRDefault="00920345" w:rsidP="00AC3A44">
            <w:pPr>
              <w:ind w:left="34"/>
              <w:jc w:val="center"/>
              <w:rPr>
                <w:sz w:val="20"/>
                <w:szCs w:val="20"/>
              </w:rPr>
            </w:pPr>
            <w:r w:rsidRPr="00AC3A44">
              <w:rPr>
                <w:sz w:val="20"/>
                <w:szCs w:val="20"/>
              </w:rPr>
              <w:lastRenderedPageBreak/>
              <w:t>2</w:t>
            </w:r>
          </w:p>
        </w:tc>
        <w:tc>
          <w:tcPr>
            <w:tcW w:w="3255" w:type="dxa"/>
            <w:gridSpan w:val="2"/>
            <w:vAlign w:val="center"/>
          </w:tcPr>
          <w:p w:rsidR="00920345" w:rsidRPr="00AC3A44" w:rsidRDefault="00920345" w:rsidP="00AC3A44">
            <w:pPr>
              <w:keepNext/>
              <w:ind w:left="19" w:right="108"/>
              <w:jc w:val="left"/>
              <w:rPr>
                <w:sz w:val="20"/>
                <w:szCs w:val="20"/>
              </w:rPr>
            </w:pPr>
            <w:r w:rsidRPr="00AC3A44">
              <w:rPr>
                <w:sz w:val="20"/>
                <w:szCs w:val="20"/>
              </w:rPr>
              <w:t>Pointer le second interrupteur vers 0.</w:t>
            </w:r>
          </w:p>
        </w:tc>
        <w:tc>
          <w:tcPr>
            <w:tcW w:w="4776" w:type="dxa"/>
            <w:vAlign w:val="center"/>
          </w:tcPr>
          <w:p w:rsidR="00920345" w:rsidRPr="00AC3A44" w:rsidRDefault="003740F3" w:rsidP="00AC3A44">
            <w:pPr>
              <w:keepNext/>
              <w:ind w:left="-117"/>
              <w:jc w:val="center"/>
              <w:rPr>
                <w:noProof/>
                <w:sz w:val="20"/>
                <w:szCs w:val="20"/>
              </w:rPr>
            </w:pPr>
            <w:r>
              <w:rPr>
                <w:noProof/>
                <w:sz w:val="20"/>
                <w:szCs w:val="20"/>
              </w:rPr>
              <w:pict>
                <v:oval id="_x0000_s1240" style="position:absolute;left:0;text-align:left;margin-left:126.1pt;margin-top:79.1pt;width:38.05pt;height:39.35pt;z-index:251970560;mso-position-horizontal-relative:text;mso-position-vertical-relative:text" filled="f" strokecolor="#c00000" strokeweight="2.25pt"/>
              </w:pict>
            </w:r>
            <w:r w:rsidR="00920345" w:rsidRPr="00AC3A44">
              <w:rPr>
                <w:noProof/>
                <w:sz w:val="20"/>
                <w:szCs w:val="20"/>
                <w:lang w:eastAsia="fr-FR"/>
              </w:rPr>
              <w:drawing>
                <wp:inline distT="0" distB="0" distL="0" distR="0">
                  <wp:extent cx="1800000" cy="1768553"/>
                  <wp:effectExtent l="19050" t="0" r="0" b="0"/>
                  <wp:docPr id="14668" name="Image 29" descr="C:\Users\mbressollier\AppData\Local\Microsoft\Windows\Temporary Internet Files\Content.Outlook\84GG3C0M\IMG-20140808-00571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mbressollier\AppData\Local\Microsoft\Windows\Temporary Internet Files\Content.Outlook\84GG3C0M\IMG-20140808-00571 (2).jpg"/>
                          <pic:cNvPicPr>
                            <a:picLocks noChangeAspect="1" noChangeArrowheads="1"/>
                          </pic:cNvPicPr>
                        </pic:nvPicPr>
                        <pic:blipFill>
                          <a:blip r:embed="rId83" cstate="print"/>
                          <a:srcRect/>
                          <a:stretch>
                            <a:fillRect/>
                          </a:stretch>
                        </pic:blipFill>
                        <pic:spPr bwMode="auto">
                          <a:xfrm>
                            <a:off x="0" y="0"/>
                            <a:ext cx="1800000" cy="1768553"/>
                          </a:xfrm>
                          <a:prstGeom prst="rect">
                            <a:avLst/>
                          </a:prstGeom>
                          <a:noFill/>
                          <a:ln w="9525">
                            <a:noFill/>
                            <a:miter lim="800000"/>
                            <a:headEnd/>
                            <a:tailEnd/>
                          </a:ln>
                        </pic:spPr>
                      </pic:pic>
                    </a:graphicData>
                  </a:graphic>
                </wp:inline>
              </w:drawing>
            </w:r>
          </w:p>
        </w:tc>
      </w:tr>
      <w:tr w:rsidR="00920345" w:rsidTr="00E41303">
        <w:trPr>
          <w:trHeight w:val="537"/>
        </w:trPr>
        <w:tc>
          <w:tcPr>
            <w:tcW w:w="1007" w:type="dxa"/>
            <w:vAlign w:val="center"/>
          </w:tcPr>
          <w:p w:rsidR="00920345" w:rsidRPr="00AC3A44" w:rsidRDefault="00920345" w:rsidP="00AC3A44">
            <w:pPr>
              <w:ind w:left="34"/>
              <w:jc w:val="center"/>
              <w:rPr>
                <w:sz w:val="20"/>
                <w:szCs w:val="20"/>
              </w:rPr>
            </w:pPr>
            <w:r w:rsidRPr="00AC3A44">
              <w:rPr>
                <w:sz w:val="20"/>
                <w:szCs w:val="20"/>
              </w:rPr>
              <w:t>3</w:t>
            </w:r>
          </w:p>
        </w:tc>
        <w:tc>
          <w:tcPr>
            <w:tcW w:w="3255" w:type="dxa"/>
            <w:gridSpan w:val="2"/>
            <w:vAlign w:val="center"/>
          </w:tcPr>
          <w:p w:rsidR="00920345" w:rsidRPr="00AC3A44" w:rsidRDefault="00920345" w:rsidP="00AC3A44">
            <w:pPr>
              <w:keepNext/>
              <w:ind w:left="19" w:right="108"/>
              <w:jc w:val="left"/>
              <w:rPr>
                <w:sz w:val="20"/>
                <w:szCs w:val="20"/>
              </w:rPr>
            </w:pPr>
            <w:r w:rsidRPr="00AC3A44">
              <w:rPr>
                <w:sz w:val="20"/>
                <w:szCs w:val="20"/>
              </w:rPr>
              <w:t>Ouvrir l’interrupteur général situé sur le côté du coffret électrique de puissance. Cette poignée doit alors pointer sur la position « 0 ».</w:t>
            </w:r>
          </w:p>
        </w:tc>
        <w:tc>
          <w:tcPr>
            <w:tcW w:w="4776" w:type="dxa"/>
            <w:vAlign w:val="center"/>
          </w:tcPr>
          <w:p w:rsidR="00920345" w:rsidRPr="00AC3A44" w:rsidRDefault="003740F3" w:rsidP="00AC3A44">
            <w:pPr>
              <w:keepNext/>
              <w:jc w:val="center"/>
              <w:rPr>
                <w:sz w:val="20"/>
                <w:szCs w:val="20"/>
              </w:rPr>
            </w:pPr>
            <w:r>
              <w:rPr>
                <w:noProof/>
                <w:sz w:val="20"/>
                <w:szCs w:val="20"/>
              </w:rPr>
              <w:pict>
                <v:oval id="_x0000_s1239" style="position:absolute;left:0;text-align:left;margin-left:161.75pt;margin-top:33.5pt;width:38.05pt;height:39.35pt;z-index:251969536;mso-position-horizontal-relative:text;mso-position-vertical-relative:text" filled="f" strokecolor="#c00000" strokeweight="2.25pt"/>
              </w:pict>
            </w:r>
            <w:r w:rsidR="00920345" w:rsidRPr="00AC3A44">
              <w:rPr>
                <w:noProof/>
                <w:sz w:val="20"/>
                <w:szCs w:val="20"/>
                <w:lang w:eastAsia="fr-FR"/>
              </w:rPr>
              <w:drawing>
                <wp:inline distT="0" distB="0" distL="0" distR="0">
                  <wp:extent cx="1800000" cy="1768553"/>
                  <wp:effectExtent l="19050" t="0" r="0" b="0"/>
                  <wp:docPr id="14669" name="Image 29" descr="C:\Users\mbressollier\AppData\Local\Microsoft\Windows\Temporary Internet Files\Content.Outlook\84GG3C0M\IMG-20140808-00571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mbressollier\AppData\Local\Microsoft\Windows\Temporary Internet Files\Content.Outlook\84GG3C0M\IMG-20140808-00571 (2).jpg"/>
                          <pic:cNvPicPr>
                            <a:picLocks noChangeAspect="1" noChangeArrowheads="1"/>
                          </pic:cNvPicPr>
                        </pic:nvPicPr>
                        <pic:blipFill>
                          <a:blip r:embed="rId83" cstate="print"/>
                          <a:srcRect/>
                          <a:stretch>
                            <a:fillRect/>
                          </a:stretch>
                        </pic:blipFill>
                        <pic:spPr bwMode="auto">
                          <a:xfrm>
                            <a:off x="0" y="0"/>
                            <a:ext cx="1800000" cy="1768553"/>
                          </a:xfrm>
                          <a:prstGeom prst="rect">
                            <a:avLst/>
                          </a:prstGeom>
                          <a:noFill/>
                          <a:ln w="9525">
                            <a:noFill/>
                            <a:miter lim="800000"/>
                            <a:headEnd/>
                            <a:tailEnd/>
                          </a:ln>
                        </pic:spPr>
                      </pic:pic>
                    </a:graphicData>
                  </a:graphic>
                </wp:inline>
              </w:drawing>
            </w:r>
          </w:p>
        </w:tc>
      </w:tr>
      <w:tr w:rsidR="00920345" w:rsidTr="00E41303">
        <w:trPr>
          <w:trHeight w:val="537"/>
        </w:trPr>
        <w:tc>
          <w:tcPr>
            <w:tcW w:w="1007" w:type="dxa"/>
            <w:vAlign w:val="center"/>
          </w:tcPr>
          <w:p w:rsidR="00920345" w:rsidRPr="00AC3A44" w:rsidRDefault="00920345" w:rsidP="00AC3A44">
            <w:pPr>
              <w:ind w:left="34"/>
              <w:jc w:val="center"/>
              <w:rPr>
                <w:sz w:val="20"/>
                <w:szCs w:val="20"/>
              </w:rPr>
            </w:pPr>
            <w:r>
              <w:rPr>
                <w:sz w:val="20"/>
                <w:szCs w:val="20"/>
              </w:rPr>
              <w:t>4</w:t>
            </w:r>
          </w:p>
        </w:tc>
        <w:tc>
          <w:tcPr>
            <w:tcW w:w="3255" w:type="dxa"/>
            <w:gridSpan w:val="2"/>
            <w:vAlign w:val="center"/>
          </w:tcPr>
          <w:p w:rsidR="00920345" w:rsidRPr="00AC3A44" w:rsidRDefault="00920345" w:rsidP="00AC3A44">
            <w:pPr>
              <w:keepNext/>
              <w:ind w:left="19" w:right="108"/>
              <w:jc w:val="left"/>
              <w:rPr>
                <w:sz w:val="20"/>
                <w:szCs w:val="20"/>
              </w:rPr>
            </w:pPr>
            <w:r w:rsidRPr="00AC3A44">
              <w:rPr>
                <w:sz w:val="20"/>
                <w:szCs w:val="20"/>
              </w:rPr>
              <w:t>Vérifier que l’automate en façade d’armoire est éteint.</w:t>
            </w:r>
          </w:p>
        </w:tc>
        <w:tc>
          <w:tcPr>
            <w:tcW w:w="4776" w:type="dxa"/>
          </w:tcPr>
          <w:p w:rsidR="00920345" w:rsidRPr="00AC3A44" w:rsidRDefault="00920345" w:rsidP="00AC3A44">
            <w:pPr>
              <w:keepNext/>
              <w:ind w:left="-117"/>
              <w:jc w:val="left"/>
              <w:rPr>
                <w:sz w:val="20"/>
                <w:szCs w:val="20"/>
              </w:rPr>
            </w:pPr>
          </w:p>
        </w:tc>
      </w:tr>
      <w:tr w:rsidR="00920345" w:rsidTr="00E41303">
        <w:trPr>
          <w:trHeight w:val="537"/>
        </w:trPr>
        <w:tc>
          <w:tcPr>
            <w:tcW w:w="1007" w:type="dxa"/>
            <w:vAlign w:val="center"/>
          </w:tcPr>
          <w:p w:rsidR="00920345" w:rsidRPr="00AC3A44" w:rsidRDefault="00920345" w:rsidP="00AC3A44">
            <w:pPr>
              <w:ind w:left="34"/>
              <w:jc w:val="center"/>
              <w:rPr>
                <w:sz w:val="20"/>
                <w:szCs w:val="20"/>
              </w:rPr>
            </w:pPr>
            <w:r>
              <w:rPr>
                <w:sz w:val="20"/>
                <w:szCs w:val="20"/>
              </w:rPr>
              <w:t>5</w:t>
            </w:r>
          </w:p>
        </w:tc>
        <w:tc>
          <w:tcPr>
            <w:tcW w:w="3255" w:type="dxa"/>
            <w:gridSpan w:val="2"/>
            <w:vAlign w:val="center"/>
          </w:tcPr>
          <w:p w:rsidR="00920345" w:rsidRPr="00AC3A44" w:rsidRDefault="00920345" w:rsidP="00AC3A44">
            <w:pPr>
              <w:keepNext/>
              <w:ind w:left="19" w:right="108"/>
              <w:jc w:val="left"/>
              <w:rPr>
                <w:sz w:val="20"/>
                <w:szCs w:val="20"/>
              </w:rPr>
            </w:pPr>
            <w:r w:rsidRPr="00AC3A44">
              <w:rPr>
                <w:sz w:val="20"/>
                <w:szCs w:val="20"/>
              </w:rPr>
              <w:t xml:space="preserve">Déconnecter les sondes (pH, Nitrates/ammonium), les rincer et les conditionnées selon la documentation constructeur (bouchées avec du </w:t>
            </w:r>
            <w:proofErr w:type="spellStart"/>
            <w:r w:rsidRPr="00AC3A44">
              <w:rPr>
                <w:sz w:val="20"/>
                <w:szCs w:val="20"/>
              </w:rPr>
              <w:t>KCl</w:t>
            </w:r>
            <w:proofErr w:type="spellEnd"/>
            <w:r w:rsidRPr="00AC3A44">
              <w:rPr>
                <w:sz w:val="20"/>
                <w:szCs w:val="20"/>
              </w:rPr>
              <w:t>).</w:t>
            </w:r>
          </w:p>
        </w:tc>
        <w:tc>
          <w:tcPr>
            <w:tcW w:w="4776" w:type="dxa"/>
          </w:tcPr>
          <w:p w:rsidR="00920345" w:rsidRPr="00AC3A44" w:rsidRDefault="00920345" w:rsidP="00AC3A44">
            <w:pPr>
              <w:keepNext/>
              <w:jc w:val="left"/>
              <w:rPr>
                <w:sz w:val="20"/>
                <w:szCs w:val="20"/>
              </w:rPr>
            </w:pPr>
          </w:p>
        </w:tc>
      </w:tr>
    </w:tbl>
    <w:p w:rsidR="00920345" w:rsidRDefault="00920345" w:rsidP="00E41303"/>
    <w:p w:rsidR="00920345" w:rsidRDefault="00920345" w:rsidP="00AC3A44">
      <w:r w:rsidRPr="007001D5">
        <w:rPr>
          <w:b/>
          <w:u w:val="double"/>
        </w:rPr>
        <w:t>A noter</w:t>
      </w:r>
      <w:r>
        <w:t> : Afin de maintenir le container membranaire hors gel, il doit être raccordé électriquement via sa prise 32A à une source de tension. L’opérateur devra alors s’assurer que le sectionneur général du container membranaire pointe vers 1 et que le second interrupteur pointe vers 230V MONO EXTERNE.</w:t>
      </w:r>
    </w:p>
    <w:p w:rsidR="00920345" w:rsidRPr="007913AF" w:rsidRDefault="00920345" w:rsidP="00151DA9">
      <w:pPr>
        <w:pStyle w:val="Titre2"/>
      </w:pPr>
      <w:bookmarkStart w:id="293" w:name="_Toc395709487"/>
      <w:bookmarkStart w:id="294" w:name="_Toc396296463"/>
      <w:bookmarkStart w:id="295" w:name="_Toc396463212"/>
      <w:r>
        <w:t>Arrêt d’urgence de l’installation</w:t>
      </w:r>
      <w:bookmarkEnd w:id="293"/>
      <w:bookmarkEnd w:id="294"/>
      <w:bookmarkEnd w:id="295"/>
    </w:p>
    <w:p w:rsidR="00920345" w:rsidRDefault="00920345" w:rsidP="00AC3A44">
      <w:r>
        <w:t>Chacun des containers possède sa propre alimentation électrique et par conséquent, son propre arrêt d’urgence (</w:t>
      </w:r>
      <w:proofErr w:type="spellStart"/>
      <w:r w:rsidRPr="00AC3A44">
        <w:t>cf</w:t>
      </w:r>
      <w:proofErr w:type="spellEnd"/>
      <w:r w:rsidRPr="00AC3A44">
        <w:t xml:space="preserve"> </w:t>
      </w:r>
      <w:hyperlink w:anchor="Fig3" w:history="1">
        <w:r>
          <w:rPr>
            <w:rStyle w:val="Lienhypertexte"/>
            <w:sz w:val="22"/>
            <w:szCs w:val="22"/>
          </w:rPr>
          <w:t>F</w:t>
        </w:r>
        <w:r w:rsidRPr="00AC3A44">
          <w:rPr>
            <w:rStyle w:val="Lienhypertexte"/>
            <w:sz w:val="22"/>
            <w:szCs w:val="22"/>
          </w:rPr>
          <w:t>igure 3</w:t>
        </w:r>
      </w:hyperlink>
      <w:r w:rsidRPr="00AC3A44">
        <w:t>).</w:t>
      </w:r>
      <w:r>
        <w:t xml:space="preserve"> </w:t>
      </w:r>
    </w:p>
    <w:p w:rsidR="00920345" w:rsidRDefault="00920345" w:rsidP="00AC3A44">
      <w:r>
        <w:t>Concernant l’AU, un appui sur celui-ci coupe le 230V et par conséquent l’ensemble des actionneurs de l’unité concernée (moteurs électriques) y compris la pompe d’effluent brut (</w:t>
      </w:r>
      <w:proofErr w:type="spellStart"/>
      <w:r>
        <w:t>cf</w:t>
      </w:r>
      <w:proofErr w:type="spellEnd"/>
      <w:r>
        <w:t xml:space="preserve"> Bioréacteur) et ferme l’ensemble des électrovannes.</w:t>
      </w:r>
    </w:p>
    <w:p w:rsidR="00920345" w:rsidRDefault="00920345" w:rsidP="00AC3A44">
      <w:pPr>
        <w:pStyle w:val="Titre1"/>
      </w:pPr>
      <w:bookmarkStart w:id="296" w:name="_Toc288833172"/>
      <w:bookmarkStart w:id="297" w:name="_Toc358640512"/>
      <w:bookmarkStart w:id="298" w:name="_Toc358651070"/>
      <w:bookmarkStart w:id="299" w:name="_Toc358713535"/>
      <w:bookmarkStart w:id="300" w:name="_Toc358715117"/>
      <w:bookmarkStart w:id="301" w:name="_Toc358804329"/>
      <w:bookmarkStart w:id="302" w:name="_Toc358804778"/>
      <w:bookmarkStart w:id="303" w:name="_Toc358810928"/>
      <w:bookmarkStart w:id="304" w:name="_Toc358811171"/>
      <w:bookmarkStart w:id="305" w:name="_Toc358811877"/>
      <w:bookmarkStart w:id="306" w:name="_Toc358814670"/>
      <w:bookmarkStart w:id="307" w:name="_Toc384801588"/>
      <w:bookmarkStart w:id="308" w:name="_Toc384803725"/>
      <w:bookmarkStart w:id="309" w:name="_Toc395709488"/>
      <w:bookmarkStart w:id="310" w:name="_Toc396296464"/>
      <w:bookmarkStart w:id="311" w:name="_Toc396463213"/>
      <w:r w:rsidRPr="00AC3A44">
        <w:t>P</w:t>
      </w:r>
      <w:r>
        <w:t>R</w:t>
      </w:r>
      <w:r w:rsidRPr="00AC3A44">
        <w:t>océdure</w:t>
      </w:r>
      <w:r w:rsidRPr="00844DAD">
        <w:t xml:space="preserve"> de nettoyage</w:t>
      </w:r>
      <w:bookmarkEnd w:id="296"/>
      <w:r>
        <w:t xml:space="preserve"> </w:t>
      </w:r>
      <w:bookmarkEnd w:id="297"/>
      <w:bookmarkEnd w:id="298"/>
      <w:bookmarkEnd w:id="299"/>
      <w:bookmarkEnd w:id="300"/>
      <w:bookmarkEnd w:id="301"/>
      <w:bookmarkEnd w:id="302"/>
      <w:bookmarkEnd w:id="303"/>
      <w:bookmarkEnd w:id="304"/>
      <w:bookmarkEnd w:id="305"/>
      <w:bookmarkEnd w:id="306"/>
      <w:r>
        <w:t>de l’unité</w:t>
      </w:r>
      <w:bookmarkEnd w:id="307"/>
      <w:bookmarkEnd w:id="308"/>
      <w:bookmarkEnd w:id="309"/>
      <w:bookmarkEnd w:id="310"/>
      <w:bookmarkEnd w:id="311"/>
    </w:p>
    <w:p w:rsidR="00920345" w:rsidRPr="00383E3A" w:rsidRDefault="00920345" w:rsidP="00AC3A44">
      <w:pPr>
        <w:pStyle w:val="Titre2"/>
      </w:pPr>
      <w:bookmarkStart w:id="312" w:name="_Toc384801589"/>
      <w:bookmarkStart w:id="313" w:name="_Toc384803726"/>
      <w:bookmarkStart w:id="314" w:name="_Toc395709489"/>
      <w:bookmarkStart w:id="315" w:name="_Toc396296465"/>
      <w:bookmarkStart w:id="316" w:name="_Toc396463214"/>
      <w:r>
        <w:t xml:space="preserve">Procédure de nettoyage du </w:t>
      </w:r>
      <w:r w:rsidRPr="00AC3A44">
        <w:t>BIOREACTEUR</w:t>
      </w:r>
      <w:bookmarkEnd w:id="312"/>
      <w:bookmarkEnd w:id="313"/>
      <w:bookmarkEnd w:id="314"/>
      <w:bookmarkEnd w:id="315"/>
      <w:bookmarkEnd w:id="316"/>
    </w:p>
    <w:p w:rsidR="00920345" w:rsidRDefault="00920345" w:rsidP="00AC3A44">
      <w:r>
        <w:t>A la fin de chaque chantier,</w:t>
      </w:r>
    </w:p>
    <w:p w:rsidR="00920345" w:rsidRDefault="00920345" w:rsidP="00A94CAA">
      <w:pPr>
        <w:pStyle w:val="Listedeniveau1"/>
      </w:pPr>
      <w:r>
        <w:t>le bassin biologique doit être entièrement vidangé et nettoyé.</w:t>
      </w:r>
    </w:p>
    <w:p w:rsidR="00920345" w:rsidRDefault="00920345" w:rsidP="00A94CAA">
      <w:pPr>
        <w:pStyle w:val="Listedeniveau1"/>
      </w:pPr>
      <w:r>
        <w:lastRenderedPageBreak/>
        <w:t>la cuve de substrat ainsi que la pompe doseuse PC2010 doivent être entièrement vidangées et rincées à l’eau claire. Cela permet d’éviter les dépôts de réactif dans la cuve, la pompe et les diverses tuyauteries.</w:t>
      </w:r>
    </w:p>
    <w:p w:rsidR="00920345" w:rsidRDefault="00920345" w:rsidP="005009F3">
      <w:pPr>
        <w:pStyle w:val="Listedeniveau1"/>
        <w:numPr>
          <w:ilvl w:val="0"/>
          <w:numId w:val="0"/>
        </w:numPr>
        <w:ind w:left="360"/>
      </w:pPr>
    </w:p>
    <w:p w:rsidR="00920345" w:rsidRDefault="00920345" w:rsidP="00AC3A44">
      <w:r w:rsidRPr="00AC3A44">
        <w:rPr>
          <w:b/>
          <w:color w:val="000000" w:themeColor="text1"/>
          <w:u w:val="single"/>
        </w:rPr>
        <w:t>Attention, il est interdit d’utiliser un jet d’eau qui pourrait créer des éclaboussures sur l’armoire électrique.</w:t>
      </w:r>
      <w:r w:rsidRPr="00AC3A44">
        <w:rPr>
          <w:b/>
          <w:color w:val="000000" w:themeColor="text1"/>
        </w:rPr>
        <w:t xml:space="preserve"> </w:t>
      </w:r>
      <w:r w:rsidRPr="00AC3A44">
        <w:rPr>
          <w:color w:val="000000" w:themeColor="text1"/>
        </w:rPr>
        <w:t>Le non</w:t>
      </w:r>
      <w:r w:rsidRPr="00960F09">
        <w:t xml:space="preserve"> respect de cette clause engendrerait un vieillissement prématuré de l’unité et son endommagement.</w:t>
      </w:r>
    </w:p>
    <w:p w:rsidR="00920345" w:rsidRPr="00AC3A44" w:rsidRDefault="00920345" w:rsidP="00AC3A44">
      <w:r w:rsidRPr="001D238C">
        <w:t xml:space="preserve">Après </w:t>
      </w:r>
      <w:r>
        <w:t xml:space="preserve">la </w:t>
      </w:r>
      <w:r w:rsidRPr="001D238C">
        <w:t>mise hors tension</w:t>
      </w:r>
      <w:r>
        <w:t xml:space="preserve"> et la vidange</w:t>
      </w:r>
      <w:r w:rsidRPr="001D238C">
        <w:t xml:space="preserve"> </w:t>
      </w:r>
      <w:r>
        <w:t>du bioréacteur (</w:t>
      </w:r>
      <w:hyperlink w:anchor="Arrêt_bio" w:history="1">
        <w:r w:rsidRPr="00AC3A44">
          <w:rPr>
            <w:rStyle w:val="Lienhypertexte"/>
            <w:sz w:val="22"/>
            <w:szCs w:val="22"/>
          </w:rPr>
          <w:t>7.3.1</w:t>
        </w:r>
      </w:hyperlink>
      <w:r w:rsidRPr="00AC3A44">
        <w:t xml:space="preserve">), le nettoyage doit être effectué en respectant les étapes suivantes et les consignes de sécurité décrites dans la partie </w:t>
      </w:r>
      <w:hyperlink w:anchor="Risques_bio" w:history="1">
        <w:r w:rsidRPr="00DF5C23">
          <w:rPr>
            <w:rStyle w:val="Lienhypertexte"/>
            <w:sz w:val="22"/>
            <w:szCs w:val="22"/>
          </w:rPr>
          <w:t>Risques biologiques </w:t>
        </w:r>
      </w:hyperlink>
      <w:r w:rsidRPr="00AC3A44">
        <w:t>:</w:t>
      </w:r>
    </w:p>
    <w:p w:rsidR="00920345" w:rsidRDefault="00920345" w:rsidP="00417579">
      <w:pPr>
        <w:pStyle w:val="Listedeniveau1"/>
      </w:pPr>
      <w:r>
        <w:t>Nettoyer</w:t>
      </w:r>
      <w:r w:rsidRPr="001D238C">
        <w:t xml:space="preserve"> l’ensemble de l’unité </w:t>
      </w:r>
      <w:r>
        <w:t>(</w:t>
      </w:r>
      <w:r w:rsidRPr="001D238C">
        <w:t>la cuve, l</w:t>
      </w:r>
      <w:r>
        <w:t>es</w:t>
      </w:r>
      <w:r w:rsidRPr="001D238C">
        <w:t xml:space="preserve"> pompe</w:t>
      </w:r>
      <w:r>
        <w:t>s</w:t>
      </w:r>
      <w:r w:rsidRPr="001D238C">
        <w:t xml:space="preserve"> </w:t>
      </w:r>
      <w:r>
        <w:t xml:space="preserve">doseuses, sondes, bassin biologique) </w:t>
      </w:r>
      <w:r w:rsidRPr="001D238C">
        <w:t>et les diverses tuyauteries.</w:t>
      </w:r>
    </w:p>
    <w:p w:rsidR="00920345" w:rsidRDefault="00920345" w:rsidP="00417579">
      <w:pPr>
        <w:pStyle w:val="Listedeniveau1"/>
      </w:pPr>
      <w:r>
        <w:t xml:space="preserve">De façon à faciliter le nettoyage du bassin biologique, une nourrice d’alimentation en eau claire (DN10) a été installée. Cette dernière est reliée par des flexibles (système démontable) à trois cannes inox sur lesquelles on vient visser les </w:t>
      </w:r>
      <w:proofErr w:type="spellStart"/>
      <w:r>
        <w:t>rotabuses</w:t>
      </w:r>
      <w:proofErr w:type="spellEnd"/>
      <w:r>
        <w:t>.</w:t>
      </w:r>
    </w:p>
    <w:p w:rsidR="00920345" w:rsidRDefault="00920345" w:rsidP="00AC3A44">
      <w:pPr>
        <w:jc w:val="center"/>
      </w:pPr>
      <w:r w:rsidRPr="00AC3A44">
        <w:rPr>
          <w:noProof/>
          <w:lang w:eastAsia="fr-FR"/>
        </w:rPr>
        <w:drawing>
          <wp:inline distT="0" distB="0" distL="0" distR="0">
            <wp:extent cx="2638425" cy="3517548"/>
            <wp:effectExtent l="19050" t="0" r="0" b="0"/>
            <wp:docPr id="14670" name="Image 22" descr="C:\Users\mbressollier\Documents\Documents\BIOMOBIL3\Réacteurs biologiques\Photos BIOREACTEUR 3\ELS_27.06.2014\IMGP01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mbressollier\Documents\Documents\BIOMOBIL3\Réacteurs biologiques\Photos BIOREACTEUR 3\ELS_27.06.2014\IMGP0116.JPG"/>
                    <pic:cNvPicPr>
                      <a:picLocks noChangeAspect="1" noChangeArrowheads="1"/>
                    </pic:cNvPicPr>
                  </pic:nvPicPr>
                  <pic:blipFill>
                    <a:blip r:embed="rId91" cstate="print"/>
                    <a:srcRect/>
                    <a:stretch>
                      <a:fillRect/>
                    </a:stretch>
                  </pic:blipFill>
                  <pic:spPr bwMode="auto">
                    <a:xfrm>
                      <a:off x="0" y="0"/>
                      <a:ext cx="2641589" cy="3521767"/>
                    </a:xfrm>
                    <a:prstGeom prst="rect">
                      <a:avLst/>
                    </a:prstGeom>
                    <a:noFill/>
                    <a:ln w="9525">
                      <a:noFill/>
                      <a:miter lim="800000"/>
                      <a:headEnd/>
                      <a:tailEnd/>
                    </a:ln>
                  </pic:spPr>
                </pic:pic>
              </a:graphicData>
            </a:graphic>
          </wp:inline>
        </w:drawing>
      </w:r>
      <w:r w:rsidRPr="00AC3A44">
        <w:rPr>
          <w:noProof/>
          <w:lang w:eastAsia="fr-FR"/>
        </w:rPr>
        <w:drawing>
          <wp:inline distT="0" distB="0" distL="0" distR="0">
            <wp:extent cx="1800000" cy="1349675"/>
            <wp:effectExtent l="19050" t="0" r="0" b="0"/>
            <wp:docPr id="14671" name="Image 48" descr="C:\Users\mbressollier\Documents\Documents\BIOMOBIL3\Réacteurs biologiques\Photos BIOREACTEUR 3\EBI_20.06.2014\IMGP0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mbressollier\Documents\Documents\BIOMOBIL3\Réacteurs biologiques\Photos BIOREACTEUR 3\EBI_20.06.2014\IMGP0015.JPG"/>
                    <pic:cNvPicPr>
                      <a:picLocks noChangeAspect="1" noChangeArrowheads="1"/>
                    </pic:cNvPicPr>
                  </pic:nvPicPr>
                  <pic:blipFill>
                    <a:blip r:embed="rId92" cstate="print"/>
                    <a:srcRect/>
                    <a:stretch>
                      <a:fillRect/>
                    </a:stretch>
                  </pic:blipFill>
                  <pic:spPr bwMode="auto">
                    <a:xfrm>
                      <a:off x="0" y="0"/>
                      <a:ext cx="1800000" cy="1349675"/>
                    </a:xfrm>
                    <a:prstGeom prst="rect">
                      <a:avLst/>
                    </a:prstGeom>
                    <a:noFill/>
                    <a:ln w="9525">
                      <a:noFill/>
                      <a:miter lim="800000"/>
                      <a:headEnd/>
                      <a:tailEnd/>
                    </a:ln>
                  </pic:spPr>
                </pic:pic>
              </a:graphicData>
            </a:graphic>
          </wp:inline>
        </w:drawing>
      </w:r>
    </w:p>
    <w:p w:rsidR="00920345" w:rsidRPr="00AC3A44" w:rsidRDefault="00920345" w:rsidP="00417579">
      <w:pPr>
        <w:pStyle w:val="Listedeniveau1"/>
      </w:pPr>
      <w:r w:rsidRPr="00AC3A44">
        <w:t>Ouvrir toutes les vannes pour s’assurer que plus aucun liquide ne reste à l’intérieur. L’unité après chaque utilisation doit en effet être entièrement vidangée de façon à la préserver du gel.</w:t>
      </w:r>
    </w:p>
    <w:p w:rsidR="00920345" w:rsidRDefault="00920345" w:rsidP="00417579">
      <w:pPr>
        <w:pStyle w:val="Listedeniveau1"/>
      </w:pPr>
      <w:r w:rsidRPr="00AC3A44">
        <w:t>Débrancher dans les règles de l’art tous les flexibles raccordés au skid.</w:t>
      </w:r>
      <w:r>
        <w:t xml:space="preserve"> </w:t>
      </w:r>
    </w:p>
    <w:p w:rsidR="00920345" w:rsidRDefault="00920345" w:rsidP="005009F3">
      <w:pPr>
        <w:pStyle w:val="Paragraphedeliste"/>
        <w:numPr>
          <w:ilvl w:val="0"/>
          <w:numId w:val="0"/>
        </w:numPr>
        <w:ind w:left="1134"/>
      </w:pPr>
    </w:p>
    <w:tbl>
      <w:tblPr>
        <w:tblW w:w="0" w:type="auto"/>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1E0"/>
      </w:tblPr>
      <w:tblGrid>
        <w:gridCol w:w="1069"/>
        <w:gridCol w:w="4798"/>
        <w:gridCol w:w="1263"/>
        <w:gridCol w:w="1320"/>
      </w:tblGrid>
      <w:tr w:rsidR="00920345" w:rsidRPr="00FD52BE" w:rsidTr="00AC3A44">
        <w:trPr>
          <w:trHeight w:val="352"/>
          <w:jc w:val="center"/>
        </w:trPr>
        <w:tc>
          <w:tcPr>
            <w:tcW w:w="1069" w:type="dxa"/>
            <w:vMerge w:val="restart"/>
            <w:shd w:val="clear" w:color="auto" w:fill="FFFFFF"/>
            <w:vAlign w:val="center"/>
          </w:tcPr>
          <w:p w:rsidR="00920345" w:rsidRPr="00FD52BE" w:rsidRDefault="00920345" w:rsidP="00FB7028">
            <w:r>
              <w:rPr>
                <w:noProof/>
                <w:lang w:eastAsia="fr-FR"/>
              </w:rPr>
              <w:drawing>
                <wp:inline distT="0" distB="0" distL="0" distR="0">
                  <wp:extent cx="581660" cy="558165"/>
                  <wp:effectExtent l="19050" t="0" r="8890" b="0"/>
                  <wp:docPr id="14672" name="Imag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93" cstate="print"/>
                          <a:srcRect/>
                          <a:stretch>
                            <a:fillRect/>
                          </a:stretch>
                        </pic:blipFill>
                        <pic:spPr bwMode="auto">
                          <a:xfrm>
                            <a:off x="0" y="0"/>
                            <a:ext cx="586915" cy="551793"/>
                          </a:xfrm>
                          <a:prstGeom prst="rect">
                            <a:avLst/>
                          </a:prstGeom>
                          <a:noFill/>
                          <a:ln w="9525">
                            <a:noFill/>
                            <a:miter lim="800000"/>
                            <a:headEnd/>
                            <a:tailEnd/>
                          </a:ln>
                        </pic:spPr>
                      </pic:pic>
                    </a:graphicData>
                  </a:graphic>
                </wp:inline>
              </w:drawing>
            </w:r>
          </w:p>
        </w:tc>
        <w:tc>
          <w:tcPr>
            <w:tcW w:w="4798" w:type="dxa"/>
            <w:shd w:val="clear" w:color="auto" w:fill="FFF300"/>
            <w:vAlign w:val="center"/>
          </w:tcPr>
          <w:p w:rsidR="00920345" w:rsidRPr="00FD52BE" w:rsidRDefault="00920345" w:rsidP="00AC3A44">
            <w:pPr>
              <w:spacing w:before="120"/>
              <w:jc w:val="center"/>
            </w:pPr>
            <w:r>
              <w:rPr>
                <w:noProof/>
                <w:lang w:eastAsia="fr-FR"/>
              </w:rPr>
              <w:drawing>
                <wp:inline distT="0" distB="0" distL="0" distR="0">
                  <wp:extent cx="178435" cy="154305"/>
                  <wp:effectExtent l="19050" t="0" r="0" b="0"/>
                  <wp:docPr id="14673" name="Image 65" descr="Caution%20black%20&amp;%20Yel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Caution%20black%20&amp;%20Yellow"/>
                          <pic:cNvPicPr>
                            <a:picLocks noChangeAspect="1" noChangeArrowheads="1"/>
                          </pic:cNvPicPr>
                        </pic:nvPicPr>
                        <pic:blipFill>
                          <a:blip r:embed="rId94" cstate="print"/>
                          <a:srcRect/>
                          <a:stretch>
                            <a:fillRect/>
                          </a:stretch>
                        </pic:blipFill>
                        <pic:spPr bwMode="auto">
                          <a:xfrm>
                            <a:off x="0" y="0"/>
                            <a:ext cx="178435" cy="154305"/>
                          </a:xfrm>
                          <a:prstGeom prst="rect">
                            <a:avLst/>
                          </a:prstGeom>
                          <a:noFill/>
                          <a:ln w="9525">
                            <a:noFill/>
                            <a:miter lim="800000"/>
                            <a:headEnd/>
                            <a:tailEnd/>
                          </a:ln>
                        </pic:spPr>
                      </pic:pic>
                    </a:graphicData>
                  </a:graphic>
                </wp:inline>
              </w:drawing>
            </w:r>
            <w:r w:rsidRPr="00FD52BE">
              <w:t>CAUTION</w:t>
            </w:r>
          </w:p>
        </w:tc>
        <w:tc>
          <w:tcPr>
            <w:tcW w:w="1263" w:type="dxa"/>
            <w:vMerge w:val="restart"/>
            <w:shd w:val="clear" w:color="auto" w:fill="FFFFFF"/>
            <w:vAlign w:val="center"/>
          </w:tcPr>
          <w:p w:rsidR="00920345" w:rsidRPr="00FD52BE" w:rsidRDefault="00920345" w:rsidP="00FB7028">
            <w:pPr>
              <w:ind w:left="11"/>
            </w:pPr>
            <w:r>
              <w:rPr>
                <w:noProof/>
                <w:lang w:eastAsia="fr-FR"/>
              </w:rPr>
              <w:drawing>
                <wp:inline distT="0" distB="0" distL="0" distR="0">
                  <wp:extent cx="593725" cy="581660"/>
                  <wp:effectExtent l="19050" t="0" r="0" b="0"/>
                  <wp:docPr id="14674" name="Image 66" descr="Safety%20goo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Safety%20google"/>
                          <pic:cNvPicPr>
                            <a:picLocks noChangeAspect="1" noChangeArrowheads="1"/>
                          </pic:cNvPicPr>
                        </pic:nvPicPr>
                        <pic:blipFill>
                          <a:blip r:embed="rId44" cstate="print"/>
                          <a:srcRect/>
                          <a:stretch>
                            <a:fillRect/>
                          </a:stretch>
                        </pic:blipFill>
                        <pic:spPr bwMode="auto">
                          <a:xfrm>
                            <a:off x="0" y="0"/>
                            <a:ext cx="593725" cy="581660"/>
                          </a:xfrm>
                          <a:prstGeom prst="rect">
                            <a:avLst/>
                          </a:prstGeom>
                          <a:noFill/>
                          <a:ln w="9525">
                            <a:noFill/>
                            <a:miter lim="800000"/>
                            <a:headEnd/>
                            <a:tailEnd/>
                          </a:ln>
                        </pic:spPr>
                      </pic:pic>
                    </a:graphicData>
                  </a:graphic>
                </wp:inline>
              </w:drawing>
            </w:r>
          </w:p>
        </w:tc>
        <w:tc>
          <w:tcPr>
            <w:tcW w:w="1320" w:type="dxa"/>
            <w:vMerge w:val="restart"/>
            <w:shd w:val="clear" w:color="auto" w:fill="FFFFFF"/>
            <w:vAlign w:val="center"/>
          </w:tcPr>
          <w:p w:rsidR="00920345" w:rsidRPr="00FD52BE" w:rsidRDefault="00920345" w:rsidP="00FB7028">
            <w:pPr>
              <w:ind w:left="24"/>
            </w:pPr>
            <w:r>
              <w:rPr>
                <w:noProof/>
                <w:lang w:eastAsia="fr-FR"/>
              </w:rPr>
              <w:drawing>
                <wp:inline distT="0" distB="0" distL="0" distR="0">
                  <wp:extent cx="641350" cy="629285"/>
                  <wp:effectExtent l="19050" t="0" r="6350" b="0"/>
                  <wp:docPr id="14675" name="Image 67" descr="Safety%20Cloth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Safety%20Clothes"/>
                          <pic:cNvPicPr>
                            <a:picLocks noChangeAspect="1" noChangeArrowheads="1"/>
                          </pic:cNvPicPr>
                        </pic:nvPicPr>
                        <pic:blipFill>
                          <a:blip r:embed="rId45" cstate="print"/>
                          <a:srcRect/>
                          <a:stretch>
                            <a:fillRect/>
                          </a:stretch>
                        </pic:blipFill>
                        <pic:spPr bwMode="auto">
                          <a:xfrm>
                            <a:off x="0" y="0"/>
                            <a:ext cx="641350" cy="629285"/>
                          </a:xfrm>
                          <a:prstGeom prst="rect">
                            <a:avLst/>
                          </a:prstGeom>
                          <a:noFill/>
                          <a:ln w="9525">
                            <a:noFill/>
                            <a:miter lim="800000"/>
                            <a:headEnd/>
                            <a:tailEnd/>
                          </a:ln>
                        </pic:spPr>
                      </pic:pic>
                    </a:graphicData>
                  </a:graphic>
                </wp:inline>
              </w:drawing>
            </w:r>
          </w:p>
        </w:tc>
      </w:tr>
      <w:tr w:rsidR="00920345" w:rsidRPr="00844DAD" w:rsidTr="00AC3A44">
        <w:trPr>
          <w:trHeight w:val="907"/>
          <w:jc w:val="center"/>
        </w:trPr>
        <w:tc>
          <w:tcPr>
            <w:tcW w:w="1069" w:type="dxa"/>
            <w:vMerge/>
            <w:vAlign w:val="center"/>
          </w:tcPr>
          <w:p w:rsidR="00920345" w:rsidRPr="00844DAD" w:rsidRDefault="00920345" w:rsidP="00FB7028"/>
        </w:tc>
        <w:tc>
          <w:tcPr>
            <w:tcW w:w="4798" w:type="dxa"/>
            <w:vAlign w:val="center"/>
          </w:tcPr>
          <w:p w:rsidR="00920345" w:rsidRPr="00DA4AF5" w:rsidRDefault="00920345" w:rsidP="00AC3A44">
            <w:pPr>
              <w:spacing w:before="120"/>
              <w:ind w:left="143"/>
              <w:jc w:val="center"/>
            </w:pPr>
            <w:r w:rsidRPr="00DA4AF5">
              <w:t>RISQUE DE DÉBRIS VOLANTS DURANT LE NETTOYAGE L’UNITÉ</w:t>
            </w:r>
          </w:p>
          <w:p w:rsidR="00920345" w:rsidRPr="00844DAD" w:rsidRDefault="00920345" w:rsidP="00AC3A44">
            <w:pPr>
              <w:spacing w:before="120"/>
              <w:ind w:left="143"/>
              <w:jc w:val="center"/>
              <w:rPr>
                <w:sz w:val="16"/>
              </w:rPr>
            </w:pPr>
            <w:r w:rsidRPr="00DA4AF5">
              <w:t>Porter des lunettes de sécurité et de vêtements imperméables.</w:t>
            </w:r>
          </w:p>
        </w:tc>
        <w:tc>
          <w:tcPr>
            <w:tcW w:w="1263" w:type="dxa"/>
            <w:vMerge/>
            <w:vAlign w:val="center"/>
          </w:tcPr>
          <w:p w:rsidR="00920345" w:rsidRPr="00844DAD" w:rsidRDefault="00920345" w:rsidP="00FB7028"/>
        </w:tc>
        <w:tc>
          <w:tcPr>
            <w:tcW w:w="1320" w:type="dxa"/>
            <w:vMerge/>
            <w:vAlign w:val="center"/>
          </w:tcPr>
          <w:p w:rsidR="00920345" w:rsidRPr="00844DAD" w:rsidRDefault="00920345" w:rsidP="00FB7028"/>
        </w:tc>
      </w:tr>
    </w:tbl>
    <w:p w:rsidR="00920345" w:rsidRPr="00383E3A" w:rsidRDefault="00920345" w:rsidP="00AC3A44">
      <w:pPr>
        <w:pStyle w:val="Titre2"/>
      </w:pPr>
      <w:bookmarkStart w:id="317" w:name="_Toc384801590"/>
      <w:bookmarkStart w:id="318" w:name="_Toc384803727"/>
      <w:bookmarkStart w:id="319" w:name="_Toc395709490"/>
      <w:bookmarkStart w:id="320" w:name="_Toc396296466"/>
      <w:bookmarkStart w:id="321" w:name="_Toc396463215"/>
      <w:bookmarkStart w:id="322" w:name="_Toc358640513"/>
      <w:bookmarkStart w:id="323" w:name="_Toc358651071"/>
      <w:bookmarkStart w:id="324" w:name="_Toc358713536"/>
      <w:bookmarkStart w:id="325" w:name="_Toc358715118"/>
      <w:bookmarkStart w:id="326" w:name="_Toc358804330"/>
      <w:bookmarkStart w:id="327" w:name="_Toc358804779"/>
      <w:bookmarkStart w:id="328" w:name="_Toc358810929"/>
      <w:bookmarkStart w:id="329" w:name="_Toc358811172"/>
      <w:bookmarkStart w:id="330" w:name="_Toc358811878"/>
      <w:bookmarkStart w:id="331" w:name="_Toc358814671"/>
      <w:r>
        <w:lastRenderedPageBreak/>
        <w:t xml:space="preserve">Procédure de </w:t>
      </w:r>
      <w:r w:rsidRPr="00AC3A44">
        <w:t>nettoyage</w:t>
      </w:r>
      <w:r>
        <w:t xml:space="preserve"> du container membranaire</w:t>
      </w:r>
      <w:bookmarkEnd w:id="317"/>
      <w:bookmarkEnd w:id="318"/>
      <w:bookmarkEnd w:id="319"/>
      <w:bookmarkEnd w:id="320"/>
      <w:bookmarkEnd w:id="321"/>
    </w:p>
    <w:p w:rsidR="00920345" w:rsidRDefault="00920345" w:rsidP="00AC3A44">
      <w:r>
        <w:t>Avant la mise hors tension du container membranaire,</w:t>
      </w:r>
    </w:p>
    <w:p w:rsidR="00920345" w:rsidRDefault="00920345" w:rsidP="00A94CAA">
      <w:pPr>
        <w:pStyle w:val="Listedeniveau1"/>
      </w:pPr>
      <w:r>
        <w:t>Vidanger les files en boues</w:t>
      </w:r>
    </w:p>
    <w:p w:rsidR="00920345" w:rsidRDefault="00920345" w:rsidP="00A94CAA">
      <w:pPr>
        <w:pStyle w:val="Listedeniveau1"/>
      </w:pPr>
      <w:r>
        <w:t>Rincer/Régénérer à l’eau claire les deux files jusqu’à obtention d’une eau dépourvue de matières en suspension dans la NEP et pH neutre.</w:t>
      </w:r>
    </w:p>
    <w:p w:rsidR="00920345" w:rsidRDefault="00920345" w:rsidP="00A94CAA">
      <w:pPr>
        <w:pStyle w:val="Listedeniveau1"/>
      </w:pPr>
      <w:r>
        <w:t>Vidange et rincer du pré-filtre automatique</w:t>
      </w:r>
    </w:p>
    <w:p w:rsidR="00920345" w:rsidRDefault="00920345" w:rsidP="00A94CAA">
      <w:pPr>
        <w:pStyle w:val="Listedeniveau1"/>
      </w:pPr>
      <w:r>
        <w:t>Remplacer les 3 bidons de réactifs chimiques par des 4 bidons d’eau claire et rincer les lignes réactifs : passer 5 litres d’eau minimum sur chacune des lignes. Cette action peut être réalisée via le lancement de lavage (attention aux paramètres/réglages) ou via le mode test.</w:t>
      </w:r>
    </w:p>
    <w:p w:rsidR="00920345" w:rsidRDefault="00920345" w:rsidP="00AC3A44">
      <w:pPr>
        <w:rPr>
          <w:b/>
          <w:u w:val="double"/>
        </w:rPr>
      </w:pPr>
      <w:r w:rsidRPr="00735684">
        <w:rPr>
          <w:b/>
          <w:u w:val="double"/>
        </w:rPr>
        <w:t xml:space="preserve">A la fin de la procédure de nettoyage, l’ensemble de l’unité (Bac </w:t>
      </w:r>
      <w:proofErr w:type="spellStart"/>
      <w:r w:rsidRPr="00735684">
        <w:rPr>
          <w:b/>
          <w:u w:val="double"/>
        </w:rPr>
        <w:t>perméat</w:t>
      </w:r>
      <w:proofErr w:type="spellEnd"/>
      <w:r w:rsidRPr="00735684">
        <w:rPr>
          <w:b/>
          <w:u w:val="double"/>
        </w:rPr>
        <w:t xml:space="preserve">, </w:t>
      </w:r>
      <w:proofErr w:type="spellStart"/>
      <w:r w:rsidRPr="00735684">
        <w:rPr>
          <w:b/>
          <w:u w:val="double"/>
        </w:rPr>
        <w:t>NEPs</w:t>
      </w:r>
      <w:proofErr w:type="spellEnd"/>
      <w:r w:rsidRPr="00735684">
        <w:rPr>
          <w:b/>
          <w:u w:val="double"/>
        </w:rPr>
        <w:t xml:space="preserve">, </w:t>
      </w:r>
      <w:proofErr w:type="spellStart"/>
      <w:r w:rsidRPr="00735684">
        <w:rPr>
          <w:b/>
          <w:u w:val="double"/>
        </w:rPr>
        <w:t>préfiltre</w:t>
      </w:r>
      <w:proofErr w:type="spellEnd"/>
      <w:r w:rsidRPr="00735684">
        <w:rPr>
          <w:b/>
          <w:u w:val="double"/>
        </w:rPr>
        <w:t xml:space="preserve"> automatique et lignes réactifs) doit être vidangée à l’exception des deux boucles d’ultrafiltration.</w:t>
      </w:r>
      <w:r>
        <w:rPr>
          <w:b/>
          <w:u w:val="double"/>
        </w:rPr>
        <w:t xml:space="preserve"> Les membranes ne doivent en aucun être stockées/transportées à vide.</w:t>
      </w:r>
    </w:p>
    <w:p w:rsidR="00920345" w:rsidRDefault="00920345" w:rsidP="00AC3A44">
      <w:pPr>
        <w:pStyle w:val="Titre1"/>
      </w:pPr>
      <w:bookmarkStart w:id="332" w:name="_Maintenance"/>
      <w:bookmarkStart w:id="333" w:name="_Toc384801591"/>
      <w:bookmarkStart w:id="334" w:name="_Toc384803728"/>
      <w:bookmarkStart w:id="335" w:name="_Toc395709491"/>
      <w:bookmarkStart w:id="336" w:name="_Toc396296467"/>
      <w:bookmarkStart w:id="337" w:name="_Toc396463216"/>
      <w:bookmarkEnd w:id="332"/>
      <w:r>
        <w:t>Maintenance</w:t>
      </w:r>
      <w:bookmarkEnd w:id="322"/>
      <w:bookmarkEnd w:id="323"/>
      <w:bookmarkEnd w:id="324"/>
      <w:bookmarkEnd w:id="325"/>
      <w:bookmarkEnd w:id="326"/>
      <w:bookmarkEnd w:id="327"/>
      <w:bookmarkEnd w:id="328"/>
      <w:bookmarkEnd w:id="329"/>
      <w:bookmarkEnd w:id="330"/>
      <w:bookmarkEnd w:id="331"/>
      <w:bookmarkEnd w:id="333"/>
      <w:bookmarkEnd w:id="334"/>
      <w:bookmarkEnd w:id="335"/>
      <w:bookmarkEnd w:id="336"/>
      <w:bookmarkEnd w:id="337"/>
    </w:p>
    <w:p w:rsidR="00920345" w:rsidRDefault="00920345" w:rsidP="00AC3A44">
      <w:r>
        <w:t>Un manuel liste et hiérarchise toutes les opérations de maintenance à mener sur l’unité BIOMOBIL</w:t>
      </w:r>
      <w:r w:rsidRPr="005744E1">
        <w:rPr>
          <w:vertAlign w:val="superscript"/>
        </w:rPr>
        <w:t>®</w:t>
      </w:r>
      <w:r>
        <w:rPr>
          <w:vertAlign w:val="superscript"/>
        </w:rPr>
        <w:t xml:space="preserve"> </w:t>
      </w:r>
      <w:r>
        <w:t>3. Ce manuel regroupe également l’ensemble des causes probables de dysfonctionnement et les solutions à y apporter.</w:t>
      </w:r>
    </w:p>
    <w:p w:rsidR="00920345" w:rsidRDefault="00920345" w:rsidP="00AC3A44">
      <w:r>
        <w:t>Quel que soit le type d’intervention de maintenance prévue, celle-ci devra être réalisée par du personnel habilité et qualifié en respectant les règles de l’art. Les conditions de réparation ou de remplacement de pièces d’origines seront soumises à l’approbation de CTP environnement.</w:t>
      </w:r>
    </w:p>
    <w:p w:rsidR="00920345" w:rsidRDefault="00920345" w:rsidP="00AC3A44">
      <w:r w:rsidRPr="00A9419E">
        <w:t>Pour des consignes spécifiques, merci de se référer à la synthèse p</w:t>
      </w:r>
      <w:r>
        <w:t>é</w:t>
      </w:r>
      <w:r w:rsidRPr="00A9419E">
        <w:t>riodique des opérations de maintenance préventive</w:t>
      </w:r>
      <w:r>
        <w:t xml:space="preserve"> (voir </w:t>
      </w:r>
      <w:hyperlink w:anchor="Synthese" w:history="1">
        <w:r w:rsidRPr="00AC3A44">
          <w:rPr>
            <w:rStyle w:val="Lienhypertexte"/>
            <w:sz w:val="22"/>
            <w:szCs w:val="22"/>
          </w:rPr>
          <w:t>Synthèse des opérations de maintenance préventives</w:t>
        </w:r>
      </w:hyperlink>
      <w:r>
        <w:t>) et/ou aux notices des constructeurs des équipements.</w:t>
      </w:r>
    </w:p>
    <w:p w:rsidR="00920345" w:rsidRDefault="00920345" w:rsidP="00AC3A44"/>
    <w:p w:rsidR="00920345" w:rsidRDefault="00920345" w:rsidP="00AC3A44">
      <w:r w:rsidRPr="00AC3A44">
        <w:rPr>
          <w:u w:val="single"/>
        </w:rPr>
        <w:t>NOTA</w:t>
      </w:r>
      <w:r>
        <w:t> : Chaque unité BIOMOBIL</w:t>
      </w:r>
      <w:r w:rsidRPr="00150F7E">
        <w:rPr>
          <w:vertAlign w:val="superscript"/>
        </w:rPr>
        <w:t>®</w:t>
      </w:r>
      <w:r>
        <w:t xml:space="preserve"> 3</w:t>
      </w:r>
      <w:r>
        <w:rPr>
          <w:vertAlign w:val="superscript"/>
        </w:rPr>
        <w:t xml:space="preserve"> </w:t>
      </w:r>
      <w:r w:rsidRPr="001717C4">
        <w:t>est livrée avec les</w:t>
      </w:r>
      <w:r>
        <w:rPr>
          <w:vertAlign w:val="superscript"/>
        </w:rPr>
        <w:t xml:space="preserve"> </w:t>
      </w:r>
      <w:r>
        <w:t>pièces de rechanges suivantes :</w:t>
      </w:r>
    </w:p>
    <w:p w:rsidR="00920345" w:rsidRPr="00DA7531" w:rsidRDefault="00920345" w:rsidP="00AC3A44">
      <w:pPr>
        <w:jc w:val="center"/>
        <w:rPr>
          <w:i/>
        </w:rPr>
      </w:pPr>
      <w:r w:rsidRPr="00DA7531">
        <w:rPr>
          <w:i/>
        </w:rPr>
        <w:t>Liste en cours de réalisation</w:t>
      </w:r>
    </w:p>
    <w:p w:rsidR="00920345" w:rsidRDefault="00920345" w:rsidP="00AC3A44"/>
    <w:p w:rsidR="00920345" w:rsidRDefault="00920345" w:rsidP="00AC3A44">
      <w:r>
        <w:t>Par ailleurs, les équipements suivants sont stockés dans les agences CTP environnement et disponibles sur demande :</w:t>
      </w:r>
    </w:p>
    <w:p w:rsidR="00920345" w:rsidRPr="00DA7531" w:rsidRDefault="00920345" w:rsidP="00AC3A44">
      <w:pPr>
        <w:jc w:val="center"/>
        <w:rPr>
          <w:i/>
        </w:rPr>
      </w:pPr>
      <w:r w:rsidRPr="00DA7531">
        <w:rPr>
          <w:i/>
        </w:rPr>
        <w:t>Liste en cours de réalisation</w:t>
      </w:r>
    </w:p>
    <w:p w:rsidR="00920345" w:rsidRDefault="00920345" w:rsidP="00AC3A44"/>
    <w:p w:rsidR="00920345" w:rsidRDefault="00920345" w:rsidP="00AC3A44">
      <w:pPr>
        <w:pStyle w:val="Titre2"/>
      </w:pPr>
      <w:bookmarkStart w:id="338" w:name="_Toc358640514"/>
      <w:bookmarkStart w:id="339" w:name="_Toc358713537"/>
      <w:bookmarkStart w:id="340" w:name="_Toc358715119"/>
      <w:bookmarkStart w:id="341" w:name="_Toc358804331"/>
      <w:bookmarkStart w:id="342" w:name="_Toc358804780"/>
      <w:bookmarkStart w:id="343" w:name="_Toc358811173"/>
      <w:bookmarkStart w:id="344" w:name="_Toc358811879"/>
      <w:bookmarkStart w:id="345" w:name="_Toc358814672"/>
      <w:bookmarkStart w:id="346" w:name="_Toc384801592"/>
      <w:bookmarkStart w:id="347" w:name="_Toc384803729"/>
      <w:bookmarkStart w:id="348" w:name="_Toc395709492"/>
      <w:bookmarkStart w:id="349" w:name="_Toc396296468"/>
      <w:bookmarkStart w:id="350" w:name="_Toc396463217"/>
      <w:r>
        <w:t xml:space="preserve">Programme d’entretien </w:t>
      </w:r>
      <w:r w:rsidRPr="00AC3A44">
        <w:t>préventif</w:t>
      </w:r>
      <w:bookmarkEnd w:id="338"/>
      <w:bookmarkEnd w:id="339"/>
      <w:bookmarkEnd w:id="340"/>
      <w:bookmarkEnd w:id="341"/>
      <w:bookmarkEnd w:id="342"/>
      <w:bookmarkEnd w:id="343"/>
      <w:bookmarkEnd w:id="344"/>
      <w:bookmarkEnd w:id="345"/>
      <w:bookmarkEnd w:id="346"/>
      <w:bookmarkEnd w:id="347"/>
      <w:bookmarkEnd w:id="348"/>
      <w:bookmarkEnd w:id="349"/>
      <w:bookmarkEnd w:id="350"/>
    </w:p>
    <w:p w:rsidR="00920345" w:rsidRDefault="00920345" w:rsidP="00AC3A44">
      <w:r w:rsidRPr="00FD52BE">
        <w:t xml:space="preserve">Le </w:t>
      </w:r>
      <w:r>
        <w:t>BIOMOBIL</w:t>
      </w:r>
      <w:r w:rsidRPr="005744E1">
        <w:rPr>
          <w:vertAlign w:val="superscript"/>
        </w:rPr>
        <w:t>®</w:t>
      </w:r>
      <w:r>
        <w:t xml:space="preserve"> </w:t>
      </w:r>
      <w:r w:rsidRPr="00FD52BE">
        <w:t>est conçu de façon à ce qu’il y ait un minimu</w:t>
      </w:r>
      <w:r>
        <w:t>m d’entretien à faire. Nettoyer et</w:t>
      </w:r>
      <w:r w:rsidRPr="00FD52BE">
        <w:t xml:space="preserve"> inspecter sont des actions d’entretien qui doivent être réalisées sur les équipements de l’unité. Se référer aux </w:t>
      </w:r>
      <w:r>
        <w:t xml:space="preserve">fiches de maintenance présentes </w:t>
      </w:r>
      <w:hyperlink w:anchor="Synthese" w:history="1">
        <w:r w:rsidRPr="00AC3A44">
          <w:rPr>
            <w:rStyle w:val="Lienhypertexte"/>
            <w:sz w:val="22"/>
            <w:szCs w:val="22"/>
          </w:rPr>
          <w:t>Synthèse des opérations de maintenance préventives</w:t>
        </w:r>
      </w:hyperlink>
      <w:r w:rsidRPr="00FD52BE">
        <w:t xml:space="preserve"> pour plus détails concernant les points de vérification et leurs fréquences d’entretien.</w:t>
      </w:r>
    </w:p>
    <w:p w:rsidR="00920345" w:rsidRDefault="00920345" w:rsidP="00FB7028">
      <w:pPr>
        <w:pStyle w:val="Titre2"/>
      </w:pPr>
      <w:bookmarkStart w:id="351" w:name="_Toc358640515"/>
      <w:bookmarkStart w:id="352" w:name="_Toc358713538"/>
      <w:bookmarkStart w:id="353" w:name="_Toc358715120"/>
      <w:bookmarkStart w:id="354" w:name="_Toc358804332"/>
      <w:bookmarkStart w:id="355" w:name="_Toc358804781"/>
      <w:bookmarkStart w:id="356" w:name="_Toc358811174"/>
      <w:bookmarkStart w:id="357" w:name="_Toc358811880"/>
      <w:bookmarkStart w:id="358" w:name="_Toc358814673"/>
      <w:bookmarkStart w:id="359" w:name="_Toc384801593"/>
      <w:bookmarkStart w:id="360" w:name="_Toc384803730"/>
      <w:bookmarkStart w:id="361" w:name="_Toc395709493"/>
      <w:bookmarkStart w:id="362" w:name="_Toc396296469"/>
      <w:bookmarkStart w:id="363" w:name="_Toc396463218"/>
      <w:r>
        <w:t xml:space="preserve">Résolutions </w:t>
      </w:r>
      <w:r w:rsidRPr="00FB7028">
        <w:t>des</w:t>
      </w:r>
      <w:r>
        <w:t xml:space="preserve"> problèmes</w:t>
      </w:r>
      <w:bookmarkEnd w:id="351"/>
      <w:bookmarkEnd w:id="352"/>
      <w:bookmarkEnd w:id="353"/>
      <w:bookmarkEnd w:id="354"/>
      <w:bookmarkEnd w:id="355"/>
      <w:bookmarkEnd w:id="356"/>
      <w:bookmarkEnd w:id="357"/>
      <w:bookmarkEnd w:id="358"/>
      <w:bookmarkEnd w:id="359"/>
      <w:bookmarkEnd w:id="360"/>
      <w:bookmarkEnd w:id="361"/>
      <w:bookmarkEnd w:id="362"/>
      <w:bookmarkEnd w:id="363"/>
    </w:p>
    <w:p w:rsidR="00920345" w:rsidRPr="00FB7028" w:rsidRDefault="00920345" w:rsidP="00FB7028">
      <w:r w:rsidRPr="00FB7028">
        <w:t>Lorsqu'un problème provient d'un équipement particulier tel qu'une pompe, une vanne etc., on doit se référer, pour réparer la panne, au manuel de maintenance (</w:t>
      </w:r>
      <w:hyperlink w:anchor="Synthese" w:history="1">
        <w:r w:rsidRPr="00FB7028">
          <w:rPr>
            <w:rStyle w:val="Lienhypertexte"/>
            <w:sz w:val="22"/>
            <w:szCs w:val="22"/>
          </w:rPr>
          <w:t xml:space="preserve">Synthèse des opérations de maintenance </w:t>
        </w:r>
        <w:r w:rsidRPr="00FB7028">
          <w:rPr>
            <w:rStyle w:val="Lienhypertexte"/>
            <w:sz w:val="22"/>
            <w:szCs w:val="22"/>
          </w:rPr>
          <w:lastRenderedPageBreak/>
          <w:t>préventives</w:t>
        </w:r>
      </w:hyperlink>
      <w:r w:rsidRPr="00FB7028">
        <w:t>) ou aux manuels constructeurs de l’équipement présents dans les classeurs documentaires présents dans chaque unité.</w:t>
      </w:r>
    </w:p>
    <w:p w:rsidR="00920345" w:rsidRPr="00844DAD" w:rsidRDefault="00920345" w:rsidP="00FB7028"/>
    <w:tbl>
      <w:tblPr>
        <w:tblpPr w:leftFromText="141" w:rightFromText="141" w:vertAnchor="text" w:horzAnchor="margin" w:tblpXSpec="center" w:tblpY="-13"/>
        <w:tblW w:w="7326"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shd w:val="clear" w:color="auto" w:fill="FFFFFF"/>
        <w:tblLook w:val="01E0"/>
      </w:tblPr>
      <w:tblGrid>
        <w:gridCol w:w="996"/>
        <w:gridCol w:w="6330"/>
      </w:tblGrid>
      <w:tr w:rsidR="00920345" w:rsidRPr="00844DAD" w:rsidTr="00FB7028">
        <w:trPr>
          <w:trHeight w:val="316"/>
        </w:trPr>
        <w:tc>
          <w:tcPr>
            <w:tcW w:w="959" w:type="dxa"/>
            <w:vMerge w:val="restart"/>
            <w:shd w:val="clear" w:color="auto" w:fill="FFFFFF"/>
            <w:vAlign w:val="center"/>
          </w:tcPr>
          <w:p w:rsidR="00920345" w:rsidRPr="00844DAD" w:rsidRDefault="00920345" w:rsidP="00FB7028">
            <w:pPr>
              <w:rPr>
                <w:color w:val="FFFFFF"/>
              </w:rPr>
            </w:pPr>
            <w:r>
              <w:rPr>
                <w:noProof/>
                <w:lang w:eastAsia="fr-FR"/>
              </w:rPr>
              <w:drawing>
                <wp:inline distT="0" distB="0" distL="0" distR="0">
                  <wp:extent cx="474980" cy="474980"/>
                  <wp:effectExtent l="19050" t="0" r="1270" b="0"/>
                  <wp:docPr id="14676" name="Image 69" descr="General%20not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General%20notice"/>
                          <pic:cNvPicPr>
                            <a:picLocks noChangeAspect="1" noChangeArrowheads="1"/>
                          </pic:cNvPicPr>
                        </pic:nvPicPr>
                        <pic:blipFill>
                          <a:blip r:embed="rId95" cstate="print"/>
                          <a:srcRect/>
                          <a:stretch>
                            <a:fillRect/>
                          </a:stretch>
                        </pic:blipFill>
                        <pic:spPr bwMode="auto">
                          <a:xfrm>
                            <a:off x="0" y="0"/>
                            <a:ext cx="474980" cy="474980"/>
                          </a:xfrm>
                          <a:prstGeom prst="rect">
                            <a:avLst/>
                          </a:prstGeom>
                          <a:noFill/>
                          <a:ln w="9525">
                            <a:noFill/>
                            <a:miter lim="800000"/>
                            <a:headEnd/>
                            <a:tailEnd/>
                          </a:ln>
                        </pic:spPr>
                      </pic:pic>
                    </a:graphicData>
                  </a:graphic>
                </wp:inline>
              </w:drawing>
            </w:r>
          </w:p>
        </w:tc>
        <w:tc>
          <w:tcPr>
            <w:tcW w:w="6367" w:type="dxa"/>
            <w:shd w:val="clear" w:color="auto" w:fill="0851A5"/>
            <w:vAlign w:val="center"/>
          </w:tcPr>
          <w:p w:rsidR="00920345" w:rsidRPr="001A42B7" w:rsidRDefault="00920345" w:rsidP="00FB7028">
            <w:pPr>
              <w:spacing w:before="120"/>
            </w:pPr>
            <w:r w:rsidRPr="001A42B7">
              <w:t>NOTE</w:t>
            </w:r>
          </w:p>
        </w:tc>
      </w:tr>
      <w:tr w:rsidR="00920345" w:rsidRPr="00844DAD" w:rsidTr="00FB7028">
        <w:trPr>
          <w:trHeight w:val="623"/>
        </w:trPr>
        <w:tc>
          <w:tcPr>
            <w:tcW w:w="959" w:type="dxa"/>
            <w:vMerge/>
            <w:shd w:val="clear" w:color="auto" w:fill="FFFFFF"/>
            <w:vAlign w:val="center"/>
          </w:tcPr>
          <w:p w:rsidR="00920345" w:rsidRPr="00844DAD" w:rsidRDefault="00920345" w:rsidP="00FB7028"/>
        </w:tc>
        <w:tc>
          <w:tcPr>
            <w:tcW w:w="6367" w:type="dxa"/>
            <w:shd w:val="clear" w:color="auto" w:fill="FFFFFF"/>
            <w:vAlign w:val="center"/>
          </w:tcPr>
          <w:p w:rsidR="00920345" w:rsidRPr="001A42B7" w:rsidRDefault="00920345" w:rsidP="00FB7028">
            <w:pPr>
              <w:spacing w:before="120"/>
            </w:pPr>
            <w:r w:rsidRPr="001A42B7">
              <w:t>De fortes variations dans les caractéristiques de l'eau à traiter telles que la quantité de solides en suspension et le pH peuvent réduire l’ensemble des pe</w:t>
            </w:r>
            <w:r>
              <w:t>r</w:t>
            </w:r>
            <w:r w:rsidRPr="001A42B7">
              <w:t xml:space="preserve">formances de l’unité de </w:t>
            </w:r>
            <w:r>
              <w:t>traitement des boues</w:t>
            </w:r>
            <w:r w:rsidRPr="001A42B7">
              <w:t>.</w:t>
            </w:r>
          </w:p>
        </w:tc>
      </w:tr>
    </w:tbl>
    <w:p w:rsidR="00920345" w:rsidRPr="00844DAD" w:rsidRDefault="00920345" w:rsidP="00FB7028"/>
    <w:p w:rsidR="00920345" w:rsidRPr="00844DAD" w:rsidRDefault="00920345" w:rsidP="00FB7028"/>
    <w:p w:rsidR="00920345" w:rsidRPr="00844DAD" w:rsidRDefault="00920345" w:rsidP="00FB7028"/>
    <w:p w:rsidR="00920345" w:rsidRDefault="00920345" w:rsidP="00FB7028"/>
    <w:p w:rsidR="00920345" w:rsidRDefault="00920345" w:rsidP="009C18B4">
      <w:pPr>
        <w:spacing w:after="200" w:line="276" w:lineRule="auto"/>
        <w:jc w:val="left"/>
        <w:sectPr w:rsidR="00920345" w:rsidSect="00E16E6B">
          <w:pgSz w:w="11906" w:h="16838"/>
          <w:pgMar w:top="1417" w:right="849" w:bottom="993" w:left="709" w:header="426" w:footer="225" w:gutter="0"/>
          <w:cols w:space="708"/>
          <w:docGrid w:linePitch="360"/>
        </w:sectPr>
      </w:pPr>
    </w:p>
    <w:p w:rsidR="00D67D4B" w:rsidRPr="00D67D4B" w:rsidRDefault="00D67D4B" w:rsidP="009C18B4">
      <w:pPr>
        <w:spacing w:after="200" w:line="276" w:lineRule="auto"/>
        <w:jc w:val="left"/>
      </w:pPr>
    </w:p>
    <w:sectPr w:rsidR="00D67D4B" w:rsidRPr="00D67D4B" w:rsidSect="00E16E6B">
      <w:headerReference w:type="default" r:id="rId96"/>
      <w:footerReference w:type="default" r:id="rId97"/>
      <w:pgSz w:w="11906" w:h="16838"/>
      <w:pgMar w:top="1417" w:right="849" w:bottom="993" w:left="709" w:header="426" w:footer="225"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6125E" w:rsidRDefault="00C6125E" w:rsidP="003E43D3">
      <w:pPr>
        <w:spacing w:after="0"/>
      </w:pPr>
      <w:r>
        <w:separator/>
      </w:r>
    </w:p>
  </w:endnote>
  <w:endnote w:type="continuationSeparator" w:id="0">
    <w:p w:rsidR="00C6125E" w:rsidRDefault="00C6125E" w:rsidP="003E43D3">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Grilledutableau"/>
      <w:tblW w:w="10632"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111"/>
      <w:gridCol w:w="4111"/>
      <w:gridCol w:w="2410"/>
    </w:tblGrid>
    <w:tr w:rsidR="00920345" w:rsidTr="00151DA9">
      <w:tc>
        <w:tcPr>
          <w:tcW w:w="4111" w:type="dxa"/>
          <w:vAlign w:val="center"/>
        </w:tcPr>
        <w:p w:rsidR="00920345" w:rsidRPr="0020649B" w:rsidRDefault="003740F3" w:rsidP="00FA6BCA">
          <w:pPr>
            <w:pStyle w:val="Pieddepage2"/>
          </w:pPr>
          <w:r>
            <w:pict>
              <v:shapetype id="_x0000_t32" coordsize="21600,21600" o:spt="32" o:oned="t" path="m,l21600,21600e" filled="f">
                <v:path arrowok="t" fillok="f" o:connecttype="none"/>
                <o:lock v:ext="edit" shapetype="t"/>
              </v:shapetype>
              <v:shape id="_x0000_s2053" type="#_x0000_t32" style="position:absolute;left:0;text-align:left;margin-left:-.05pt;margin-top:-8.4pt;width:514.6pt;height:.05pt;z-index:251672576" o:connectortype="straight" strokecolor="#265672"/>
            </w:pict>
          </w:r>
          <w:r w:rsidR="00920345" w:rsidRPr="0020649B">
            <w:t>Confidentiel</w:t>
          </w:r>
        </w:p>
      </w:tc>
      <w:tc>
        <w:tcPr>
          <w:tcW w:w="4111" w:type="dxa"/>
          <w:vAlign w:val="center"/>
        </w:tcPr>
        <w:p w:rsidR="00920345" w:rsidRPr="00380BF2" w:rsidRDefault="00920345" w:rsidP="003A5E57">
          <w:pPr>
            <w:pStyle w:val="Pieddepage2"/>
            <w:rPr>
              <w:i/>
            </w:rPr>
          </w:pPr>
          <w:r w:rsidRPr="00380BF2">
            <w:t xml:space="preserve">Révision </w:t>
          </w:r>
          <w:r>
            <w:t>0</w:t>
          </w:r>
          <w:r w:rsidRPr="00380BF2">
            <w:t xml:space="preserve"> du </w:t>
          </w:r>
          <w:r>
            <w:t>11</w:t>
          </w:r>
          <w:r w:rsidRPr="00380BF2">
            <w:t>/</w:t>
          </w:r>
          <w:r>
            <w:t>08</w:t>
          </w:r>
          <w:r w:rsidRPr="00380BF2">
            <w:t>/</w:t>
          </w:r>
          <w:r>
            <w:t>14 – Notice Originale</w:t>
          </w:r>
        </w:p>
      </w:tc>
      <w:tc>
        <w:tcPr>
          <w:tcW w:w="2410" w:type="dxa"/>
          <w:vAlign w:val="center"/>
        </w:tcPr>
        <w:p w:rsidR="00920345" w:rsidRPr="0020649B" w:rsidRDefault="003740F3" w:rsidP="00FA6BCA">
          <w:pPr>
            <w:pStyle w:val="Pieddepage2"/>
            <w:ind w:left="1451" w:right="25"/>
            <w:jc w:val="center"/>
          </w:pPr>
          <w:fldSimple w:instr=" PAGE   \* MERGEFORMAT ">
            <w:r w:rsidR="00FA46C6">
              <w:t>2</w:t>
            </w:r>
          </w:fldSimple>
          <w:r w:rsidR="00920345">
            <w:t xml:space="preserve"> </w:t>
          </w:r>
          <w:r w:rsidR="00920345" w:rsidRPr="0020649B">
            <w:t xml:space="preserve">/ </w:t>
          </w:r>
          <w:fldSimple w:instr=" NUMPAGES  ">
            <w:r w:rsidR="00FA46C6">
              <w:t>35</w:t>
            </w:r>
          </w:fldSimple>
        </w:p>
      </w:tc>
    </w:tr>
  </w:tbl>
  <w:p w:rsidR="00920345" w:rsidRPr="007913AF" w:rsidRDefault="00920345" w:rsidP="00D67D4B">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Grilledutableau"/>
      <w:tblW w:w="10632"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111"/>
      <w:gridCol w:w="4111"/>
      <w:gridCol w:w="2410"/>
    </w:tblGrid>
    <w:tr w:rsidR="009C0640" w:rsidTr="00151DA9">
      <w:tc>
        <w:tcPr>
          <w:tcW w:w="4111" w:type="dxa"/>
          <w:vAlign w:val="center"/>
        </w:tcPr>
        <w:p w:rsidR="009C0640" w:rsidRPr="0020649B" w:rsidRDefault="003740F3" w:rsidP="00FA6BCA">
          <w:pPr>
            <w:pStyle w:val="Pieddepage2"/>
          </w:pPr>
          <w:r>
            <w:pict>
              <v:shapetype id="_x0000_t32" coordsize="21600,21600" o:spt="32" o:oned="t" path="m,l21600,21600e" filled="f">
                <v:path arrowok="t" fillok="f" o:connecttype="none"/>
                <o:lock v:ext="edit" shapetype="t"/>
              </v:shapetype>
              <v:shape id="_x0000_s2049" type="#_x0000_t32" style="position:absolute;left:0;text-align:left;margin-left:-.05pt;margin-top:-8.4pt;width:514.6pt;height:.05pt;z-index:251661312" o:connectortype="straight" strokecolor="#265672"/>
            </w:pict>
          </w:r>
          <w:r w:rsidR="009C0640" w:rsidRPr="0020649B">
            <w:t>Confidentiel</w:t>
          </w:r>
        </w:p>
      </w:tc>
      <w:tc>
        <w:tcPr>
          <w:tcW w:w="4111" w:type="dxa"/>
          <w:vAlign w:val="center"/>
        </w:tcPr>
        <w:p w:rsidR="009C0640" w:rsidRPr="00380BF2" w:rsidRDefault="009C0640" w:rsidP="003A5E57">
          <w:pPr>
            <w:pStyle w:val="Pieddepage2"/>
            <w:rPr>
              <w:i/>
            </w:rPr>
          </w:pPr>
          <w:r w:rsidRPr="00380BF2">
            <w:t xml:space="preserve">Révision </w:t>
          </w:r>
          <w:r>
            <w:t>0</w:t>
          </w:r>
          <w:r w:rsidRPr="00380BF2">
            <w:t xml:space="preserve"> du </w:t>
          </w:r>
          <w:r>
            <w:t>11</w:t>
          </w:r>
          <w:r w:rsidRPr="00380BF2">
            <w:t>/</w:t>
          </w:r>
          <w:r>
            <w:t>08</w:t>
          </w:r>
          <w:r w:rsidRPr="00380BF2">
            <w:t>/</w:t>
          </w:r>
          <w:r>
            <w:t>14 – Notice Originale</w:t>
          </w:r>
        </w:p>
      </w:tc>
      <w:tc>
        <w:tcPr>
          <w:tcW w:w="2410" w:type="dxa"/>
          <w:vAlign w:val="center"/>
        </w:tcPr>
        <w:p w:rsidR="009C0640" w:rsidRPr="0020649B" w:rsidRDefault="003740F3" w:rsidP="00FA6BCA">
          <w:pPr>
            <w:pStyle w:val="Pieddepage2"/>
            <w:ind w:left="1451" w:right="25"/>
            <w:jc w:val="center"/>
          </w:pPr>
          <w:fldSimple w:instr=" PAGE   \* MERGEFORMAT ">
            <w:r w:rsidR="00FA46C6">
              <w:t>35</w:t>
            </w:r>
          </w:fldSimple>
          <w:r w:rsidR="009C0640">
            <w:t xml:space="preserve"> </w:t>
          </w:r>
          <w:r w:rsidR="009C0640" w:rsidRPr="0020649B">
            <w:t xml:space="preserve">/ </w:t>
          </w:r>
          <w:fldSimple w:instr=" NUMPAGES  ">
            <w:r w:rsidR="00FA46C6">
              <w:t>35</w:t>
            </w:r>
          </w:fldSimple>
        </w:p>
      </w:tc>
    </w:tr>
  </w:tbl>
  <w:p w:rsidR="009C0640" w:rsidRPr="007913AF" w:rsidRDefault="009C0640" w:rsidP="00D67D4B">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6125E" w:rsidRDefault="00C6125E" w:rsidP="003E43D3">
      <w:pPr>
        <w:spacing w:after="0"/>
      </w:pPr>
      <w:r>
        <w:separator/>
      </w:r>
    </w:p>
  </w:footnote>
  <w:footnote w:type="continuationSeparator" w:id="0">
    <w:p w:rsidR="00C6125E" w:rsidRDefault="00C6125E" w:rsidP="003E43D3">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Grilledutableau"/>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70"/>
      <w:gridCol w:w="3842"/>
      <w:gridCol w:w="3544"/>
    </w:tblGrid>
    <w:tr w:rsidR="00920345" w:rsidRPr="007913AF" w:rsidTr="007913AF">
      <w:tc>
        <w:tcPr>
          <w:tcW w:w="3070" w:type="dxa"/>
          <w:vAlign w:val="center"/>
        </w:tcPr>
        <w:p w:rsidR="00920345" w:rsidRPr="007913AF" w:rsidRDefault="00920345" w:rsidP="007913AF">
          <w:pPr>
            <w:tabs>
              <w:tab w:val="center" w:pos="4536"/>
              <w:tab w:val="right" w:pos="9072"/>
            </w:tabs>
            <w:spacing w:after="0"/>
            <w:jc w:val="right"/>
            <w:rPr>
              <w:rFonts w:ascii="Century Gothic" w:hAnsi="Century Gothic" w:cs="Times New Roman"/>
              <w:color w:val="595959" w:themeColor="text1" w:themeTint="A6"/>
              <w:kern w:val="13"/>
              <w:lang w:eastAsia="fr-FR"/>
            </w:rPr>
          </w:pPr>
          <w:r w:rsidRPr="007913AF">
            <w:rPr>
              <w:rFonts w:ascii="Century Gothic" w:hAnsi="Century Gothic" w:cs="Times New Roman"/>
              <w:noProof/>
              <w:color w:val="595959" w:themeColor="text1" w:themeTint="A6"/>
              <w:kern w:val="13"/>
              <w:lang w:eastAsia="fr-FR"/>
            </w:rPr>
            <w:drawing>
              <wp:anchor distT="0" distB="0" distL="114300" distR="114300" simplePos="0" relativeHeight="251673600" behindDoc="0" locked="0" layoutInCell="0" allowOverlap="1">
                <wp:simplePos x="0" y="0"/>
                <wp:positionH relativeFrom="column">
                  <wp:posOffset>6985</wp:posOffset>
                </wp:positionH>
                <wp:positionV relativeFrom="paragraph">
                  <wp:posOffset>-146685</wp:posOffset>
                </wp:positionV>
                <wp:extent cx="819150" cy="571500"/>
                <wp:effectExtent l="19050" t="0" r="0" b="0"/>
                <wp:wrapNone/>
                <wp:docPr id="14377" name="Image 1" descr="Logo CTPenv 40x28mm@15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CTPenv 40x28mm@150dpi"/>
                        <pic:cNvPicPr>
                          <a:picLocks noChangeAspect="1" noChangeArrowheads="1"/>
                        </pic:cNvPicPr>
                      </pic:nvPicPr>
                      <pic:blipFill>
                        <a:blip r:embed="rId1" cstate="print"/>
                        <a:srcRect/>
                        <a:stretch>
                          <a:fillRect/>
                        </a:stretch>
                      </pic:blipFill>
                      <pic:spPr bwMode="auto">
                        <a:xfrm>
                          <a:off x="0" y="0"/>
                          <a:ext cx="819150" cy="571500"/>
                        </a:xfrm>
                        <a:prstGeom prst="rect">
                          <a:avLst/>
                        </a:prstGeom>
                        <a:noFill/>
                        <a:ln w="9525">
                          <a:noFill/>
                          <a:miter lim="800000"/>
                          <a:headEnd/>
                          <a:tailEnd/>
                        </a:ln>
                      </pic:spPr>
                    </pic:pic>
                  </a:graphicData>
                </a:graphic>
              </wp:anchor>
            </w:drawing>
          </w:r>
        </w:p>
      </w:tc>
      <w:tc>
        <w:tcPr>
          <w:tcW w:w="3842" w:type="dxa"/>
          <w:vAlign w:val="center"/>
        </w:tcPr>
        <w:p w:rsidR="00920345" w:rsidRPr="007913AF" w:rsidRDefault="00920345" w:rsidP="007913AF">
          <w:pPr>
            <w:tabs>
              <w:tab w:val="center" w:pos="4536"/>
              <w:tab w:val="right" w:pos="9072"/>
            </w:tabs>
            <w:spacing w:after="0"/>
            <w:jc w:val="right"/>
            <w:rPr>
              <w:rFonts w:ascii="Century Gothic" w:hAnsi="Century Gothic" w:cs="Times New Roman"/>
              <w:color w:val="595959" w:themeColor="text1" w:themeTint="A6"/>
              <w:kern w:val="13"/>
              <w:lang w:eastAsia="fr-FR"/>
            </w:rPr>
          </w:pPr>
        </w:p>
      </w:tc>
      <w:tc>
        <w:tcPr>
          <w:tcW w:w="3544" w:type="dxa"/>
          <w:vAlign w:val="center"/>
        </w:tcPr>
        <w:p w:rsidR="00920345" w:rsidRPr="007913AF" w:rsidRDefault="00920345" w:rsidP="007913AF">
          <w:pPr>
            <w:tabs>
              <w:tab w:val="center" w:pos="4536"/>
              <w:tab w:val="right" w:pos="9072"/>
            </w:tabs>
            <w:spacing w:after="0"/>
            <w:jc w:val="right"/>
            <w:rPr>
              <w:rFonts w:ascii="Century Gothic" w:hAnsi="Century Gothic"/>
              <w:color w:val="595959" w:themeColor="text1" w:themeTint="A6"/>
              <w:kern w:val="13"/>
              <w:sz w:val="16"/>
            </w:rPr>
          </w:pPr>
          <w:r>
            <w:rPr>
              <w:rFonts w:ascii="Century Gothic" w:hAnsi="Century Gothic"/>
              <w:color w:val="595959" w:themeColor="text1" w:themeTint="A6"/>
              <w:kern w:val="13"/>
              <w:sz w:val="16"/>
            </w:rPr>
            <w:t>Documentation Technique</w:t>
          </w:r>
        </w:p>
        <w:p w:rsidR="00920345" w:rsidRPr="007913AF" w:rsidRDefault="00920345" w:rsidP="007913AF">
          <w:pPr>
            <w:tabs>
              <w:tab w:val="center" w:pos="4536"/>
              <w:tab w:val="right" w:pos="9072"/>
            </w:tabs>
            <w:spacing w:after="0"/>
            <w:jc w:val="right"/>
            <w:rPr>
              <w:rFonts w:ascii="Century Gothic" w:hAnsi="Century Gothic"/>
              <w:color w:val="595959" w:themeColor="text1" w:themeTint="A6"/>
              <w:kern w:val="13"/>
              <w:sz w:val="16"/>
            </w:rPr>
          </w:pPr>
          <w:r>
            <w:rPr>
              <w:rFonts w:ascii="Century Gothic" w:hAnsi="Century Gothic"/>
              <w:color w:val="595959" w:themeColor="text1" w:themeTint="A6"/>
              <w:kern w:val="13"/>
              <w:sz w:val="16"/>
            </w:rPr>
            <w:t>DT-N-082</w:t>
          </w:r>
        </w:p>
        <w:p w:rsidR="00920345" w:rsidRPr="007913AF" w:rsidRDefault="00920345" w:rsidP="007913AF">
          <w:pPr>
            <w:tabs>
              <w:tab w:val="center" w:pos="4536"/>
              <w:tab w:val="right" w:pos="9072"/>
            </w:tabs>
            <w:spacing w:after="0"/>
            <w:jc w:val="right"/>
            <w:rPr>
              <w:rFonts w:ascii="Century Gothic" w:hAnsi="Century Gothic"/>
              <w:color w:val="595959" w:themeColor="text1" w:themeTint="A6"/>
              <w:kern w:val="13"/>
              <w:sz w:val="16"/>
            </w:rPr>
          </w:pPr>
          <w:r>
            <w:rPr>
              <w:rFonts w:ascii="Century Gothic" w:hAnsi="Century Gothic"/>
              <w:color w:val="595959" w:themeColor="text1" w:themeTint="A6"/>
              <w:kern w:val="13"/>
              <w:sz w:val="16"/>
            </w:rPr>
            <w:t>GJ/LM</w:t>
          </w:r>
        </w:p>
      </w:tc>
    </w:tr>
  </w:tbl>
  <w:p w:rsidR="00920345" w:rsidRDefault="00920345">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Grilledutableau"/>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70"/>
      <w:gridCol w:w="3842"/>
      <w:gridCol w:w="3544"/>
    </w:tblGrid>
    <w:tr w:rsidR="009C0640" w:rsidRPr="007913AF" w:rsidTr="007913AF">
      <w:tc>
        <w:tcPr>
          <w:tcW w:w="3070" w:type="dxa"/>
          <w:vAlign w:val="center"/>
        </w:tcPr>
        <w:p w:rsidR="009C0640" w:rsidRPr="007913AF" w:rsidRDefault="009C0640" w:rsidP="007913AF">
          <w:pPr>
            <w:tabs>
              <w:tab w:val="center" w:pos="4536"/>
              <w:tab w:val="right" w:pos="9072"/>
            </w:tabs>
            <w:spacing w:after="0"/>
            <w:jc w:val="right"/>
            <w:rPr>
              <w:rFonts w:ascii="Century Gothic" w:hAnsi="Century Gothic" w:cs="Times New Roman"/>
              <w:color w:val="595959" w:themeColor="text1" w:themeTint="A6"/>
              <w:kern w:val="13"/>
              <w:lang w:eastAsia="fr-FR"/>
            </w:rPr>
          </w:pPr>
          <w:r w:rsidRPr="007913AF">
            <w:rPr>
              <w:rFonts w:ascii="Century Gothic" w:hAnsi="Century Gothic" w:cs="Times New Roman"/>
              <w:noProof/>
              <w:color w:val="595959" w:themeColor="text1" w:themeTint="A6"/>
              <w:kern w:val="13"/>
              <w:lang w:eastAsia="fr-FR"/>
            </w:rPr>
            <w:drawing>
              <wp:anchor distT="0" distB="0" distL="114300" distR="114300" simplePos="0" relativeHeight="251659264" behindDoc="0" locked="0" layoutInCell="0" allowOverlap="1">
                <wp:simplePos x="0" y="0"/>
                <wp:positionH relativeFrom="column">
                  <wp:posOffset>6985</wp:posOffset>
                </wp:positionH>
                <wp:positionV relativeFrom="paragraph">
                  <wp:posOffset>-146685</wp:posOffset>
                </wp:positionV>
                <wp:extent cx="819150" cy="571500"/>
                <wp:effectExtent l="19050" t="0" r="0" b="0"/>
                <wp:wrapNone/>
                <wp:docPr id="1" name="Image 1" descr="Logo CTPenv 40x28mm@15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CTPenv 40x28mm@150dpi"/>
                        <pic:cNvPicPr>
                          <a:picLocks noChangeAspect="1" noChangeArrowheads="1"/>
                        </pic:cNvPicPr>
                      </pic:nvPicPr>
                      <pic:blipFill>
                        <a:blip r:embed="rId1" cstate="print"/>
                        <a:srcRect/>
                        <a:stretch>
                          <a:fillRect/>
                        </a:stretch>
                      </pic:blipFill>
                      <pic:spPr bwMode="auto">
                        <a:xfrm>
                          <a:off x="0" y="0"/>
                          <a:ext cx="819150" cy="571500"/>
                        </a:xfrm>
                        <a:prstGeom prst="rect">
                          <a:avLst/>
                        </a:prstGeom>
                        <a:noFill/>
                        <a:ln w="9525">
                          <a:noFill/>
                          <a:miter lim="800000"/>
                          <a:headEnd/>
                          <a:tailEnd/>
                        </a:ln>
                      </pic:spPr>
                    </pic:pic>
                  </a:graphicData>
                </a:graphic>
              </wp:anchor>
            </w:drawing>
          </w:r>
        </w:p>
      </w:tc>
      <w:tc>
        <w:tcPr>
          <w:tcW w:w="3842" w:type="dxa"/>
          <w:vAlign w:val="center"/>
        </w:tcPr>
        <w:p w:rsidR="009C0640" w:rsidRPr="007913AF" w:rsidRDefault="009C0640" w:rsidP="007913AF">
          <w:pPr>
            <w:tabs>
              <w:tab w:val="center" w:pos="4536"/>
              <w:tab w:val="right" w:pos="9072"/>
            </w:tabs>
            <w:spacing w:after="0"/>
            <w:jc w:val="right"/>
            <w:rPr>
              <w:rFonts w:ascii="Century Gothic" w:hAnsi="Century Gothic" w:cs="Times New Roman"/>
              <w:color w:val="595959" w:themeColor="text1" w:themeTint="A6"/>
              <w:kern w:val="13"/>
              <w:lang w:eastAsia="fr-FR"/>
            </w:rPr>
          </w:pPr>
        </w:p>
      </w:tc>
      <w:tc>
        <w:tcPr>
          <w:tcW w:w="3544" w:type="dxa"/>
          <w:vAlign w:val="center"/>
        </w:tcPr>
        <w:p w:rsidR="009C0640" w:rsidRPr="007913AF" w:rsidRDefault="009C0640" w:rsidP="007913AF">
          <w:pPr>
            <w:tabs>
              <w:tab w:val="center" w:pos="4536"/>
              <w:tab w:val="right" w:pos="9072"/>
            </w:tabs>
            <w:spacing w:after="0"/>
            <w:jc w:val="right"/>
            <w:rPr>
              <w:rFonts w:ascii="Century Gothic" w:hAnsi="Century Gothic"/>
              <w:color w:val="595959" w:themeColor="text1" w:themeTint="A6"/>
              <w:kern w:val="13"/>
              <w:sz w:val="16"/>
            </w:rPr>
          </w:pPr>
          <w:r>
            <w:rPr>
              <w:rFonts w:ascii="Century Gothic" w:hAnsi="Century Gothic"/>
              <w:color w:val="595959" w:themeColor="text1" w:themeTint="A6"/>
              <w:kern w:val="13"/>
              <w:sz w:val="16"/>
            </w:rPr>
            <w:t>Documentation Technique</w:t>
          </w:r>
        </w:p>
        <w:p w:rsidR="009C0640" w:rsidRPr="007913AF" w:rsidRDefault="009C0640" w:rsidP="007913AF">
          <w:pPr>
            <w:tabs>
              <w:tab w:val="center" w:pos="4536"/>
              <w:tab w:val="right" w:pos="9072"/>
            </w:tabs>
            <w:spacing w:after="0"/>
            <w:jc w:val="right"/>
            <w:rPr>
              <w:rFonts w:ascii="Century Gothic" w:hAnsi="Century Gothic"/>
              <w:color w:val="595959" w:themeColor="text1" w:themeTint="A6"/>
              <w:kern w:val="13"/>
              <w:sz w:val="16"/>
            </w:rPr>
          </w:pPr>
          <w:r>
            <w:rPr>
              <w:rFonts w:ascii="Century Gothic" w:hAnsi="Century Gothic"/>
              <w:color w:val="595959" w:themeColor="text1" w:themeTint="A6"/>
              <w:kern w:val="13"/>
              <w:sz w:val="16"/>
            </w:rPr>
            <w:t>DT-N-082</w:t>
          </w:r>
        </w:p>
        <w:p w:rsidR="009C0640" w:rsidRPr="007913AF" w:rsidRDefault="009C0640" w:rsidP="007913AF">
          <w:pPr>
            <w:tabs>
              <w:tab w:val="center" w:pos="4536"/>
              <w:tab w:val="right" w:pos="9072"/>
            </w:tabs>
            <w:spacing w:after="0"/>
            <w:jc w:val="right"/>
            <w:rPr>
              <w:rFonts w:ascii="Century Gothic" w:hAnsi="Century Gothic"/>
              <w:color w:val="595959" w:themeColor="text1" w:themeTint="A6"/>
              <w:kern w:val="13"/>
              <w:sz w:val="16"/>
            </w:rPr>
          </w:pPr>
          <w:r>
            <w:rPr>
              <w:rFonts w:ascii="Century Gothic" w:hAnsi="Century Gothic"/>
              <w:color w:val="595959" w:themeColor="text1" w:themeTint="A6"/>
              <w:kern w:val="13"/>
              <w:sz w:val="16"/>
            </w:rPr>
            <w:t>GJ/LM</w:t>
          </w:r>
        </w:p>
      </w:tc>
    </w:tr>
  </w:tbl>
  <w:p w:rsidR="009C0640" w:rsidRDefault="009C0640">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815B5"/>
    <w:multiLevelType w:val="hybridMultilevel"/>
    <w:tmpl w:val="0FE4E7F2"/>
    <w:lvl w:ilvl="0" w:tplc="F57C2970">
      <w:start w:val="1"/>
      <w:numFmt w:val="decimal"/>
      <w:pStyle w:val="Sous-titre"/>
      <w:lvlText w:val="FM n°%1 / "/>
      <w:lvlJc w:val="left"/>
      <w:pPr>
        <w:ind w:left="720" w:hanging="360"/>
      </w:pPr>
      <w:rPr>
        <w:rFonts w:hint="default"/>
        <w:b/>
        <w:i w:val="0"/>
        <w:color w:val="1F497D" w:themeColor="text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26D74D4B"/>
    <w:multiLevelType w:val="hybridMultilevel"/>
    <w:tmpl w:val="E214A8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3A016A35"/>
    <w:multiLevelType w:val="multilevel"/>
    <w:tmpl w:val="7CD43BF6"/>
    <w:styleLink w:val="Liste1"/>
    <w:lvl w:ilvl="0">
      <w:start w:val="1"/>
      <w:numFmt w:val="bullet"/>
      <w:pStyle w:val="Listedeniveau1"/>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3E8A0399"/>
    <w:multiLevelType w:val="hybridMultilevel"/>
    <w:tmpl w:val="FA5C2596"/>
    <w:lvl w:ilvl="0" w:tplc="5AB2C43E">
      <w:start w:val="1"/>
      <w:numFmt w:val="bullet"/>
      <w:pStyle w:val="Paragraphedeliste"/>
      <w:lvlText w:val="-"/>
      <w:lvlJc w:val="left"/>
      <w:pPr>
        <w:ind w:left="1497" w:hanging="360"/>
      </w:pPr>
      <w:rPr>
        <w:rFonts w:ascii="Times New Roman" w:hAnsi="Times New Roman" w:cs="Times New Roman" w:hint="default"/>
        <w:color w:val="auto"/>
      </w:rPr>
    </w:lvl>
    <w:lvl w:ilvl="1" w:tplc="040C0003" w:tentative="1">
      <w:start w:val="1"/>
      <w:numFmt w:val="bullet"/>
      <w:lvlText w:val="o"/>
      <w:lvlJc w:val="left"/>
      <w:pPr>
        <w:ind w:left="2217" w:hanging="360"/>
      </w:pPr>
      <w:rPr>
        <w:rFonts w:ascii="Courier New" w:hAnsi="Courier New" w:cs="Courier New" w:hint="default"/>
      </w:rPr>
    </w:lvl>
    <w:lvl w:ilvl="2" w:tplc="040C0005" w:tentative="1">
      <w:start w:val="1"/>
      <w:numFmt w:val="bullet"/>
      <w:lvlText w:val=""/>
      <w:lvlJc w:val="left"/>
      <w:pPr>
        <w:ind w:left="2937" w:hanging="360"/>
      </w:pPr>
      <w:rPr>
        <w:rFonts w:ascii="Wingdings" w:hAnsi="Wingdings" w:hint="default"/>
      </w:rPr>
    </w:lvl>
    <w:lvl w:ilvl="3" w:tplc="040C0001" w:tentative="1">
      <w:start w:val="1"/>
      <w:numFmt w:val="bullet"/>
      <w:lvlText w:val=""/>
      <w:lvlJc w:val="left"/>
      <w:pPr>
        <w:ind w:left="3657" w:hanging="360"/>
      </w:pPr>
      <w:rPr>
        <w:rFonts w:ascii="Symbol" w:hAnsi="Symbol" w:hint="default"/>
      </w:rPr>
    </w:lvl>
    <w:lvl w:ilvl="4" w:tplc="040C0003" w:tentative="1">
      <w:start w:val="1"/>
      <w:numFmt w:val="bullet"/>
      <w:lvlText w:val="o"/>
      <w:lvlJc w:val="left"/>
      <w:pPr>
        <w:ind w:left="4377" w:hanging="360"/>
      </w:pPr>
      <w:rPr>
        <w:rFonts w:ascii="Courier New" w:hAnsi="Courier New" w:cs="Courier New" w:hint="default"/>
      </w:rPr>
    </w:lvl>
    <w:lvl w:ilvl="5" w:tplc="040C0005" w:tentative="1">
      <w:start w:val="1"/>
      <w:numFmt w:val="bullet"/>
      <w:lvlText w:val=""/>
      <w:lvlJc w:val="left"/>
      <w:pPr>
        <w:ind w:left="5097" w:hanging="360"/>
      </w:pPr>
      <w:rPr>
        <w:rFonts w:ascii="Wingdings" w:hAnsi="Wingdings" w:hint="default"/>
      </w:rPr>
    </w:lvl>
    <w:lvl w:ilvl="6" w:tplc="040C0001" w:tentative="1">
      <w:start w:val="1"/>
      <w:numFmt w:val="bullet"/>
      <w:lvlText w:val=""/>
      <w:lvlJc w:val="left"/>
      <w:pPr>
        <w:ind w:left="5817" w:hanging="360"/>
      </w:pPr>
      <w:rPr>
        <w:rFonts w:ascii="Symbol" w:hAnsi="Symbol" w:hint="default"/>
      </w:rPr>
    </w:lvl>
    <w:lvl w:ilvl="7" w:tplc="040C0003" w:tentative="1">
      <w:start w:val="1"/>
      <w:numFmt w:val="bullet"/>
      <w:lvlText w:val="o"/>
      <w:lvlJc w:val="left"/>
      <w:pPr>
        <w:ind w:left="6537" w:hanging="360"/>
      </w:pPr>
      <w:rPr>
        <w:rFonts w:ascii="Courier New" w:hAnsi="Courier New" w:cs="Courier New" w:hint="default"/>
      </w:rPr>
    </w:lvl>
    <w:lvl w:ilvl="8" w:tplc="040C0005" w:tentative="1">
      <w:start w:val="1"/>
      <w:numFmt w:val="bullet"/>
      <w:lvlText w:val=""/>
      <w:lvlJc w:val="left"/>
      <w:pPr>
        <w:ind w:left="7257" w:hanging="360"/>
      </w:pPr>
      <w:rPr>
        <w:rFonts w:ascii="Wingdings" w:hAnsi="Wingdings" w:hint="default"/>
      </w:rPr>
    </w:lvl>
  </w:abstractNum>
  <w:abstractNum w:abstractNumId="4">
    <w:nsid w:val="4D5E4F53"/>
    <w:multiLevelType w:val="multilevel"/>
    <w:tmpl w:val="7CD43BF6"/>
    <w:numStyleLink w:val="Liste1"/>
  </w:abstractNum>
  <w:abstractNum w:abstractNumId="5">
    <w:nsid w:val="58557AEC"/>
    <w:multiLevelType w:val="multilevel"/>
    <w:tmpl w:val="63FAFFC6"/>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nsid w:val="62FC1E9B"/>
    <w:multiLevelType w:val="multilevel"/>
    <w:tmpl w:val="3A6A7790"/>
    <w:lvl w:ilvl="0">
      <w:start w:val="1"/>
      <w:numFmt w:val="decimal"/>
      <w:pStyle w:val="Titre1"/>
      <w:lvlText w:val="%1"/>
      <w:lvlJc w:val="left"/>
      <w:pPr>
        <w:ind w:left="432" w:hanging="432"/>
      </w:pPr>
      <w:rPr>
        <w:rFonts w:hint="default"/>
      </w:rPr>
    </w:lvl>
    <w:lvl w:ilvl="1">
      <w:start w:val="1"/>
      <w:numFmt w:val="decimal"/>
      <w:pStyle w:val="Titre2"/>
      <w:lvlText w:val="%1.%2"/>
      <w:lvlJc w:val="left"/>
      <w:pPr>
        <w:ind w:left="576" w:hanging="576"/>
      </w:pPr>
      <w:rPr>
        <w:rFonts w:hint="default"/>
      </w:rPr>
    </w:lvl>
    <w:lvl w:ilvl="2">
      <w:start w:val="1"/>
      <w:numFmt w:val="decimal"/>
      <w:pStyle w:val="Titre3"/>
      <w:lvlText w:val="%1.%2.%3"/>
      <w:lvlJc w:val="left"/>
      <w:pPr>
        <w:ind w:left="720" w:hanging="720"/>
      </w:pPr>
      <w:rPr>
        <w:rFonts w:hint="default"/>
      </w:rPr>
    </w:lvl>
    <w:lvl w:ilvl="3">
      <w:start w:val="1"/>
      <w:numFmt w:val="decimal"/>
      <w:pStyle w:val="Titre4"/>
      <w:lvlText w:val="%1.%2.%3.%4"/>
      <w:lvlJc w:val="left"/>
      <w:pPr>
        <w:ind w:left="864" w:hanging="864"/>
      </w:pPr>
      <w:rPr>
        <w:rFonts w:hint="default"/>
      </w:rPr>
    </w:lvl>
    <w:lvl w:ilvl="4">
      <w:start w:val="1"/>
      <w:numFmt w:val="decimal"/>
      <w:pStyle w:val="Titre5"/>
      <w:lvlText w:val="%1.%2.%3.%4.%5"/>
      <w:lvlJc w:val="left"/>
      <w:pPr>
        <w:ind w:left="1008" w:hanging="1008"/>
      </w:pPr>
      <w:rPr>
        <w:rFonts w:hint="default"/>
      </w:rPr>
    </w:lvl>
    <w:lvl w:ilvl="5">
      <w:start w:val="1"/>
      <w:numFmt w:val="decimal"/>
      <w:pStyle w:val="Titre6"/>
      <w:lvlText w:val="%1.%2.%3.%4.%5.%6"/>
      <w:lvlJc w:val="left"/>
      <w:pPr>
        <w:ind w:left="1152" w:hanging="1152"/>
      </w:pPr>
      <w:rPr>
        <w:rFonts w:hint="default"/>
      </w:rPr>
    </w:lvl>
    <w:lvl w:ilvl="6">
      <w:start w:val="1"/>
      <w:numFmt w:val="decimal"/>
      <w:pStyle w:val="Titre7"/>
      <w:lvlText w:val="%1.%2.%3.%4.%5.%6.%7"/>
      <w:lvlJc w:val="left"/>
      <w:pPr>
        <w:ind w:left="1296" w:hanging="1296"/>
      </w:pPr>
      <w:rPr>
        <w:rFonts w:hint="default"/>
      </w:rPr>
    </w:lvl>
    <w:lvl w:ilvl="7">
      <w:start w:val="1"/>
      <w:numFmt w:val="decimal"/>
      <w:pStyle w:val="Titre8"/>
      <w:lvlText w:val="%1.%2.%3.%4.%5.%6.%7.%8"/>
      <w:lvlJc w:val="left"/>
      <w:pPr>
        <w:ind w:left="1440" w:hanging="1440"/>
      </w:pPr>
      <w:rPr>
        <w:rFonts w:hint="default"/>
      </w:rPr>
    </w:lvl>
    <w:lvl w:ilvl="8">
      <w:start w:val="1"/>
      <w:numFmt w:val="decimal"/>
      <w:pStyle w:val="Titre9"/>
      <w:lvlText w:val="%1.%2.%3.%4.%5.%6.%7.%8.%9"/>
      <w:lvlJc w:val="left"/>
      <w:pPr>
        <w:ind w:left="1584" w:hanging="1584"/>
      </w:pPr>
      <w:rPr>
        <w:rFonts w:hint="default"/>
      </w:rPr>
    </w:lvl>
  </w:abstractNum>
  <w:abstractNum w:abstractNumId="7">
    <w:nsid w:val="65053BDB"/>
    <w:multiLevelType w:val="multilevel"/>
    <w:tmpl w:val="BF54AD32"/>
    <w:lvl w:ilvl="0">
      <w:start w:val="1"/>
      <w:numFmt w:val="decimal"/>
      <w:pStyle w:val="Listecontinue"/>
      <w:suff w:val="space"/>
      <w:lvlText w:val="Figure %1"/>
      <w:lvlJc w:val="left"/>
      <w:pPr>
        <w:ind w:left="360" w:firstLine="0"/>
      </w:pPr>
      <w:rPr>
        <w:rFonts w:hint="default"/>
      </w:rPr>
    </w:lvl>
    <w:lvl w:ilvl="1">
      <w:start w:val="1"/>
      <w:numFmt w:val="none"/>
      <w:suff w:val="nothing"/>
      <w:lvlText w:val=""/>
      <w:lvlJc w:val="left"/>
      <w:pPr>
        <w:ind w:left="360" w:firstLine="0"/>
      </w:pPr>
      <w:rPr>
        <w:rFonts w:hint="default"/>
      </w:rPr>
    </w:lvl>
    <w:lvl w:ilvl="2">
      <w:start w:val="1"/>
      <w:numFmt w:val="none"/>
      <w:suff w:val="nothing"/>
      <w:lvlText w:val=""/>
      <w:lvlJc w:val="left"/>
      <w:pPr>
        <w:ind w:left="360" w:firstLine="0"/>
      </w:pPr>
      <w:rPr>
        <w:rFonts w:hint="default"/>
      </w:rPr>
    </w:lvl>
    <w:lvl w:ilvl="3">
      <w:start w:val="1"/>
      <w:numFmt w:val="none"/>
      <w:suff w:val="nothing"/>
      <w:lvlText w:val=""/>
      <w:lvlJc w:val="left"/>
      <w:pPr>
        <w:ind w:left="360" w:firstLine="0"/>
      </w:pPr>
      <w:rPr>
        <w:rFonts w:hint="default"/>
      </w:rPr>
    </w:lvl>
    <w:lvl w:ilvl="4">
      <w:start w:val="1"/>
      <w:numFmt w:val="none"/>
      <w:suff w:val="nothing"/>
      <w:lvlText w:val=""/>
      <w:lvlJc w:val="left"/>
      <w:pPr>
        <w:ind w:left="360" w:firstLine="0"/>
      </w:pPr>
      <w:rPr>
        <w:rFonts w:hint="default"/>
      </w:rPr>
    </w:lvl>
    <w:lvl w:ilvl="5">
      <w:start w:val="1"/>
      <w:numFmt w:val="none"/>
      <w:suff w:val="nothing"/>
      <w:lvlText w:val=""/>
      <w:lvlJc w:val="left"/>
      <w:pPr>
        <w:ind w:left="360" w:firstLine="0"/>
      </w:pPr>
      <w:rPr>
        <w:rFonts w:hint="default"/>
      </w:rPr>
    </w:lvl>
    <w:lvl w:ilvl="6">
      <w:start w:val="1"/>
      <w:numFmt w:val="none"/>
      <w:suff w:val="nothing"/>
      <w:lvlText w:val=""/>
      <w:lvlJc w:val="left"/>
      <w:pPr>
        <w:ind w:left="360" w:firstLine="0"/>
      </w:pPr>
      <w:rPr>
        <w:rFonts w:hint="default"/>
      </w:rPr>
    </w:lvl>
    <w:lvl w:ilvl="7">
      <w:start w:val="1"/>
      <w:numFmt w:val="none"/>
      <w:suff w:val="nothing"/>
      <w:lvlText w:val=""/>
      <w:lvlJc w:val="left"/>
      <w:pPr>
        <w:ind w:left="360" w:firstLine="0"/>
      </w:pPr>
      <w:rPr>
        <w:rFonts w:hint="default"/>
      </w:rPr>
    </w:lvl>
    <w:lvl w:ilvl="8">
      <w:start w:val="1"/>
      <w:numFmt w:val="none"/>
      <w:suff w:val="nothing"/>
      <w:lvlText w:val=""/>
      <w:lvlJc w:val="left"/>
      <w:pPr>
        <w:ind w:left="360" w:firstLine="0"/>
      </w:pPr>
      <w:rPr>
        <w:rFonts w:hint="default"/>
      </w:rPr>
    </w:lvl>
  </w:abstractNum>
  <w:abstractNum w:abstractNumId="8">
    <w:nsid w:val="69647146"/>
    <w:multiLevelType w:val="hybridMultilevel"/>
    <w:tmpl w:val="9DF67614"/>
    <w:lvl w:ilvl="0" w:tplc="040C000D">
      <w:start w:val="1"/>
      <w:numFmt w:val="bullet"/>
      <w:lvlText w:val=""/>
      <w:lvlJc w:val="left"/>
      <w:pPr>
        <w:ind w:left="1287" w:hanging="360"/>
      </w:pPr>
      <w:rPr>
        <w:rFonts w:ascii="Wingdings" w:hAnsi="Wingdings"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9">
    <w:nsid w:val="6E5E5B90"/>
    <w:multiLevelType w:val="hybridMultilevel"/>
    <w:tmpl w:val="CC9E7094"/>
    <w:lvl w:ilvl="0" w:tplc="040C0001">
      <w:start w:val="4"/>
      <w:numFmt w:val="bullet"/>
      <w:lvlText w:val="-"/>
      <w:lvlJc w:val="left"/>
      <w:pPr>
        <w:ind w:left="1854" w:hanging="360"/>
      </w:pPr>
      <w:rPr>
        <w:rFonts w:ascii="Times New Roman" w:eastAsia="Times New Roman" w:hAnsi="Times New Roman" w:cs="Times New Roman" w:hint="default"/>
      </w:rPr>
    </w:lvl>
    <w:lvl w:ilvl="1" w:tplc="040C0003">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0">
    <w:nsid w:val="71687AA9"/>
    <w:multiLevelType w:val="hybridMultilevel"/>
    <w:tmpl w:val="E50A52FE"/>
    <w:lvl w:ilvl="0" w:tplc="040C000D">
      <w:start w:val="4"/>
      <w:numFmt w:val="bullet"/>
      <w:lvlText w:val="-"/>
      <w:lvlJc w:val="left"/>
      <w:pPr>
        <w:ind w:left="788" w:hanging="360"/>
      </w:pPr>
      <w:rPr>
        <w:rFonts w:ascii="Times New Roman" w:eastAsia="Times New Roman" w:hAnsi="Times New Roman" w:cs="Times New Roman" w:hint="default"/>
      </w:rPr>
    </w:lvl>
    <w:lvl w:ilvl="1" w:tplc="040C0003" w:tentative="1">
      <w:start w:val="1"/>
      <w:numFmt w:val="bullet"/>
      <w:lvlText w:val="o"/>
      <w:lvlJc w:val="left"/>
      <w:pPr>
        <w:ind w:left="1508" w:hanging="360"/>
      </w:pPr>
      <w:rPr>
        <w:rFonts w:ascii="Courier New" w:hAnsi="Courier New" w:cs="Courier New" w:hint="default"/>
      </w:rPr>
    </w:lvl>
    <w:lvl w:ilvl="2" w:tplc="040C0005" w:tentative="1">
      <w:start w:val="1"/>
      <w:numFmt w:val="bullet"/>
      <w:lvlText w:val=""/>
      <w:lvlJc w:val="left"/>
      <w:pPr>
        <w:ind w:left="2228" w:hanging="360"/>
      </w:pPr>
      <w:rPr>
        <w:rFonts w:ascii="Wingdings" w:hAnsi="Wingdings" w:hint="default"/>
      </w:rPr>
    </w:lvl>
    <w:lvl w:ilvl="3" w:tplc="040C0001" w:tentative="1">
      <w:start w:val="1"/>
      <w:numFmt w:val="bullet"/>
      <w:lvlText w:val=""/>
      <w:lvlJc w:val="left"/>
      <w:pPr>
        <w:ind w:left="2948" w:hanging="360"/>
      </w:pPr>
      <w:rPr>
        <w:rFonts w:ascii="Symbol" w:hAnsi="Symbol" w:hint="default"/>
      </w:rPr>
    </w:lvl>
    <w:lvl w:ilvl="4" w:tplc="040C0003" w:tentative="1">
      <w:start w:val="1"/>
      <w:numFmt w:val="bullet"/>
      <w:lvlText w:val="o"/>
      <w:lvlJc w:val="left"/>
      <w:pPr>
        <w:ind w:left="3668" w:hanging="360"/>
      </w:pPr>
      <w:rPr>
        <w:rFonts w:ascii="Courier New" w:hAnsi="Courier New" w:cs="Courier New" w:hint="default"/>
      </w:rPr>
    </w:lvl>
    <w:lvl w:ilvl="5" w:tplc="040C0005" w:tentative="1">
      <w:start w:val="1"/>
      <w:numFmt w:val="bullet"/>
      <w:lvlText w:val=""/>
      <w:lvlJc w:val="left"/>
      <w:pPr>
        <w:ind w:left="4388" w:hanging="360"/>
      </w:pPr>
      <w:rPr>
        <w:rFonts w:ascii="Wingdings" w:hAnsi="Wingdings" w:hint="default"/>
      </w:rPr>
    </w:lvl>
    <w:lvl w:ilvl="6" w:tplc="040C0001" w:tentative="1">
      <w:start w:val="1"/>
      <w:numFmt w:val="bullet"/>
      <w:lvlText w:val=""/>
      <w:lvlJc w:val="left"/>
      <w:pPr>
        <w:ind w:left="5108" w:hanging="360"/>
      </w:pPr>
      <w:rPr>
        <w:rFonts w:ascii="Symbol" w:hAnsi="Symbol" w:hint="default"/>
      </w:rPr>
    </w:lvl>
    <w:lvl w:ilvl="7" w:tplc="040C0003" w:tentative="1">
      <w:start w:val="1"/>
      <w:numFmt w:val="bullet"/>
      <w:lvlText w:val="o"/>
      <w:lvlJc w:val="left"/>
      <w:pPr>
        <w:ind w:left="5828" w:hanging="360"/>
      </w:pPr>
      <w:rPr>
        <w:rFonts w:ascii="Courier New" w:hAnsi="Courier New" w:cs="Courier New" w:hint="default"/>
      </w:rPr>
    </w:lvl>
    <w:lvl w:ilvl="8" w:tplc="040C0005" w:tentative="1">
      <w:start w:val="1"/>
      <w:numFmt w:val="bullet"/>
      <w:lvlText w:val=""/>
      <w:lvlJc w:val="left"/>
      <w:pPr>
        <w:ind w:left="6548" w:hanging="360"/>
      </w:pPr>
      <w:rPr>
        <w:rFonts w:ascii="Wingdings" w:hAnsi="Wingdings" w:hint="default"/>
      </w:rPr>
    </w:lvl>
  </w:abstractNum>
  <w:num w:numId="1">
    <w:abstractNumId w:val="2"/>
  </w:num>
  <w:num w:numId="2">
    <w:abstractNumId w:val="4"/>
  </w:num>
  <w:num w:numId="3">
    <w:abstractNumId w:val="3"/>
  </w:num>
  <w:num w:numId="4">
    <w:abstractNumId w:val="7"/>
  </w:num>
  <w:num w:numId="5">
    <w:abstractNumId w:val="0"/>
  </w:num>
  <w:num w:numId="6">
    <w:abstractNumId w:val="9"/>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6"/>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4"/>
  </w:num>
  <w:num w:numId="15">
    <w:abstractNumId w:val="8"/>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attachedTemplate r:id="rId1"/>
  <w:stylePaneFormatFilter w:val="1028"/>
  <w:defaultTabStop w:val="708"/>
  <w:hyphenationZone w:val="425"/>
  <w:drawingGridHorizontalSpacing w:val="110"/>
  <w:displayHorizontalDrawingGridEvery w:val="2"/>
  <w:characterSpacingControl w:val="doNotCompress"/>
  <w:hdrShapeDefaults>
    <o:shapedefaults v:ext="edit" spidmax="2054"/>
    <o:shapelayout v:ext="edit">
      <o:idmap v:ext="edit" data="2"/>
      <o:rules v:ext="edit">
        <o:r id="V:Rule3" type="connector" idref="#_x0000_s2049"/>
        <o:r id="V:Rule4" type="connector" idref="#_x0000_s2053"/>
      </o:rules>
    </o:shapelayout>
  </w:hdrShapeDefaults>
  <w:footnotePr>
    <w:footnote w:id="-1"/>
    <w:footnote w:id="0"/>
  </w:footnotePr>
  <w:endnotePr>
    <w:endnote w:id="-1"/>
    <w:endnote w:id="0"/>
  </w:endnotePr>
  <w:compat/>
  <w:rsids>
    <w:rsidRoot w:val="00AE260B"/>
    <w:rsid w:val="00151DA9"/>
    <w:rsid w:val="001C1BA8"/>
    <w:rsid w:val="0022471C"/>
    <w:rsid w:val="00253D77"/>
    <w:rsid w:val="00287FDD"/>
    <w:rsid w:val="002B4C00"/>
    <w:rsid w:val="003057FC"/>
    <w:rsid w:val="00320BA3"/>
    <w:rsid w:val="00344DBB"/>
    <w:rsid w:val="003740F3"/>
    <w:rsid w:val="003A5E57"/>
    <w:rsid w:val="003E43D3"/>
    <w:rsid w:val="003F2238"/>
    <w:rsid w:val="00417579"/>
    <w:rsid w:val="00446F33"/>
    <w:rsid w:val="00484377"/>
    <w:rsid w:val="00493262"/>
    <w:rsid w:val="004A68CC"/>
    <w:rsid w:val="004D56AC"/>
    <w:rsid w:val="004D7BBC"/>
    <w:rsid w:val="005009F3"/>
    <w:rsid w:val="00516E77"/>
    <w:rsid w:val="0055218C"/>
    <w:rsid w:val="00644F63"/>
    <w:rsid w:val="00650F22"/>
    <w:rsid w:val="00665ECD"/>
    <w:rsid w:val="00682386"/>
    <w:rsid w:val="006D0B74"/>
    <w:rsid w:val="00703E74"/>
    <w:rsid w:val="007527EA"/>
    <w:rsid w:val="00765A03"/>
    <w:rsid w:val="00765F2E"/>
    <w:rsid w:val="007913AF"/>
    <w:rsid w:val="00873CC3"/>
    <w:rsid w:val="008B5782"/>
    <w:rsid w:val="008F2E66"/>
    <w:rsid w:val="00920345"/>
    <w:rsid w:val="009C0640"/>
    <w:rsid w:val="009C18B4"/>
    <w:rsid w:val="009E114A"/>
    <w:rsid w:val="00A04654"/>
    <w:rsid w:val="00A12D61"/>
    <w:rsid w:val="00A34BF2"/>
    <w:rsid w:val="00A84671"/>
    <w:rsid w:val="00A94CAA"/>
    <w:rsid w:val="00A96BD6"/>
    <w:rsid w:val="00AC3A44"/>
    <w:rsid w:val="00AE12B4"/>
    <w:rsid w:val="00AE260B"/>
    <w:rsid w:val="00B61240"/>
    <w:rsid w:val="00BE1F79"/>
    <w:rsid w:val="00C223AA"/>
    <w:rsid w:val="00C57A3A"/>
    <w:rsid w:val="00C6125E"/>
    <w:rsid w:val="00C64A3B"/>
    <w:rsid w:val="00CA4614"/>
    <w:rsid w:val="00CC1326"/>
    <w:rsid w:val="00CC3522"/>
    <w:rsid w:val="00D1581D"/>
    <w:rsid w:val="00D67D4B"/>
    <w:rsid w:val="00D72078"/>
    <w:rsid w:val="00DE3172"/>
    <w:rsid w:val="00DF5B11"/>
    <w:rsid w:val="00E16E6B"/>
    <w:rsid w:val="00E41303"/>
    <w:rsid w:val="00EA594E"/>
    <w:rsid w:val="00EA7861"/>
    <w:rsid w:val="00EB0883"/>
    <w:rsid w:val="00F20AC9"/>
    <w:rsid w:val="00F26CE8"/>
    <w:rsid w:val="00FA46C6"/>
    <w:rsid w:val="00FA6BCA"/>
    <w:rsid w:val="00FB7028"/>
    <w:rsid w:val="00FD7730"/>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rules v:ext="edit">
        <o:r id="V:Rule10" type="connector" idref="#_x0000_s1219"/>
        <o:r id="V:Rule11" type="connector" idref="#_x0000_s1208"/>
        <o:r id="V:Rule12" type="connector" idref="#_x0000_s1217"/>
        <o:r id="V:Rule13" type="connector" idref="#_x0000_s1215"/>
        <o:r id="V:Rule14" type="connector" idref="#_x0000_s1224"/>
        <o:r id="V:Rule15" type="connector" idref="#_x0000_s1212"/>
        <o:r id="V:Rule16" type="connector" idref="#_x0000_s1213"/>
        <o:r id="V:Rule17" type="connector" idref="#_x0000_s1207"/>
        <o:r id="V:Rule18" type="connector" idref="#_x0000_s121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List Continue"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1BA8"/>
    <w:pPr>
      <w:spacing w:after="120" w:line="240" w:lineRule="auto"/>
      <w:jc w:val="both"/>
    </w:pPr>
    <w:rPr>
      <w:rFonts w:ascii="Arial" w:hAnsi="Arial" w:cs="Arial"/>
    </w:rPr>
  </w:style>
  <w:style w:type="paragraph" w:styleId="Titre1">
    <w:name w:val="heading 1"/>
    <w:aliases w:val="bobT1,Titre 1 Cadre"/>
    <w:basedOn w:val="Normal"/>
    <w:next w:val="Normal"/>
    <w:link w:val="Titre1Car"/>
    <w:uiPriority w:val="9"/>
    <w:qFormat/>
    <w:rsid w:val="007913AF"/>
    <w:pPr>
      <w:keepNext/>
      <w:keepLines/>
      <w:numPr>
        <w:numId w:val="9"/>
      </w:numPr>
      <w:shd w:val="clear" w:color="auto" w:fill="265672"/>
      <w:spacing w:before="480" w:after="480"/>
      <w:outlineLvl w:val="0"/>
    </w:pPr>
    <w:rPr>
      <w:rFonts w:ascii="Century Gothic" w:eastAsiaTheme="majorEastAsia" w:hAnsi="Century Gothic" w:cstheme="majorBidi"/>
      <w:b/>
      <w:bCs/>
      <w:caps/>
      <w:color w:val="FFFFFF" w:themeColor="background1"/>
      <w:sz w:val="28"/>
      <w:szCs w:val="28"/>
    </w:rPr>
  </w:style>
  <w:style w:type="paragraph" w:styleId="Titre2">
    <w:name w:val="heading 2"/>
    <w:aliases w:val="/titres paragraphes"/>
    <w:basedOn w:val="Normal"/>
    <w:next w:val="Normal"/>
    <w:link w:val="Titre2Car"/>
    <w:uiPriority w:val="9"/>
    <w:unhideWhenUsed/>
    <w:qFormat/>
    <w:rsid w:val="00151DA9"/>
    <w:pPr>
      <w:keepNext/>
      <w:keepLines/>
      <w:numPr>
        <w:ilvl w:val="1"/>
        <w:numId w:val="9"/>
      </w:numPr>
      <w:spacing w:before="360" w:after="240"/>
      <w:outlineLvl w:val="1"/>
    </w:pPr>
    <w:rPr>
      <w:rFonts w:ascii="Century Gothic" w:eastAsiaTheme="majorEastAsia" w:hAnsi="Century Gothic" w:cstheme="majorBidi"/>
      <w:b/>
      <w:bCs/>
      <w:color w:val="B4000D"/>
      <w:sz w:val="24"/>
      <w:szCs w:val="24"/>
    </w:rPr>
  </w:style>
  <w:style w:type="paragraph" w:styleId="Titre3">
    <w:name w:val="heading 3"/>
    <w:basedOn w:val="Normal"/>
    <w:next w:val="Normal"/>
    <w:link w:val="Titre3Car"/>
    <w:uiPriority w:val="9"/>
    <w:unhideWhenUsed/>
    <w:qFormat/>
    <w:rsid w:val="00FA6BCA"/>
    <w:pPr>
      <w:keepNext/>
      <w:keepLines/>
      <w:numPr>
        <w:ilvl w:val="2"/>
        <w:numId w:val="9"/>
      </w:numPr>
      <w:spacing w:before="240"/>
      <w:outlineLvl w:val="2"/>
    </w:pPr>
    <w:rPr>
      <w:rFonts w:ascii="Century Gothic" w:eastAsiaTheme="majorEastAsia" w:hAnsi="Century Gothic" w:cstheme="majorBidi"/>
      <w:bCs/>
      <w:color w:val="265672"/>
      <w:sz w:val="24"/>
      <w:szCs w:val="24"/>
    </w:rPr>
  </w:style>
  <w:style w:type="paragraph" w:styleId="Titre4">
    <w:name w:val="heading 4"/>
    <w:basedOn w:val="Normal"/>
    <w:next w:val="Normal"/>
    <w:link w:val="Titre4Car"/>
    <w:unhideWhenUsed/>
    <w:qFormat/>
    <w:rsid w:val="00A94CAA"/>
    <w:pPr>
      <w:keepNext/>
      <w:numPr>
        <w:ilvl w:val="3"/>
        <w:numId w:val="9"/>
      </w:numPr>
      <w:spacing w:before="240" w:after="360"/>
      <w:outlineLvl w:val="3"/>
    </w:pPr>
    <w:rPr>
      <w:rFonts w:ascii="Century Gothic" w:eastAsiaTheme="majorEastAsia" w:hAnsi="Century Gothic" w:cstheme="majorBidi"/>
      <w:b/>
      <w:bCs/>
      <w:i/>
      <w:iCs/>
      <w:color w:val="000000" w:themeColor="text1"/>
    </w:rPr>
  </w:style>
  <w:style w:type="paragraph" w:styleId="Titre5">
    <w:name w:val="heading 5"/>
    <w:basedOn w:val="Normal"/>
    <w:next w:val="Normal"/>
    <w:link w:val="Titre5Car"/>
    <w:unhideWhenUsed/>
    <w:qFormat/>
    <w:rsid w:val="007913AF"/>
    <w:pPr>
      <w:keepNext/>
      <w:keepLines/>
      <w:numPr>
        <w:ilvl w:val="4"/>
        <w:numId w:val="9"/>
      </w:numPr>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nhideWhenUsed/>
    <w:qFormat/>
    <w:rsid w:val="007913AF"/>
    <w:pPr>
      <w:keepNext/>
      <w:keepLines/>
      <w:numPr>
        <w:ilvl w:val="5"/>
        <w:numId w:val="9"/>
      </w:numPr>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nhideWhenUsed/>
    <w:qFormat/>
    <w:rsid w:val="007913AF"/>
    <w:pPr>
      <w:keepNext/>
      <w:keepLines/>
      <w:numPr>
        <w:ilvl w:val="6"/>
        <w:numId w:val="9"/>
      </w:numPr>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nhideWhenUsed/>
    <w:qFormat/>
    <w:rsid w:val="007913AF"/>
    <w:pPr>
      <w:keepNext/>
      <w:keepLines/>
      <w:numPr>
        <w:ilvl w:val="7"/>
        <w:numId w:val="9"/>
      </w:numPr>
      <w:spacing w:before="200" w:after="0"/>
      <w:outlineLvl w:val="7"/>
    </w:pPr>
    <w:rPr>
      <w:rFonts w:asciiTheme="majorHAnsi" w:eastAsiaTheme="majorEastAsia" w:hAnsiTheme="majorHAnsi" w:cstheme="majorBidi"/>
      <w:color w:val="404040" w:themeColor="text1" w:themeTint="BF"/>
      <w:sz w:val="20"/>
      <w:szCs w:val="20"/>
    </w:rPr>
  </w:style>
  <w:style w:type="paragraph" w:styleId="Titre9">
    <w:name w:val="heading 9"/>
    <w:aliases w:val="MODE OPERATOIRE"/>
    <w:basedOn w:val="Normal"/>
    <w:next w:val="Normal"/>
    <w:link w:val="Titre9Car"/>
    <w:unhideWhenUsed/>
    <w:qFormat/>
    <w:rsid w:val="007913AF"/>
    <w:pPr>
      <w:keepNext/>
      <w:keepLines/>
      <w:numPr>
        <w:ilvl w:val="8"/>
        <w:numId w:val="9"/>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E43D3"/>
    <w:pPr>
      <w:tabs>
        <w:tab w:val="center" w:pos="4536"/>
        <w:tab w:val="right" w:pos="9072"/>
      </w:tabs>
      <w:spacing w:after="0"/>
    </w:pPr>
  </w:style>
  <w:style w:type="character" w:customStyle="1" w:styleId="En-tteCar">
    <w:name w:val="En-tête Car"/>
    <w:basedOn w:val="Policepardfaut"/>
    <w:link w:val="En-tte"/>
    <w:uiPriority w:val="99"/>
    <w:rsid w:val="003E43D3"/>
  </w:style>
  <w:style w:type="paragraph" w:styleId="Pieddepage">
    <w:name w:val="footer"/>
    <w:basedOn w:val="Normal"/>
    <w:link w:val="PieddepageCar"/>
    <w:uiPriority w:val="99"/>
    <w:unhideWhenUsed/>
    <w:rsid w:val="003E43D3"/>
    <w:pPr>
      <w:tabs>
        <w:tab w:val="center" w:pos="4536"/>
        <w:tab w:val="right" w:pos="9072"/>
      </w:tabs>
      <w:spacing w:after="0"/>
    </w:pPr>
  </w:style>
  <w:style w:type="character" w:customStyle="1" w:styleId="PieddepageCar">
    <w:name w:val="Pied de page Car"/>
    <w:basedOn w:val="Policepardfaut"/>
    <w:link w:val="Pieddepage"/>
    <w:uiPriority w:val="99"/>
    <w:rsid w:val="003E43D3"/>
  </w:style>
  <w:style w:type="table" w:styleId="Grilledutableau">
    <w:name w:val="Table Grid"/>
    <w:basedOn w:val="TableauNormal"/>
    <w:uiPriority w:val="59"/>
    <w:rsid w:val="003E43D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ieddepage1">
    <w:name w:val="Pied de page 1"/>
    <w:basedOn w:val="Normal"/>
    <w:qFormat/>
    <w:rsid w:val="003E43D3"/>
    <w:pPr>
      <w:tabs>
        <w:tab w:val="center" w:pos="4536"/>
        <w:tab w:val="right" w:pos="9072"/>
      </w:tabs>
      <w:spacing w:after="0"/>
      <w:jc w:val="center"/>
    </w:pPr>
    <w:rPr>
      <w:rFonts w:ascii="Century Gothic" w:hAnsi="Century Gothic"/>
      <w:color w:val="595959" w:themeColor="text1" w:themeTint="A6"/>
      <w:kern w:val="13"/>
      <w:sz w:val="11"/>
    </w:rPr>
  </w:style>
  <w:style w:type="paragraph" w:customStyle="1" w:styleId="TitreDocument">
    <w:name w:val="Titre Document"/>
    <w:basedOn w:val="Normal"/>
    <w:qFormat/>
    <w:rsid w:val="00873CC3"/>
    <w:pPr>
      <w:pBdr>
        <w:top w:val="single" w:sz="18" w:space="20" w:color="265672"/>
        <w:bottom w:val="single" w:sz="18" w:space="20" w:color="265672"/>
      </w:pBdr>
      <w:jc w:val="center"/>
    </w:pPr>
    <w:rPr>
      <w:rFonts w:ascii="Century Gothic" w:hAnsi="Century Gothic"/>
      <w:b/>
      <w:sz w:val="44"/>
    </w:rPr>
  </w:style>
  <w:style w:type="paragraph" w:customStyle="1" w:styleId="Nomduclient">
    <w:name w:val="Nom du client"/>
    <w:basedOn w:val="Normal"/>
    <w:rsid w:val="00873CC3"/>
    <w:pPr>
      <w:spacing w:before="720" w:after="0"/>
      <w:jc w:val="right"/>
    </w:pPr>
    <w:rPr>
      <w:rFonts w:ascii="Century Gothic" w:eastAsia="Times New Roman" w:hAnsi="Century Gothic" w:cs="Times New Roman"/>
      <w:b/>
      <w:smallCaps/>
      <w:noProof/>
      <w:sz w:val="28"/>
      <w:szCs w:val="20"/>
      <w:lang w:eastAsia="fr-FR"/>
    </w:rPr>
  </w:style>
  <w:style w:type="paragraph" w:customStyle="1" w:styleId="Adresseduclient">
    <w:name w:val="Adresse du client"/>
    <w:basedOn w:val="Corpsdetexte"/>
    <w:rsid w:val="00873CC3"/>
    <w:pPr>
      <w:spacing w:after="0"/>
      <w:jc w:val="right"/>
    </w:pPr>
    <w:rPr>
      <w:rFonts w:ascii="Century Gothic" w:eastAsia="Times New Roman" w:hAnsi="Century Gothic" w:cs="Times New Roman"/>
      <w:sz w:val="28"/>
      <w:szCs w:val="20"/>
      <w:lang w:eastAsia="fr-FR"/>
    </w:rPr>
  </w:style>
  <w:style w:type="paragraph" w:customStyle="1" w:styleId="AgenceTitre">
    <w:name w:val="Agence Titre"/>
    <w:basedOn w:val="Normal"/>
    <w:qFormat/>
    <w:rsid w:val="007913AF"/>
    <w:pPr>
      <w:spacing w:after="0"/>
      <w:ind w:left="851" w:right="45"/>
      <w:contextualSpacing/>
    </w:pPr>
    <w:rPr>
      <w:rFonts w:ascii="Century Gothic" w:eastAsia="Times New Roman" w:hAnsi="Century Gothic" w:cs="Times New Roman"/>
      <w:b/>
      <w:bCs/>
      <w:i/>
      <w:color w:val="B4000D"/>
      <w:kern w:val="23"/>
      <w:sz w:val="20"/>
      <w:szCs w:val="20"/>
    </w:rPr>
  </w:style>
  <w:style w:type="paragraph" w:customStyle="1" w:styleId="AgenceAdresse">
    <w:name w:val="Agence Adresse"/>
    <w:basedOn w:val="Normal"/>
    <w:qFormat/>
    <w:rsid w:val="007913AF"/>
    <w:pPr>
      <w:spacing w:after="0"/>
      <w:ind w:left="851" w:right="45"/>
      <w:contextualSpacing/>
    </w:pPr>
    <w:rPr>
      <w:rFonts w:ascii="Century Gothic" w:eastAsia="Arial" w:hAnsi="Century Gothic"/>
      <w:color w:val="595959" w:themeColor="text1" w:themeTint="A6"/>
      <w:kern w:val="13"/>
      <w:sz w:val="20"/>
      <w:szCs w:val="20"/>
    </w:rPr>
  </w:style>
  <w:style w:type="paragraph" w:customStyle="1" w:styleId="TableauTitre">
    <w:name w:val="Tableau Titre"/>
    <w:basedOn w:val="Normal"/>
    <w:qFormat/>
    <w:rsid w:val="00151DA9"/>
    <w:pPr>
      <w:spacing w:after="0"/>
      <w:jc w:val="center"/>
    </w:pPr>
    <w:rPr>
      <w:rFonts w:ascii="Century Gothic" w:hAnsi="Century Gothic"/>
      <w:b/>
      <w:color w:val="265672"/>
      <w:sz w:val="20"/>
      <w:szCs w:val="20"/>
    </w:rPr>
  </w:style>
  <w:style w:type="paragraph" w:customStyle="1" w:styleId="Tableautexte">
    <w:name w:val="Tableau texte"/>
    <w:basedOn w:val="Normal"/>
    <w:qFormat/>
    <w:rsid w:val="00151DA9"/>
    <w:pPr>
      <w:spacing w:before="40" w:after="40"/>
      <w:jc w:val="center"/>
    </w:pPr>
    <w:rPr>
      <w:rFonts w:ascii="Century Gothic" w:hAnsi="Century Gothic"/>
      <w:sz w:val="20"/>
      <w:szCs w:val="20"/>
    </w:rPr>
  </w:style>
  <w:style w:type="paragraph" w:styleId="Corpsdetexte">
    <w:name w:val="Body Text"/>
    <w:basedOn w:val="Normal"/>
    <w:link w:val="CorpsdetexteCar"/>
    <w:uiPriority w:val="99"/>
    <w:unhideWhenUsed/>
    <w:rsid w:val="007913AF"/>
  </w:style>
  <w:style w:type="character" w:customStyle="1" w:styleId="CorpsdetexteCar">
    <w:name w:val="Corps de texte Car"/>
    <w:basedOn w:val="Policepardfaut"/>
    <w:link w:val="Corpsdetexte"/>
    <w:uiPriority w:val="99"/>
    <w:rsid w:val="007913AF"/>
    <w:rPr>
      <w:rFonts w:ascii="Arial" w:hAnsi="Arial" w:cs="Arial"/>
    </w:rPr>
  </w:style>
  <w:style w:type="paragraph" w:styleId="Textedebulles">
    <w:name w:val="Balloon Text"/>
    <w:basedOn w:val="Normal"/>
    <w:link w:val="TextedebullesCar"/>
    <w:uiPriority w:val="99"/>
    <w:semiHidden/>
    <w:unhideWhenUsed/>
    <w:rsid w:val="007913AF"/>
    <w:pPr>
      <w:spacing w:after="0"/>
    </w:pPr>
    <w:rPr>
      <w:rFonts w:ascii="Tahoma" w:hAnsi="Tahoma" w:cs="Tahoma"/>
      <w:sz w:val="16"/>
      <w:szCs w:val="16"/>
    </w:rPr>
  </w:style>
  <w:style w:type="character" w:customStyle="1" w:styleId="TextedebullesCar">
    <w:name w:val="Texte de bulles Car"/>
    <w:basedOn w:val="Policepardfaut"/>
    <w:link w:val="Textedebulles"/>
    <w:uiPriority w:val="99"/>
    <w:semiHidden/>
    <w:rsid w:val="007913AF"/>
    <w:rPr>
      <w:rFonts w:ascii="Tahoma" w:hAnsi="Tahoma" w:cs="Tahoma"/>
      <w:sz w:val="16"/>
      <w:szCs w:val="16"/>
    </w:rPr>
  </w:style>
  <w:style w:type="paragraph" w:customStyle="1" w:styleId="Pieddepage2">
    <w:name w:val="Pied de page 2"/>
    <w:basedOn w:val="Normal"/>
    <w:qFormat/>
    <w:rsid w:val="007913AF"/>
    <w:pPr>
      <w:tabs>
        <w:tab w:val="left" w:pos="3720"/>
      </w:tabs>
      <w:spacing w:after="0"/>
      <w:ind w:left="34" w:right="45"/>
      <w:contextualSpacing/>
    </w:pPr>
    <w:rPr>
      <w:rFonts w:ascii="Century Gothic" w:eastAsia="Arial" w:hAnsi="Century Gothic"/>
      <w:noProof/>
      <w:color w:val="595959" w:themeColor="text1" w:themeTint="A6"/>
      <w:kern w:val="13"/>
      <w:sz w:val="16"/>
      <w:szCs w:val="16"/>
      <w:lang w:eastAsia="fr-FR"/>
    </w:rPr>
  </w:style>
  <w:style w:type="character" w:customStyle="1" w:styleId="Titre1Car">
    <w:name w:val="Titre 1 Car"/>
    <w:aliases w:val="bobT1 Car,Titre 1 Cadre Car"/>
    <w:basedOn w:val="Policepardfaut"/>
    <w:link w:val="Titre1"/>
    <w:uiPriority w:val="9"/>
    <w:rsid w:val="007913AF"/>
    <w:rPr>
      <w:rFonts w:ascii="Century Gothic" w:eastAsiaTheme="majorEastAsia" w:hAnsi="Century Gothic" w:cstheme="majorBidi"/>
      <w:b/>
      <w:bCs/>
      <w:caps/>
      <w:color w:val="FFFFFF" w:themeColor="background1"/>
      <w:sz w:val="28"/>
      <w:szCs w:val="28"/>
      <w:shd w:val="clear" w:color="auto" w:fill="265672"/>
    </w:rPr>
  </w:style>
  <w:style w:type="paragraph" w:styleId="En-ttedetabledesmatires">
    <w:name w:val="TOC Heading"/>
    <w:basedOn w:val="Titre1"/>
    <w:next w:val="Normal"/>
    <w:uiPriority w:val="39"/>
    <w:unhideWhenUsed/>
    <w:qFormat/>
    <w:rsid w:val="007913AF"/>
    <w:pPr>
      <w:numPr>
        <w:numId w:val="0"/>
      </w:numPr>
      <w:outlineLvl w:val="9"/>
    </w:pPr>
    <w:rPr>
      <w:caps w:val="0"/>
    </w:rPr>
  </w:style>
  <w:style w:type="character" w:customStyle="1" w:styleId="Titre2Car">
    <w:name w:val="Titre 2 Car"/>
    <w:aliases w:val="/titres paragraphes Car"/>
    <w:basedOn w:val="Policepardfaut"/>
    <w:link w:val="Titre2"/>
    <w:uiPriority w:val="9"/>
    <w:rsid w:val="00151DA9"/>
    <w:rPr>
      <w:rFonts w:ascii="Century Gothic" w:eastAsiaTheme="majorEastAsia" w:hAnsi="Century Gothic" w:cstheme="majorBidi"/>
      <w:b/>
      <w:bCs/>
      <w:color w:val="B4000D"/>
      <w:sz w:val="24"/>
      <w:szCs w:val="24"/>
    </w:rPr>
  </w:style>
  <w:style w:type="character" w:customStyle="1" w:styleId="Titre3Car">
    <w:name w:val="Titre 3 Car"/>
    <w:basedOn w:val="Policepardfaut"/>
    <w:link w:val="Titre3"/>
    <w:uiPriority w:val="9"/>
    <w:rsid w:val="00FA6BCA"/>
    <w:rPr>
      <w:rFonts w:ascii="Century Gothic" w:eastAsiaTheme="majorEastAsia" w:hAnsi="Century Gothic" w:cstheme="majorBidi"/>
      <w:bCs/>
      <w:color w:val="265672"/>
      <w:sz w:val="24"/>
      <w:szCs w:val="24"/>
    </w:rPr>
  </w:style>
  <w:style w:type="character" w:customStyle="1" w:styleId="Titre4Car">
    <w:name w:val="Titre 4 Car"/>
    <w:basedOn w:val="Policepardfaut"/>
    <w:link w:val="Titre4"/>
    <w:rsid w:val="00A94CAA"/>
    <w:rPr>
      <w:rFonts w:ascii="Century Gothic" w:eastAsiaTheme="majorEastAsia" w:hAnsi="Century Gothic" w:cstheme="majorBidi"/>
      <w:b/>
      <w:bCs/>
      <w:i/>
      <w:iCs/>
      <w:color w:val="000000" w:themeColor="text1"/>
    </w:rPr>
  </w:style>
  <w:style w:type="character" w:customStyle="1" w:styleId="Titre5Car">
    <w:name w:val="Titre 5 Car"/>
    <w:basedOn w:val="Policepardfaut"/>
    <w:link w:val="Titre5"/>
    <w:rsid w:val="007913AF"/>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rsid w:val="007913AF"/>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rsid w:val="007913AF"/>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rsid w:val="007913AF"/>
    <w:rPr>
      <w:rFonts w:asciiTheme="majorHAnsi" w:eastAsiaTheme="majorEastAsia" w:hAnsiTheme="majorHAnsi" w:cstheme="majorBidi"/>
      <w:color w:val="404040" w:themeColor="text1" w:themeTint="BF"/>
      <w:sz w:val="20"/>
      <w:szCs w:val="20"/>
    </w:rPr>
  </w:style>
  <w:style w:type="character" w:customStyle="1" w:styleId="Titre9Car">
    <w:name w:val="Titre 9 Car"/>
    <w:aliases w:val="MODE OPERATOIRE Car"/>
    <w:basedOn w:val="Policepardfaut"/>
    <w:link w:val="Titre9"/>
    <w:rsid w:val="007913AF"/>
    <w:rPr>
      <w:rFonts w:asciiTheme="majorHAnsi" w:eastAsiaTheme="majorEastAsia" w:hAnsiTheme="majorHAnsi" w:cstheme="majorBidi"/>
      <w:i/>
      <w:iCs/>
      <w:color w:val="404040" w:themeColor="text1" w:themeTint="BF"/>
      <w:sz w:val="20"/>
      <w:szCs w:val="20"/>
    </w:rPr>
  </w:style>
  <w:style w:type="paragraph" w:styleId="Paragraphedeliste">
    <w:name w:val="List Paragraph"/>
    <w:basedOn w:val="Normal"/>
    <w:uiPriority w:val="34"/>
    <w:qFormat/>
    <w:rsid w:val="00A94CAA"/>
    <w:pPr>
      <w:numPr>
        <w:numId w:val="3"/>
      </w:numPr>
      <w:spacing w:before="120"/>
      <w:ind w:left="1134"/>
      <w:contextualSpacing/>
    </w:pPr>
  </w:style>
  <w:style w:type="paragraph" w:customStyle="1" w:styleId="Listedeniveau1">
    <w:name w:val="Liste de niveau 1"/>
    <w:basedOn w:val="Paragraphedeliste"/>
    <w:rsid w:val="00151DA9"/>
    <w:pPr>
      <w:numPr>
        <w:numId w:val="2"/>
      </w:numPr>
      <w:contextualSpacing w:val="0"/>
    </w:pPr>
  </w:style>
  <w:style w:type="numbering" w:customStyle="1" w:styleId="Liste1">
    <w:name w:val="Liste 1"/>
    <w:basedOn w:val="Aucuneliste"/>
    <w:uiPriority w:val="99"/>
    <w:rsid w:val="00151DA9"/>
    <w:pPr>
      <w:numPr>
        <w:numId w:val="1"/>
      </w:numPr>
    </w:pPr>
  </w:style>
  <w:style w:type="paragraph" w:styleId="TM1">
    <w:name w:val="toc 1"/>
    <w:basedOn w:val="Normal"/>
    <w:next w:val="Normal"/>
    <w:link w:val="TM1Car"/>
    <w:autoRedefine/>
    <w:uiPriority w:val="39"/>
    <w:unhideWhenUsed/>
    <w:qFormat/>
    <w:rsid w:val="00FA6BCA"/>
    <w:pPr>
      <w:spacing w:after="100"/>
    </w:pPr>
  </w:style>
  <w:style w:type="character" w:styleId="Lienhypertexte">
    <w:name w:val="Hyperlink"/>
    <w:basedOn w:val="Policepardfaut"/>
    <w:uiPriority w:val="99"/>
    <w:unhideWhenUsed/>
    <w:rsid w:val="00873CC3"/>
    <w:rPr>
      <w:noProof/>
      <w:color w:val="0000FF" w:themeColor="hyperlink"/>
      <w:sz w:val="24"/>
      <w:szCs w:val="24"/>
      <w:u w:val="single"/>
    </w:rPr>
  </w:style>
  <w:style w:type="paragraph" w:styleId="TM2">
    <w:name w:val="toc 2"/>
    <w:basedOn w:val="Normal"/>
    <w:next w:val="Normal"/>
    <w:autoRedefine/>
    <w:uiPriority w:val="39"/>
    <w:unhideWhenUsed/>
    <w:qFormat/>
    <w:rsid w:val="00FA6BCA"/>
    <w:pPr>
      <w:spacing w:after="100"/>
      <w:ind w:left="220"/>
    </w:pPr>
  </w:style>
  <w:style w:type="paragraph" w:styleId="TM3">
    <w:name w:val="toc 3"/>
    <w:basedOn w:val="Normal"/>
    <w:next w:val="Normal"/>
    <w:autoRedefine/>
    <w:uiPriority w:val="39"/>
    <w:unhideWhenUsed/>
    <w:qFormat/>
    <w:rsid w:val="00FA6BCA"/>
    <w:pPr>
      <w:spacing w:after="100"/>
      <w:ind w:left="440"/>
    </w:pPr>
    <w:rPr>
      <w:rFonts w:eastAsiaTheme="minorEastAsia"/>
    </w:rPr>
  </w:style>
  <w:style w:type="paragraph" w:styleId="Lgende">
    <w:name w:val="caption"/>
    <w:basedOn w:val="Normal"/>
    <w:next w:val="Normal"/>
    <w:uiPriority w:val="35"/>
    <w:unhideWhenUsed/>
    <w:qFormat/>
    <w:rsid w:val="00CA4614"/>
    <w:pPr>
      <w:spacing w:after="200"/>
      <w:ind w:left="567"/>
      <w:jc w:val="center"/>
    </w:pPr>
    <w:rPr>
      <w:rFonts w:eastAsia="Times New Roman"/>
      <w:b/>
      <w:bCs/>
      <w:i/>
      <w:color w:val="808080" w:themeColor="background1" w:themeShade="80"/>
      <w:sz w:val="18"/>
      <w:szCs w:val="18"/>
      <w:u w:val="single"/>
      <w:lang w:eastAsia="fr-FR"/>
    </w:rPr>
  </w:style>
  <w:style w:type="paragraph" w:styleId="Listecontinue">
    <w:name w:val="List Continue"/>
    <w:basedOn w:val="Normal"/>
    <w:next w:val="Normal"/>
    <w:link w:val="ListecontinueCar"/>
    <w:rsid w:val="00344DBB"/>
    <w:pPr>
      <w:numPr>
        <w:numId w:val="4"/>
      </w:numPr>
      <w:spacing w:before="120" w:after="0"/>
      <w:jc w:val="center"/>
    </w:pPr>
    <w:rPr>
      <w:rFonts w:eastAsia="Times New Roman"/>
      <w:b/>
      <w:bCs/>
      <w:sz w:val="20"/>
      <w:szCs w:val="24"/>
      <w:lang w:val="fr-CA" w:eastAsia="fr-CA"/>
    </w:rPr>
  </w:style>
  <w:style w:type="table" w:styleId="Tramemoyenne2-Accent2">
    <w:name w:val="Medium Shading 2 Accent 2"/>
    <w:basedOn w:val="TableauNormal"/>
    <w:uiPriority w:val="64"/>
    <w:rsid w:val="00344DBB"/>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Sansinterligne">
    <w:name w:val="No Spacing"/>
    <w:link w:val="SansinterligneCar"/>
    <w:uiPriority w:val="1"/>
    <w:qFormat/>
    <w:rsid w:val="00D72078"/>
    <w:pPr>
      <w:spacing w:after="0" w:line="240" w:lineRule="auto"/>
    </w:pPr>
    <w:rPr>
      <w:rFonts w:ascii="Calibri" w:eastAsia="Times New Roman" w:hAnsi="Calibri" w:cs="Times New Roman"/>
    </w:rPr>
  </w:style>
  <w:style w:type="character" w:customStyle="1" w:styleId="SansinterligneCar">
    <w:name w:val="Sans interligne Car"/>
    <w:basedOn w:val="Policepardfaut"/>
    <w:link w:val="Sansinterligne"/>
    <w:uiPriority w:val="1"/>
    <w:rsid w:val="00D72078"/>
    <w:rPr>
      <w:rFonts w:ascii="Calibri" w:eastAsia="Times New Roman" w:hAnsi="Calibri" w:cs="Times New Roman"/>
    </w:rPr>
  </w:style>
  <w:style w:type="character" w:styleId="Marquedecommentaire">
    <w:name w:val="annotation reference"/>
    <w:basedOn w:val="Policepardfaut"/>
    <w:uiPriority w:val="99"/>
    <w:semiHidden/>
    <w:unhideWhenUsed/>
    <w:rsid w:val="00682386"/>
    <w:rPr>
      <w:sz w:val="16"/>
      <w:szCs w:val="16"/>
    </w:rPr>
  </w:style>
  <w:style w:type="paragraph" w:styleId="Commentaire">
    <w:name w:val="annotation text"/>
    <w:basedOn w:val="Normal"/>
    <w:link w:val="CommentaireCar"/>
    <w:uiPriority w:val="99"/>
    <w:unhideWhenUsed/>
    <w:rsid w:val="00682386"/>
    <w:pPr>
      <w:spacing w:after="0"/>
      <w:ind w:left="567"/>
    </w:pPr>
    <w:rPr>
      <w:rFonts w:ascii="Times New Roman" w:eastAsia="Times New Roman" w:hAnsi="Times New Roman" w:cs="Times New Roman"/>
      <w:sz w:val="20"/>
      <w:szCs w:val="20"/>
      <w:lang w:eastAsia="fr-FR"/>
    </w:rPr>
  </w:style>
  <w:style w:type="character" w:customStyle="1" w:styleId="CommentaireCar">
    <w:name w:val="Commentaire Car"/>
    <w:basedOn w:val="Policepardfaut"/>
    <w:link w:val="Commentaire"/>
    <w:uiPriority w:val="99"/>
    <w:rsid w:val="00682386"/>
    <w:rPr>
      <w:rFonts w:ascii="Times New Roman" w:eastAsia="Times New Roman" w:hAnsi="Times New Roman" w:cs="Times New Roman"/>
      <w:sz w:val="20"/>
      <w:szCs w:val="20"/>
      <w:lang w:eastAsia="fr-FR"/>
    </w:rPr>
  </w:style>
  <w:style w:type="paragraph" w:styleId="Titre">
    <w:name w:val="Title"/>
    <w:basedOn w:val="TitreDocument"/>
    <w:next w:val="Normal"/>
    <w:link w:val="TitreCar"/>
    <w:uiPriority w:val="10"/>
    <w:qFormat/>
    <w:rsid w:val="00FB7028"/>
    <w:pPr>
      <w:pBdr>
        <w:top w:val="single" w:sz="12" w:space="4" w:color="auto"/>
        <w:bottom w:val="single" w:sz="12" w:space="20" w:color="auto"/>
      </w:pBdr>
      <w:spacing w:after="0"/>
      <w:ind w:left="567"/>
    </w:pPr>
    <w:rPr>
      <w:rFonts w:ascii="Times New Roman" w:eastAsia="Times New Roman" w:hAnsi="Times New Roman" w:cs="Times New Roman"/>
      <w:smallCaps/>
      <w:szCs w:val="20"/>
      <w:lang w:eastAsia="fr-FR"/>
    </w:rPr>
  </w:style>
  <w:style w:type="character" w:customStyle="1" w:styleId="TitreCar">
    <w:name w:val="Titre Car"/>
    <w:basedOn w:val="Policepardfaut"/>
    <w:link w:val="Titre"/>
    <w:uiPriority w:val="10"/>
    <w:rsid w:val="00FB7028"/>
    <w:rPr>
      <w:rFonts w:ascii="Times New Roman" w:eastAsia="Times New Roman" w:hAnsi="Times New Roman" w:cs="Times New Roman"/>
      <w:b/>
      <w:smallCaps/>
      <w:sz w:val="44"/>
      <w:szCs w:val="20"/>
      <w:lang w:eastAsia="fr-FR"/>
    </w:rPr>
  </w:style>
  <w:style w:type="table" w:customStyle="1" w:styleId="Grilleclaire-Accent11">
    <w:name w:val="Grille claire - Accent 11"/>
    <w:basedOn w:val="TableauNormal"/>
    <w:uiPriority w:val="62"/>
    <w:rsid w:val="00FB7028"/>
    <w:pPr>
      <w:spacing w:after="0" w:line="240" w:lineRule="auto"/>
    </w:pPr>
    <w:rPr>
      <w:rFonts w:ascii="Times New Roman" w:eastAsia="Times New Roman" w:hAnsi="Times New Roman" w:cs="Times New Roman"/>
      <w:sz w:val="20"/>
      <w:szCs w:val="20"/>
      <w:lang w:eastAsia="fr-FR"/>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Numrodepage">
    <w:name w:val="page number"/>
    <w:basedOn w:val="Policepardfaut"/>
    <w:semiHidden/>
    <w:rsid w:val="00FB7028"/>
  </w:style>
  <w:style w:type="paragraph" w:styleId="Retraitcorpsdetexte">
    <w:name w:val="Body Text Indent"/>
    <w:basedOn w:val="Normal"/>
    <w:link w:val="RetraitcorpsdetexteCar"/>
    <w:semiHidden/>
    <w:rsid w:val="00FB7028"/>
    <w:pPr>
      <w:pBdr>
        <w:top w:val="single" w:sz="4" w:space="1" w:color="auto" w:shadow="1"/>
        <w:left w:val="single" w:sz="4" w:space="4" w:color="auto" w:shadow="1"/>
        <w:bottom w:val="single" w:sz="4" w:space="1" w:color="auto" w:shadow="1"/>
        <w:right w:val="single" w:sz="4" w:space="4" w:color="auto" w:shadow="1"/>
      </w:pBdr>
      <w:shd w:val="pct10" w:color="auto" w:fill="FFFFFF"/>
      <w:spacing w:before="180" w:after="180"/>
      <w:ind w:left="1418"/>
    </w:pPr>
    <w:rPr>
      <w:rFonts w:ascii="Times New Roman" w:eastAsia="Times New Roman" w:hAnsi="Times New Roman" w:cs="Times New Roman"/>
      <w:b/>
      <w:bCs/>
      <w:noProof/>
      <w:sz w:val="24"/>
      <w:szCs w:val="24"/>
      <w:lang w:eastAsia="fr-FR"/>
    </w:rPr>
  </w:style>
  <w:style w:type="character" w:customStyle="1" w:styleId="RetraitcorpsdetexteCar">
    <w:name w:val="Retrait corps de texte Car"/>
    <w:basedOn w:val="Policepardfaut"/>
    <w:link w:val="Retraitcorpsdetexte"/>
    <w:semiHidden/>
    <w:rsid w:val="00FB7028"/>
    <w:rPr>
      <w:rFonts w:ascii="Times New Roman" w:eastAsia="Times New Roman" w:hAnsi="Times New Roman" w:cs="Times New Roman"/>
      <w:b/>
      <w:bCs/>
      <w:noProof/>
      <w:sz w:val="24"/>
      <w:szCs w:val="24"/>
      <w:shd w:val="pct10" w:color="auto" w:fill="FFFFFF"/>
      <w:lang w:eastAsia="fr-FR"/>
    </w:rPr>
  </w:style>
  <w:style w:type="paragraph" w:styleId="TM4">
    <w:name w:val="toc 4"/>
    <w:basedOn w:val="Normal"/>
    <w:next w:val="Normal"/>
    <w:autoRedefine/>
    <w:uiPriority w:val="39"/>
    <w:rsid w:val="00FB7028"/>
    <w:pPr>
      <w:tabs>
        <w:tab w:val="left" w:pos="1680"/>
        <w:tab w:val="right" w:leader="underscore" w:pos="9639"/>
      </w:tabs>
      <w:spacing w:after="0"/>
      <w:ind w:left="567"/>
    </w:pPr>
    <w:rPr>
      <w:rFonts w:ascii="Times New Roman" w:eastAsia="Times New Roman" w:hAnsi="Times New Roman" w:cs="Times New Roman"/>
      <w:noProof/>
      <w:sz w:val="24"/>
      <w:szCs w:val="24"/>
      <w:lang w:eastAsia="fr-FR"/>
    </w:rPr>
  </w:style>
  <w:style w:type="paragraph" w:styleId="Textebrut">
    <w:name w:val="Plain Text"/>
    <w:basedOn w:val="Normal"/>
    <w:link w:val="TextebrutCar"/>
    <w:semiHidden/>
    <w:rsid w:val="00FB7028"/>
    <w:pPr>
      <w:spacing w:after="0"/>
      <w:ind w:left="567"/>
    </w:pPr>
    <w:rPr>
      <w:rFonts w:ascii="Courier New" w:eastAsia="Times New Roman" w:hAnsi="Courier New" w:cs="Courier New"/>
      <w:sz w:val="20"/>
      <w:szCs w:val="20"/>
      <w:lang w:eastAsia="fr-FR"/>
    </w:rPr>
  </w:style>
  <w:style w:type="character" w:customStyle="1" w:styleId="TextebrutCar">
    <w:name w:val="Texte brut Car"/>
    <w:basedOn w:val="Policepardfaut"/>
    <w:link w:val="Textebrut"/>
    <w:semiHidden/>
    <w:rsid w:val="00FB7028"/>
    <w:rPr>
      <w:rFonts w:ascii="Courier New" w:eastAsia="Times New Roman" w:hAnsi="Courier New" w:cs="Courier New"/>
      <w:sz w:val="20"/>
      <w:szCs w:val="20"/>
      <w:lang w:eastAsia="fr-FR"/>
    </w:rPr>
  </w:style>
  <w:style w:type="paragraph" w:styleId="TM5">
    <w:name w:val="toc 5"/>
    <w:basedOn w:val="Normal"/>
    <w:next w:val="Normal"/>
    <w:autoRedefine/>
    <w:uiPriority w:val="39"/>
    <w:rsid w:val="00FB7028"/>
    <w:pPr>
      <w:spacing w:after="0"/>
      <w:ind w:left="960"/>
    </w:pPr>
    <w:rPr>
      <w:rFonts w:ascii="Times New Roman" w:eastAsia="Times New Roman" w:hAnsi="Times New Roman" w:cs="Times New Roman"/>
      <w:sz w:val="24"/>
      <w:szCs w:val="24"/>
      <w:lang w:eastAsia="fr-FR"/>
    </w:rPr>
  </w:style>
  <w:style w:type="paragraph" w:styleId="TM6">
    <w:name w:val="toc 6"/>
    <w:basedOn w:val="Normal"/>
    <w:next w:val="Normal"/>
    <w:autoRedefine/>
    <w:uiPriority w:val="39"/>
    <w:rsid w:val="00FB7028"/>
    <w:pPr>
      <w:spacing w:after="0"/>
      <w:ind w:left="1200"/>
    </w:pPr>
    <w:rPr>
      <w:rFonts w:ascii="Times New Roman" w:eastAsia="Times New Roman" w:hAnsi="Times New Roman" w:cs="Times New Roman"/>
      <w:sz w:val="24"/>
      <w:szCs w:val="24"/>
      <w:lang w:eastAsia="fr-FR"/>
    </w:rPr>
  </w:style>
  <w:style w:type="paragraph" w:styleId="TM7">
    <w:name w:val="toc 7"/>
    <w:basedOn w:val="Normal"/>
    <w:next w:val="Normal"/>
    <w:autoRedefine/>
    <w:uiPriority w:val="39"/>
    <w:rsid w:val="00FB7028"/>
    <w:pPr>
      <w:spacing w:after="0"/>
      <w:ind w:left="1440"/>
    </w:pPr>
    <w:rPr>
      <w:rFonts w:ascii="Times New Roman" w:eastAsia="Times New Roman" w:hAnsi="Times New Roman" w:cs="Times New Roman"/>
      <w:sz w:val="24"/>
      <w:szCs w:val="24"/>
      <w:lang w:eastAsia="fr-FR"/>
    </w:rPr>
  </w:style>
  <w:style w:type="paragraph" w:styleId="TM8">
    <w:name w:val="toc 8"/>
    <w:basedOn w:val="Normal"/>
    <w:next w:val="Normal"/>
    <w:autoRedefine/>
    <w:uiPriority w:val="39"/>
    <w:rsid w:val="00FB7028"/>
    <w:pPr>
      <w:spacing w:after="0"/>
      <w:ind w:left="1680"/>
    </w:pPr>
    <w:rPr>
      <w:rFonts w:ascii="Times New Roman" w:eastAsia="Times New Roman" w:hAnsi="Times New Roman" w:cs="Times New Roman"/>
      <w:sz w:val="24"/>
      <w:szCs w:val="24"/>
      <w:lang w:eastAsia="fr-FR"/>
    </w:rPr>
  </w:style>
  <w:style w:type="paragraph" w:styleId="TM9">
    <w:name w:val="toc 9"/>
    <w:basedOn w:val="Normal"/>
    <w:next w:val="Normal"/>
    <w:autoRedefine/>
    <w:uiPriority w:val="39"/>
    <w:rsid w:val="00FB7028"/>
    <w:pPr>
      <w:spacing w:after="0"/>
      <w:ind w:left="1920"/>
    </w:pPr>
    <w:rPr>
      <w:rFonts w:ascii="Times New Roman" w:eastAsia="Times New Roman" w:hAnsi="Times New Roman" w:cs="Times New Roman"/>
      <w:sz w:val="24"/>
      <w:szCs w:val="24"/>
      <w:lang w:eastAsia="fr-FR"/>
    </w:rPr>
  </w:style>
  <w:style w:type="paragraph" w:customStyle="1" w:styleId="Titre2rouge">
    <w:name w:val="Titre 2 rouge"/>
    <w:basedOn w:val="Titre2"/>
    <w:link w:val="Titre2rougeCar"/>
    <w:qFormat/>
    <w:rsid w:val="00FB7028"/>
    <w:pPr>
      <w:keepLines w:val="0"/>
      <w:tabs>
        <w:tab w:val="num" w:pos="1287"/>
      </w:tabs>
      <w:spacing w:before="240" w:after="60"/>
      <w:ind w:left="792" w:hanging="225"/>
    </w:pPr>
    <w:rPr>
      <w:rFonts w:ascii="Times New Roman" w:eastAsia="Times New Roman" w:hAnsi="Times New Roman" w:cs="Times New Roman"/>
      <w:bCs w:val="0"/>
      <w:color w:val="auto"/>
      <w:sz w:val="28"/>
      <w:szCs w:val="20"/>
      <w:u w:val="double" w:color="C00000"/>
      <w:lang w:eastAsia="fr-FR"/>
    </w:rPr>
  </w:style>
  <w:style w:type="character" w:customStyle="1" w:styleId="Titre2rougeCar">
    <w:name w:val="Titre 2 rouge Car"/>
    <w:basedOn w:val="Policepardfaut"/>
    <w:link w:val="Titre2rouge"/>
    <w:rsid w:val="00FB7028"/>
    <w:rPr>
      <w:rFonts w:ascii="Times New Roman" w:eastAsia="Times New Roman" w:hAnsi="Times New Roman" w:cs="Times New Roman"/>
      <w:b/>
      <w:sz w:val="28"/>
      <w:szCs w:val="20"/>
      <w:u w:val="double" w:color="C00000"/>
      <w:lang w:eastAsia="fr-FR"/>
    </w:rPr>
  </w:style>
  <w:style w:type="character" w:customStyle="1" w:styleId="ListecontinueCar">
    <w:name w:val="Liste continue Car"/>
    <w:basedOn w:val="Policepardfaut"/>
    <w:link w:val="Listecontinue"/>
    <w:rsid w:val="00FB7028"/>
    <w:rPr>
      <w:rFonts w:ascii="Arial" w:eastAsia="Times New Roman" w:hAnsi="Arial" w:cs="Arial"/>
      <w:b/>
      <w:bCs/>
      <w:sz w:val="20"/>
      <w:szCs w:val="24"/>
      <w:lang w:val="fr-CA" w:eastAsia="fr-CA"/>
    </w:rPr>
  </w:style>
  <w:style w:type="paragraph" w:customStyle="1" w:styleId="TypeDoc">
    <w:name w:val="TypeDoc"/>
    <w:basedOn w:val="Normal"/>
    <w:rsid w:val="00FB7028"/>
    <w:pPr>
      <w:spacing w:after="240"/>
      <w:ind w:left="567"/>
      <w:jc w:val="center"/>
    </w:pPr>
    <w:rPr>
      <w:rFonts w:ascii="Times New Roman" w:eastAsia="Times New Roman" w:hAnsi="Times New Roman" w:cs="Times New Roman"/>
      <w:b/>
      <w:i/>
      <w:sz w:val="40"/>
      <w:szCs w:val="20"/>
      <w:lang w:eastAsia="fr-FR"/>
    </w:rPr>
  </w:style>
  <w:style w:type="paragraph" w:customStyle="1" w:styleId="RefDoc">
    <w:name w:val="RefDoc"/>
    <w:basedOn w:val="En-tte"/>
    <w:rsid w:val="00FB7028"/>
    <w:pPr>
      <w:ind w:left="567"/>
      <w:jc w:val="center"/>
    </w:pPr>
    <w:rPr>
      <w:rFonts w:ascii="Times New Roman" w:eastAsia="Times New Roman" w:hAnsi="Times New Roman" w:cs="Times New Roman"/>
      <w:sz w:val="24"/>
      <w:szCs w:val="20"/>
      <w:lang w:eastAsia="fr-FR"/>
    </w:rPr>
  </w:style>
  <w:style w:type="paragraph" w:customStyle="1" w:styleId="Mentionbasdepage">
    <w:name w:val="Mention bas de page"/>
    <w:basedOn w:val="Normal"/>
    <w:rsid w:val="00FB7028"/>
    <w:pPr>
      <w:spacing w:after="0"/>
      <w:ind w:left="567"/>
      <w:jc w:val="center"/>
    </w:pPr>
    <w:rPr>
      <w:rFonts w:ascii="Times New Roman" w:eastAsia="Times New Roman" w:hAnsi="Times New Roman" w:cs="Times New Roman"/>
      <w:sz w:val="13"/>
      <w:szCs w:val="20"/>
      <w:lang w:eastAsia="fr-FR"/>
    </w:rPr>
  </w:style>
  <w:style w:type="paragraph" w:customStyle="1" w:styleId="Adresselatrale">
    <w:name w:val="Adresse latérale"/>
    <w:basedOn w:val="Normal"/>
    <w:rsid w:val="00FB7028"/>
    <w:pPr>
      <w:spacing w:after="0"/>
      <w:ind w:left="567"/>
    </w:pPr>
    <w:rPr>
      <w:rFonts w:ascii="Times New Roman" w:eastAsia="Times New Roman" w:hAnsi="Times New Roman" w:cs="Times New Roman"/>
      <w:sz w:val="14"/>
      <w:szCs w:val="20"/>
      <w:lang w:eastAsia="fr-FR"/>
    </w:rPr>
  </w:style>
  <w:style w:type="paragraph" w:styleId="Tabledesillustrations">
    <w:name w:val="table of figures"/>
    <w:basedOn w:val="Normal"/>
    <w:next w:val="Normal"/>
    <w:uiPriority w:val="99"/>
    <w:unhideWhenUsed/>
    <w:rsid w:val="00FB7028"/>
    <w:pPr>
      <w:spacing w:after="0"/>
      <w:ind w:left="567"/>
    </w:pPr>
    <w:rPr>
      <w:rFonts w:ascii="Times New Roman" w:eastAsia="Times New Roman" w:hAnsi="Times New Roman" w:cs="Times New Roman"/>
      <w:sz w:val="24"/>
      <w:szCs w:val="24"/>
      <w:lang w:eastAsia="fr-FR"/>
    </w:rPr>
  </w:style>
  <w:style w:type="paragraph" w:styleId="Objetducommentaire">
    <w:name w:val="annotation subject"/>
    <w:basedOn w:val="Commentaire"/>
    <w:next w:val="Commentaire"/>
    <w:link w:val="ObjetducommentaireCar"/>
    <w:uiPriority w:val="99"/>
    <w:semiHidden/>
    <w:unhideWhenUsed/>
    <w:rsid w:val="00FB7028"/>
    <w:rPr>
      <w:b/>
      <w:bCs/>
    </w:rPr>
  </w:style>
  <w:style w:type="character" w:customStyle="1" w:styleId="ObjetducommentaireCar">
    <w:name w:val="Objet du commentaire Car"/>
    <w:basedOn w:val="CommentaireCar"/>
    <w:link w:val="Objetducommentaire"/>
    <w:uiPriority w:val="99"/>
    <w:semiHidden/>
    <w:rsid w:val="00FB7028"/>
    <w:rPr>
      <w:b/>
      <w:bCs/>
    </w:rPr>
  </w:style>
  <w:style w:type="paragraph" w:styleId="Rvision">
    <w:name w:val="Revision"/>
    <w:hidden/>
    <w:uiPriority w:val="99"/>
    <w:semiHidden/>
    <w:rsid w:val="00FB7028"/>
    <w:pPr>
      <w:spacing w:after="0" w:line="240" w:lineRule="auto"/>
    </w:pPr>
    <w:rPr>
      <w:rFonts w:ascii="Times New Roman" w:eastAsia="Times New Roman" w:hAnsi="Times New Roman" w:cs="Times New Roman"/>
      <w:sz w:val="24"/>
      <w:szCs w:val="24"/>
      <w:lang w:eastAsia="fr-FR"/>
    </w:rPr>
  </w:style>
  <w:style w:type="table" w:styleId="Grilleclaire-Accent2">
    <w:name w:val="Light Grid Accent 2"/>
    <w:basedOn w:val="TableauNormal"/>
    <w:uiPriority w:val="62"/>
    <w:rsid w:val="00FB7028"/>
    <w:pPr>
      <w:spacing w:after="0" w:line="240" w:lineRule="auto"/>
    </w:pPr>
    <w:rPr>
      <w:rFonts w:ascii="Times New Roman" w:eastAsia="Times New Roman" w:hAnsi="Times New Roman" w:cs="Times New Roman"/>
      <w:sz w:val="20"/>
      <w:szCs w:val="20"/>
      <w:lang w:eastAsia="fr-FR"/>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Trameclaire-Accent2">
    <w:name w:val="Light Shading Accent 2"/>
    <w:basedOn w:val="TableauNormal"/>
    <w:uiPriority w:val="60"/>
    <w:rsid w:val="00FB7028"/>
    <w:pPr>
      <w:spacing w:after="0" w:line="240" w:lineRule="auto"/>
    </w:pPr>
    <w:rPr>
      <w:rFonts w:ascii="Times New Roman" w:eastAsia="Times New Roman" w:hAnsi="Times New Roman" w:cs="Times New Roman"/>
      <w:color w:val="943634" w:themeColor="accent2" w:themeShade="BF"/>
      <w:sz w:val="20"/>
      <w:szCs w:val="20"/>
      <w:lang w:eastAsia="fr-FR"/>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steclaire-Accent2">
    <w:name w:val="Light List Accent 2"/>
    <w:basedOn w:val="TableauNormal"/>
    <w:uiPriority w:val="61"/>
    <w:rsid w:val="00FB7028"/>
    <w:pPr>
      <w:spacing w:after="0" w:line="240" w:lineRule="auto"/>
    </w:pPr>
    <w:rPr>
      <w:rFonts w:ascii="Times New Roman" w:eastAsia="Times New Roman" w:hAnsi="Times New Roman" w:cs="Times New Roman"/>
      <w:sz w:val="20"/>
      <w:szCs w:val="20"/>
      <w:lang w:eastAsia="fr-FR"/>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Tramemoyenne1-Accent2">
    <w:name w:val="Medium Shading 1 Accent 2"/>
    <w:basedOn w:val="TableauNormal"/>
    <w:uiPriority w:val="63"/>
    <w:rsid w:val="00FB7028"/>
    <w:pPr>
      <w:spacing w:after="0" w:line="240" w:lineRule="auto"/>
    </w:pPr>
    <w:rPr>
      <w:rFonts w:ascii="Times New Roman" w:eastAsia="Times New Roman" w:hAnsi="Times New Roman" w:cs="Times New Roman"/>
      <w:sz w:val="20"/>
      <w:szCs w:val="20"/>
      <w:lang w:eastAsia="fr-FR"/>
    </w:r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character" w:customStyle="1" w:styleId="Titre2Car1">
    <w:name w:val="Titre 2 Car1"/>
    <w:basedOn w:val="Policepardfaut"/>
    <w:uiPriority w:val="9"/>
    <w:rsid w:val="00FB7028"/>
    <w:rPr>
      <w:rFonts w:ascii="Times New Roman" w:eastAsia="Times New Roman" w:hAnsi="Times New Roman" w:cs="Times New Roman"/>
      <w:b/>
      <w:sz w:val="28"/>
      <w:szCs w:val="20"/>
      <w:u w:val="double" w:color="C00000"/>
    </w:rPr>
  </w:style>
  <w:style w:type="character" w:customStyle="1" w:styleId="Titre3Car1">
    <w:name w:val="Titre 3 Car1"/>
    <w:basedOn w:val="Policepardfaut"/>
    <w:uiPriority w:val="9"/>
    <w:rsid w:val="00FB7028"/>
    <w:rPr>
      <w:rFonts w:asciiTheme="majorHAnsi" w:eastAsiaTheme="majorEastAsia" w:hAnsiTheme="majorHAnsi" w:cstheme="majorBidi"/>
      <w:b/>
      <w:bCs/>
      <w:color w:val="4F81BD" w:themeColor="accent1"/>
    </w:rPr>
  </w:style>
  <w:style w:type="character" w:customStyle="1" w:styleId="Titre2Car2">
    <w:name w:val="Titre 2 Car2"/>
    <w:basedOn w:val="Policepardfaut"/>
    <w:uiPriority w:val="9"/>
    <w:rsid w:val="00FB7028"/>
    <w:rPr>
      <w:rFonts w:ascii="Times New Roman" w:eastAsia="Times New Roman" w:hAnsi="Times New Roman" w:cs="Times New Roman"/>
      <w:b/>
      <w:sz w:val="28"/>
      <w:szCs w:val="20"/>
      <w:u w:val="double" w:color="C00000"/>
    </w:rPr>
  </w:style>
  <w:style w:type="character" w:customStyle="1" w:styleId="Titre3Car2">
    <w:name w:val="Titre 3 Car2"/>
    <w:basedOn w:val="Policepardfaut"/>
    <w:uiPriority w:val="9"/>
    <w:rsid w:val="00FB7028"/>
    <w:rPr>
      <w:rFonts w:asciiTheme="majorHAnsi" w:eastAsiaTheme="majorEastAsia" w:hAnsiTheme="majorHAnsi" w:cstheme="majorBidi"/>
      <w:b/>
      <w:bCs/>
      <w:color w:val="4F81BD" w:themeColor="accent1"/>
    </w:rPr>
  </w:style>
  <w:style w:type="character" w:customStyle="1" w:styleId="Titre2Car3">
    <w:name w:val="Titre 2 Car3"/>
    <w:basedOn w:val="Policepardfaut"/>
    <w:uiPriority w:val="9"/>
    <w:rsid w:val="00FB7028"/>
    <w:rPr>
      <w:rFonts w:ascii="Times New Roman" w:eastAsia="Times New Roman" w:hAnsi="Times New Roman" w:cs="Times New Roman"/>
      <w:b/>
      <w:sz w:val="28"/>
      <w:szCs w:val="20"/>
      <w:u w:val="double" w:color="C00000"/>
    </w:rPr>
  </w:style>
  <w:style w:type="character" w:customStyle="1" w:styleId="Titre3Car3">
    <w:name w:val="Titre 3 Car3"/>
    <w:basedOn w:val="Policepardfaut"/>
    <w:uiPriority w:val="9"/>
    <w:rsid w:val="00FB7028"/>
    <w:rPr>
      <w:rFonts w:asciiTheme="majorHAnsi" w:eastAsiaTheme="majorEastAsia" w:hAnsiTheme="majorHAnsi" w:cstheme="majorBidi"/>
      <w:b/>
      <w:bCs/>
      <w:color w:val="4F81BD" w:themeColor="accent1"/>
    </w:rPr>
  </w:style>
  <w:style w:type="paragraph" w:styleId="Sous-titre">
    <w:name w:val="Subtitle"/>
    <w:aliases w:val="FICHE MAINTENANCE,FICHE MAINTENANCE1,FICHE MAINTENANCE2,FICHE MAINTENANCE3,FICHE MAINTENANCE4"/>
    <w:basedOn w:val="Normal"/>
    <w:next w:val="Normal"/>
    <w:link w:val="Sous-titreCar"/>
    <w:autoRedefine/>
    <w:uiPriority w:val="11"/>
    <w:qFormat/>
    <w:rsid w:val="00FB7028"/>
    <w:pPr>
      <w:numPr>
        <w:numId w:val="5"/>
      </w:numPr>
      <w:spacing w:after="0"/>
      <w:ind w:left="357" w:hanging="357"/>
      <w:jc w:val="center"/>
    </w:pPr>
    <w:rPr>
      <w:rFonts w:asciiTheme="majorHAnsi" w:eastAsiaTheme="majorEastAsia" w:hAnsiTheme="majorHAnsi" w:cstheme="majorBidi"/>
      <w:b/>
      <w:i/>
      <w:iCs/>
      <w:color w:val="1F497D" w:themeColor="text2"/>
      <w:spacing w:val="15"/>
      <w:sz w:val="24"/>
      <w:szCs w:val="24"/>
      <w:lang w:eastAsia="fr-FR"/>
    </w:rPr>
  </w:style>
  <w:style w:type="character" w:customStyle="1" w:styleId="Sous-titreCar">
    <w:name w:val="Sous-titre Car"/>
    <w:aliases w:val="FICHE MAINTENANCE Car1,FICHE MAINTENANCE1 Car,FICHE MAINTENANCE2 Car,FICHE MAINTENANCE3 Car,FICHE MAINTENANCE4 Car"/>
    <w:basedOn w:val="Policepardfaut"/>
    <w:link w:val="Sous-titre"/>
    <w:uiPriority w:val="11"/>
    <w:rsid w:val="00FB7028"/>
    <w:rPr>
      <w:rFonts w:asciiTheme="majorHAnsi" w:eastAsiaTheme="majorEastAsia" w:hAnsiTheme="majorHAnsi" w:cstheme="majorBidi"/>
      <w:b/>
      <w:i/>
      <w:iCs/>
      <w:color w:val="1F497D" w:themeColor="text2"/>
      <w:spacing w:val="15"/>
      <w:sz w:val="24"/>
      <w:szCs w:val="24"/>
      <w:lang w:eastAsia="fr-FR"/>
    </w:rPr>
  </w:style>
  <w:style w:type="character" w:customStyle="1" w:styleId="Titre2Car4">
    <w:name w:val="Titre 2 Car4"/>
    <w:basedOn w:val="Policepardfaut"/>
    <w:uiPriority w:val="9"/>
    <w:rsid w:val="00FB7028"/>
    <w:rPr>
      <w:rFonts w:ascii="Times New Roman" w:eastAsia="Times New Roman" w:hAnsi="Times New Roman" w:cs="Times New Roman"/>
      <w:b/>
      <w:sz w:val="28"/>
      <w:szCs w:val="20"/>
      <w:u w:val="double" w:color="C00000"/>
    </w:rPr>
  </w:style>
  <w:style w:type="character" w:customStyle="1" w:styleId="Titre3Car4">
    <w:name w:val="Titre 3 Car4"/>
    <w:basedOn w:val="Policepardfaut"/>
    <w:uiPriority w:val="9"/>
    <w:rsid w:val="00FB7028"/>
    <w:rPr>
      <w:rFonts w:asciiTheme="majorHAnsi" w:eastAsiaTheme="majorEastAsia" w:hAnsiTheme="majorHAnsi" w:cstheme="majorBidi"/>
      <w:b/>
      <w:bCs/>
      <w:color w:val="4F81BD" w:themeColor="accent1"/>
    </w:rPr>
  </w:style>
  <w:style w:type="character" w:customStyle="1" w:styleId="Titre2Car5">
    <w:name w:val="Titre 2 Car5"/>
    <w:basedOn w:val="Policepardfaut"/>
    <w:uiPriority w:val="9"/>
    <w:rsid w:val="00FB7028"/>
    <w:rPr>
      <w:rFonts w:ascii="Times New Roman" w:eastAsia="Times New Roman" w:hAnsi="Times New Roman" w:cs="Times New Roman"/>
      <w:b/>
      <w:sz w:val="28"/>
      <w:szCs w:val="20"/>
      <w:u w:val="double" w:color="C00000"/>
    </w:rPr>
  </w:style>
  <w:style w:type="character" w:customStyle="1" w:styleId="Titre3Car5">
    <w:name w:val="Titre 3 Car5"/>
    <w:basedOn w:val="Policepardfaut"/>
    <w:uiPriority w:val="9"/>
    <w:rsid w:val="00FB7028"/>
    <w:rPr>
      <w:rFonts w:asciiTheme="majorHAnsi" w:eastAsiaTheme="majorEastAsia" w:hAnsiTheme="majorHAnsi" w:cstheme="majorBidi"/>
      <w:b/>
      <w:bCs/>
      <w:color w:val="4F81BD" w:themeColor="accent1"/>
    </w:rPr>
  </w:style>
  <w:style w:type="character" w:customStyle="1" w:styleId="Titre2Car6">
    <w:name w:val="Titre 2 Car6"/>
    <w:basedOn w:val="Policepardfaut"/>
    <w:uiPriority w:val="9"/>
    <w:rsid w:val="00FB7028"/>
    <w:rPr>
      <w:rFonts w:ascii="Times New Roman" w:eastAsia="Times New Roman" w:hAnsi="Times New Roman" w:cs="Times New Roman"/>
      <w:b/>
      <w:sz w:val="28"/>
      <w:szCs w:val="20"/>
      <w:u w:val="double" w:color="C00000"/>
    </w:rPr>
  </w:style>
  <w:style w:type="character" w:customStyle="1" w:styleId="Titre3Car6">
    <w:name w:val="Titre 3 Car6"/>
    <w:basedOn w:val="Policepardfaut"/>
    <w:uiPriority w:val="9"/>
    <w:rsid w:val="00FB7028"/>
    <w:rPr>
      <w:rFonts w:asciiTheme="majorHAnsi" w:eastAsiaTheme="majorEastAsia" w:hAnsiTheme="majorHAnsi" w:cstheme="majorBidi"/>
      <w:b/>
      <w:bCs/>
      <w:color w:val="4F81BD" w:themeColor="accent1"/>
    </w:rPr>
  </w:style>
  <w:style w:type="character" w:customStyle="1" w:styleId="Titre2Car7">
    <w:name w:val="Titre 2 Car7"/>
    <w:basedOn w:val="Policepardfaut"/>
    <w:uiPriority w:val="9"/>
    <w:rsid w:val="00FB7028"/>
    <w:rPr>
      <w:rFonts w:ascii="Times New Roman" w:eastAsia="Times New Roman" w:hAnsi="Times New Roman" w:cs="Times New Roman"/>
      <w:b/>
      <w:sz w:val="28"/>
      <w:szCs w:val="20"/>
      <w:u w:val="double" w:color="C00000"/>
    </w:rPr>
  </w:style>
  <w:style w:type="character" w:customStyle="1" w:styleId="Titre3Car7">
    <w:name w:val="Titre 3 Car7"/>
    <w:basedOn w:val="Policepardfaut"/>
    <w:uiPriority w:val="9"/>
    <w:rsid w:val="00FB7028"/>
    <w:rPr>
      <w:rFonts w:asciiTheme="majorHAnsi" w:eastAsiaTheme="majorEastAsia" w:hAnsiTheme="majorHAnsi" w:cstheme="majorBidi"/>
      <w:b/>
      <w:bCs/>
      <w:color w:val="4F81BD" w:themeColor="accent1"/>
    </w:rPr>
  </w:style>
  <w:style w:type="character" w:customStyle="1" w:styleId="Sous-titreCar1">
    <w:name w:val="Sous-titre Car1"/>
    <w:aliases w:val="FICHE MAINTENANCE Car"/>
    <w:basedOn w:val="Policepardfaut"/>
    <w:uiPriority w:val="11"/>
    <w:rsid w:val="00FB7028"/>
    <w:rPr>
      <w:rFonts w:asciiTheme="majorHAnsi" w:eastAsiaTheme="majorEastAsia" w:hAnsiTheme="majorHAnsi" w:cstheme="majorBidi"/>
      <w:b/>
      <w:i/>
      <w:iCs/>
      <w:color w:val="1F497D" w:themeColor="text2"/>
      <w:spacing w:val="15"/>
      <w:sz w:val="24"/>
      <w:szCs w:val="24"/>
    </w:rPr>
  </w:style>
  <w:style w:type="character" w:customStyle="1" w:styleId="Titre2Car8">
    <w:name w:val="Titre 2 Car8"/>
    <w:basedOn w:val="Policepardfaut"/>
    <w:uiPriority w:val="9"/>
    <w:rsid w:val="00FB7028"/>
    <w:rPr>
      <w:rFonts w:ascii="Times New Roman" w:eastAsia="Times New Roman" w:hAnsi="Times New Roman" w:cs="Times New Roman"/>
      <w:b/>
      <w:sz w:val="28"/>
      <w:szCs w:val="20"/>
      <w:u w:val="double" w:color="C00000"/>
    </w:rPr>
  </w:style>
  <w:style w:type="character" w:customStyle="1" w:styleId="Titre2Car9">
    <w:name w:val="Titre 2 Car9"/>
    <w:basedOn w:val="Policepardfaut"/>
    <w:uiPriority w:val="9"/>
    <w:rsid w:val="00FB7028"/>
    <w:rPr>
      <w:rFonts w:ascii="Times New Roman" w:eastAsia="Times New Roman" w:hAnsi="Times New Roman" w:cs="Times New Roman"/>
      <w:b/>
      <w:sz w:val="28"/>
      <w:szCs w:val="20"/>
      <w:u w:val="double" w:color="C00000"/>
    </w:rPr>
  </w:style>
  <w:style w:type="character" w:customStyle="1" w:styleId="Titre2Car10">
    <w:name w:val="Titre 2 Car10"/>
    <w:basedOn w:val="Policepardfaut"/>
    <w:uiPriority w:val="9"/>
    <w:rsid w:val="00FB7028"/>
    <w:rPr>
      <w:rFonts w:ascii="Times New Roman" w:eastAsia="Times New Roman" w:hAnsi="Times New Roman" w:cs="Times New Roman"/>
      <w:b/>
      <w:sz w:val="28"/>
      <w:szCs w:val="20"/>
      <w:u w:val="double" w:color="C00000"/>
    </w:rPr>
  </w:style>
  <w:style w:type="character" w:customStyle="1" w:styleId="Titre3Car8">
    <w:name w:val="Titre 3 Car8"/>
    <w:basedOn w:val="Policepardfaut"/>
    <w:uiPriority w:val="9"/>
    <w:rsid w:val="00FB7028"/>
    <w:rPr>
      <w:rFonts w:asciiTheme="majorHAnsi" w:eastAsiaTheme="majorEastAsia" w:hAnsiTheme="majorHAnsi" w:cstheme="majorBidi"/>
      <w:b/>
      <w:bCs/>
      <w:color w:val="4F81BD" w:themeColor="accent1"/>
    </w:rPr>
  </w:style>
  <w:style w:type="character" w:customStyle="1" w:styleId="Titre2Car11">
    <w:name w:val="Titre 2 Car11"/>
    <w:basedOn w:val="Policepardfaut"/>
    <w:uiPriority w:val="9"/>
    <w:rsid w:val="00FB7028"/>
    <w:rPr>
      <w:rFonts w:ascii="Times New Roman" w:eastAsia="Times New Roman" w:hAnsi="Times New Roman" w:cs="Times New Roman"/>
      <w:b/>
      <w:sz w:val="28"/>
      <w:szCs w:val="20"/>
      <w:u w:val="double" w:color="C00000"/>
    </w:rPr>
  </w:style>
  <w:style w:type="table" w:customStyle="1" w:styleId="Grilledutableau1">
    <w:name w:val="Grille du tableau1"/>
    <w:basedOn w:val="TableauNormal"/>
    <w:next w:val="Grilledutableau"/>
    <w:uiPriority w:val="59"/>
    <w:rsid w:val="00FB7028"/>
    <w:pPr>
      <w:spacing w:after="0" w:line="240" w:lineRule="auto"/>
    </w:pPr>
    <w:rPr>
      <w:rFonts w:eastAsiaTheme="minorEastAsia"/>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
    <w:name w:val="Grille du tableau2"/>
    <w:basedOn w:val="TableauNormal"/>
    <w:next w:val="Grilledutableau"/>
    <w:uiPriority w:val="59"/>
    <w:rsid w:val="00FB7028"/>
    <w:pPr>
      <w:spacing w:after="0" w:line="240" w:lineRule="auto"/>
    </w:pPr>
    <w:rPr>
      <w:rFonts w:ascii="Calibri" w:eastAsia="Calibri" w:hAnsi="Calibri" w:cs="Times New Roman"/>
      <w:lang w:val="en-US"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
    <w:name w:val="Grille du tableau3"/>
    <w:basedOn w:val="TableauNormal"/>
    <w:next w:val="Grilledutableau"/>
    <w:uiPriority w:val="59"/>
    <w:rsid w:val="00FB7028"/>
    <w:pPr>
      <w:spacing w:after="0" w:line="240" w:lineRule="auto"/>
    </w:pPr>
    <w:rPr>
      <w:rFonts w:eastAsiaTheme="minorEastAsia"/>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4">
    <w:name w:val="Grille du tableau4"/>
    <w:basedOn w:val="TableauNormal"/>
    <w:next w:val="Grilledutableau"/>
    <w:uiPriority w:val="59"/>
    <w:rsid w:val="00FB7028"/>
    <w:pPr>
      <w:spacing w:after="0" w:line="240" w:lineRule="auto"/>
    </w:pPr>
    <w:rPr>
      <w:rFonts w:eastAsiaTheme="minorEastAsia"/>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suivivisit">
    <w:name w:val="FollowedHyperlink"/>
    <w:basedOn w:val="Policepardfaut"/>
    <w:uiPriority w:val="99"/>
    <w:semiHidden/>
    <w:unhideWhenUsed/>
    <w:rsid w:val="00FB7028"/>
    <w:rPr>
      <w:color w:val="800080" w:themeColor="followedHyperlink"/>
      <w:u w:val="single"/>
    </w:rPr>
  </w:style>
  <w:style w:type="table" w:customStyle="1" w:styleId="Grilledutableau5">
    <w:name w:val="Grille du tableau5"/>
    <w:basedOn w:val="TableauNormal"/>
    <w:next w:val="Grilledutableau"/>
    <w:uiPriority w:val="59"/>
    <w:rsid w:val="00FB7028"/>
    <w:pPr>
      <w:spacing w:after="0" w:line="240" w:lineRule="auto"/>
    </w:pPr>
    <w:rPr>
      <w:rFonts w:eastAsiaTheme="minorEastAsia"/>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6">
    <w:name w:val="Grille du tableau6"/>
    <w:basedOn w:val="TableauNormal"/>
    <w:next w:val="Grilledutableau"/>
    <w:uiPriority w:val="59"/>
    <w:rsid w:val="00FB7028"/>
    <w:pPr>
      <w:spacing w:after="0" w:line="240" w:lineRule="auto"/>
    </w:pPr>
    <w:rPr>
      <w:rFonts w:eastAsiaTheme="minorEastAsia"/>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7">
    <w:name w:val="Grille du tableau7"/>
    <w:basedOn w:val="TableauNormal"/>
    <w:next w:val="Grilledutableau"/>
    <w:uiPriority w:val="59"/>
    <w:rsid w:val="00FB7028"/>
    <w:pPr>
      <w:spacing w:after="0" w:line="240" w:lineRule="auto"/>
    </w:pPr>
    <w:rPr>
      <w:rFonts w:eastAsiaTheme="minorEastAsia"/>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8">
    <w:name w:val="Grille du tableau8"/>
    <w:basedOn w:val="TableauNormal"/>
    <w:next w:val="Grilledutableau"/>
    <w:uiPriority w:val="59"/>
    <w:rsid w:val="00FB7028"/>
    <w:pPr>
      <w:spacing w:after="0" w:line="240" w:lineRule="auto"/>
    </w:pPr>
    <w:rPr>
      <w:rFonts w:eastAsiaTheme="minorEastAsia"/>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9">
    <w:name w:val="Grille du tableau9"/>
    <w:basedOn w:val="TableauNormal"/>
    <w:next w:val="Grilledutableau"/>
    <w:uiPriority w:val="59"/>
    <w:rsid w:val="00FB7028"/>
    <w:pPr>
      <w:spacing w:after="0" w:line="240" w:lineRule="auto"/>
    </w:pPr>
    <w:rPr>
      <w:rFonts w:eastAsiaTheme="minorEastAsia"/>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Textedelespacerserv">
    <w:name w:val="Placeholder Text"/>
    <w:basedOn w:val="Policepardfaut"/>
    <w:uiPriority w:val="99"/>
    <w:semiHidden/>
    <w:rsid w:val="00FB7028"/>
    <w:rPr>
      <w:color w:val="808080"/>
    </w:rPr>
  </w:style>
  <w:style w:type="paragraph" w:styleId="Notedebasdepage">
    <w:name w:val="footnote text"/>
    <w:basedOn w:val="Normal"/>
    <w:link w:val="NotedebasdepageCar"/>
    <w:uiPriority w:val="99"/>
    <w:semiHidden/>
    <w:unhideWhenUsed/>
    <w:rsid w:val="00253D77"/>
    <w:pPr>
      <w:spacing w:after="0"/>
    </w:pPr>
    <w:rPr>
      <w:sz w:val="20"/>
      <w:szCs w:val="20"/>
    </w:rPr>
  </w:style>
  <w:style w:type="character" w:customStyle="1" w:styleId="NotedebasdepageCar">
    <w:name w:val="Note de bas de page Car"/>
    <w:basedOn w:val="Policepardfaut"/>
    <w:link w:val="Notedebasdepage"/>
    <w:uiPriority w:val="99"/>
    <w:semiHidden/>
    <w:rsid w:val="00253D77"/>
    <w:rPr>
      <w:rFonts w:ascii="Arial" w:hAnsi="Arial" w:cs="Arial"/>
      <w:sz w:val="20"/>
      <w:szCs w:val="20"/>
    </w:rPr>
  </w:style>
  <w:style w:type="character" w:styleId="Appelnotedebasdep">
    <w:name w:val="footnote reference"/>
    <w:basedOn w:val="Policepardfaut"/>
    <w:uiPriority w:val="99"/>
    <w:semiHidden/>
    <w:unhideWhenUsed/>
    <w:rsid w:val="00253D77"/>
    <w:rPr>
      <w:vertAlign w:val="superscript"/>
    </w:rPr>
  </w:style>
  <w:style w:type="paragraph" w:customStyle="1" w:styleId="Soustitredocument">
    <w:name w:val="Sous titre document"/>
    <w:basedOn w:val="TitreDocument"/>
    <w:qFormat/>
    <w:rsid w:val="002B4C00"/>
    <w:pPr>
      <w:outlineLvl w:val="0"/>
    </w:pPr>
  </w:style>
  <w:style w:type="paragraph" w:customStyle="1" w:styleId="TitreTMSousDoc">
    <w:name w:val="Titre TM Sous Doc"/>
    <w:basedOn w:val="TM1"/>
    <w:next w:val="TM1"/>
    <w:link w:val="TitreTMSousDocCar"/>
    <w:autoRedefine/>
    <w:qFormat/>
    <w:rsid w:val="002B4C00"/>
    <w:pPr>
      <w:tabs>
        <w:tab w:val="right" w:leader="dot" w:pos="10338"/>
      </w:tabs>
      <w:spacing w:before="240" w:after="240"/>
      <w:outlineLvl w:val="0"/>
    </w:pPr>
    <w:rPr>
      <w:b/>
      <w:sz w:val="28"/>
      <w:szCs w:val="28"/>
    </w:rPr>
  </w:style>
  <w:style w:type="character" w:customStyle="1" w:styleId="TM1Car">
    <w:name w:val="TM 1 Car"/>
    <w:basedOn w:val="Policepardfaut"/>
    <w:link w:val="TM1"/>
    <w:uiPriority w:val="39"/>
    <w:rsid w:val="002B4C00"/>
    <w:rPr>
      <w:rFonts w:ascii="Arial" w:hAnsi="Arial" w:cs="Arial"/>
    </w:rPr>
  </w:style>
  <w:style w:type="character" w:customStyle="1" w:styleId="TitreTMSousDocCar">
    <w:name w:val="Titre TM Sous Doc Car"/>
    <w:basedOn w:val="TM1Car"/>
    <w:link w:val="TitreTMSousDoc"/>
    <w:rsid w:val="002B4C00"/>
    <w:rPr>
      <w:b/>
      <w:sz w:val="28"/>
      <w:szCs w:val="28"/>
    </w:rPr>
  </w:style>
  <w:style w:type="paragraph" w:customStyle="1" w:styleId="NoticeCTPRang1">
    <w:name w:val="Notice CTP Rang 1"/>
    <w:basedOn w:val="Titre1"/>
    <w:link w:val="NoticeCTPRang1Car"/>
    <w:qFormat/>
    <w:rsid w:val="00FA46C6"/>
  </w:style>
  <w:style w:type="paragraph" w:customStyle="1" w:styleId="NoticeCTPRang11">
    <w:name w:val="Notice CTP Rang 1.1"/>
    <w:basedOn w:val="Titre2"/>
    <w:link w:val="NoticeCTPRang11Car"/>
    <w:qFormat/>
    <w:rsid w:val="00FA46C6"/>
  </w:style>
  <w:style w:type="character" w:customStyle="1" w:styleId="NoticeCTPRang1Car">
    <w:name w:val="Notice CTP Rang 1 Car"/>
    <w:basedOn w:val="Titre1Car"/>
    <w:link w:val="NoticeCTPRang1"/>
    <w:rsid w:val="00FA46C6"/>
    <w:rPr>
      <w:b/>
      <w:bCs/>
      <w:caps/>
      <w:shd w:val="clear" w:color="auto" w:fill="008080"/>
    </w:rPr>
  </w:style>
  <w:style w:type="paragraph" w:customStyle="1" w:styleId="NoticeCTPRang111">
    <w:name w:val="Notice CTP Rang 1.1.1"/>
    <w:basedOn w:val="Titre3"/>
    <w:link w:val="NoticeCTPRang111Car"/>
    <w:qFormat/>
    <w:rsid w:val="00FA46C6"/>
    <w:pPr>
      <w:ind w:hanging="153"/>
    </w:pPr>
  </w:style>
  <w:style w:type="character" w:customStyle="1" w:styleId="NoticeCTPRang11Car">
    <w:name w:val="Notice CTP Rang 1.1 Car"/>
    <w:basedOn w:val="Titre2Car"/>
    <w:link w:val="NoticeCTPRang11"/>
    <w:rsid w:val="00FA46C6"/>
    <w:rPr>
      <w:b/>
      <w:bCs/>
    </w:rPr>
  </w:style>
  <w:style w:type="character" w:customStyle="1" w:styleId="NoticeCTPRang111Car">
    <w:name w:val="Notice CTP Rang 1.1.1 Car"/>
    <w:basedOn w:val="Titre3Car"/>
    <w:link w:val="NoticeCTPRang111"/>
    <w:rsid w:val="00FA46C6"/>
    <w:rPr>
      <w:bCs/>
    </w:rPr>
  </w:style>
</w:styles>
</file>

<file path=word/webSettings.xml><?xml version="1.0" encoding="utf-8"?>
<w:webSettings xmlns:r="http://schemas.openxmlformats.org/officeDocument/2006/relationships" xmlns:w="http://schemas.openxmlformats.org/wordprocessingml/2006/main">
  <w:divs>
    <w:div w:id="2058773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4.png"/><Relationship Id="rId34" Type="http://schemas.openxmlformats.org/officeDocument/2006/relationships/image" Target="media/image22.jpeg"/><Relationship Id="rId42" Type="http://schemas.openxmlformats.org/officeDocument/2006/relationships/image" Target="media/image28.jpeg"/><Relationship Id="rId47" Type="http://schemas.openxmlformats.org/officeDocument/2006/relationships/image" Target="media/image33.jpeg"/><Relationship Id="rId50" Type="http://schemas.openxmlformats.org/officeDocument/2006/relationships/hyperlink" Target="mailto:contact@ctp-environnement.com" TargetMode="External"/><Relationship Id="rId55" Type="http://schemas.openxmlformats.org/officeDocument/2006/relationships/image" Target="media/image40.jpeg"/><Relationship Id="rId63" Type="http://schemas.openxmlformats.org/officeDocument/2006/relationships/image" Target="media/image48.png"/><Relationship Id="rId68" Type="http://schemas.openxmlformats.org/officeDocument/2006/relationships/image" Target="media/image53.png"/><Relationship Id="rId76" Type="http://schemas.openxmlformats.org/officeDocument/2006/relationships/image" Target="media/image61.jpeg"/><Relationship Id="rId84" Type="http://schemas.openxmlformats.org/officeDocument/2006/relationships/image" Target="media/image69.jpeg"/><Relationship Id="rId89" Type="http://schemas.openxmlformats.org/officeDocument/2006/relationships/image" Target="media/image74.jpeg"/><Relationship Id="rId97" Type="http://schemas.openxmlformats.org/officeDocument/2006/relationships/footer" Target="footer2.xml"/><Relationship Id="rId7" Type="http://schemas.openxmlformats.org/officeDocument/2006/relationships/endnotes" Target="endnotes.xml"/><Relationship Id="rId71" Type="http://schemas.openxmlformats.org/officeDocument/2006/relationships/image" Target="media/image56.jpeg"/><Relationship Id="rId92" Type="http://schemas.openxmlformats.org/officeDocument/2006/relationships/image" Target="media/image77.jpeg"/><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19.jpeg"/><Relationship Id="rId11" Type="http://schemas.openxmlformats.org/officeDocument/2006/relationships/image" Target="media/image4.png"/><Relationship Id="rId24" Type="http://schemas.openxmlformats.org/officeDocument/2006/relationships/image" Target="http://www.signaclic.com/images/rep_articles/grandes/310111aa-5d21-58cb-538b-5066af261033.jpg" TargetMode="External"/><Relationship Id="rId32" Type="http://schemas.openxmlformats.org/officeDocument/2006/relationships/image" Target="media/image21.jpeg"/><Relationship Id="rId37" Type="http://schemas.openxmlformats.org/officeDocument/2006/relationships/header" Target="header1.xml"/><Relationship Id="rId40" Type="http://schemas.openxmlformats.org/officeDocument/2006/relationships/image" Target="media/image26.jpeg"/><Relationship Id="rId45" Type="http://schemas.openxmlformats.org/officeDocument/2006/relationships/image" Target="media/image31.png"/><Relationship Id="rId53" Type="http://schemas.openxmlformats.org/officeDocument/2006/relationships/image" Target="media/image38.png"/><Relationship Id="rId58" Type="http://schemas.openxmlformats.org/officeDocument/2006/relationships/image" Target="media/image43.jpeg"/><Relationship Id="rId66" Type="http://schemas.openxmlformats.org/officeDocument/2006/relationships/image" Target="media/image51.png"/><Relationship Id="rId74" Type="http://schemas.openxmlformats.org/officeDocument/2006/relationships/image" Target="media/image59.jpeg"/><Relationship Id="rId79" Type="http://schemas.openxmlformats.org/officeDocument/2006/relationships/image" Target="media/image64.png"/><Relationship Id="rId87" Type="http://schemas.openxmlformats.org/officeDocument/2006/relationships/image" Target="media/image72.png"/><Relationship Id="rId5" Type="http://schemas.openxmlformats.org/officeDocument/2006/relationships/webSettings" Target="webSettings.xml"/><Relationship Id="rId61" Type="http://schemas.openxmlformats.org/officeDocument/2006/relationships/image" Target="media/image46.png"/><Relationship Id="rId82" Type="http://schemas.openxmlformats.org/officeDocument/2006/relationships/image" Target="media/image67.jpeg"/><Relationship Id="rId90" Type="http://schemas.openxmlformats.org/officeDocument/2006/relationships/image" Target="media/image75.png"/><Relationship Id="rId95" Type="http://schemas.openxmlformats.org/officeDocument/2006/relationships/image" Target="media/image80.png"/><Relationship Id="rId19" Type="http://schemas.openxmlformats.org/officeDocument/2006/relationships/image" Target="media/image12.jpe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http://www.xn--icne-wqa.com/images/icones/9/8/pictogram-din-m003-ear-protection.png" TargetMode="External"/><Relationship Id="rId30" Type="http://schemas.openxmlformats.org/officeDocument/2006/relationships/image" Target="http://www.pro-signalisation.fr/shop/media/products/pictogramme-matieres-corrosives-1-m.jpg" TargetMode="External"/><Relationship Id="rId35" Type="http://schemas.openxmlformats.org/officeDocument/2006/relationships/image" Target="http://www.pro-signalisation.fr/shop/media/products/pictogramme-port-de-la-combinaison-de-securite-obligatoire-rond-8956-s.jpg" TargetMode="External"/><Relationship Id="rId43" Type="http://schemas.openxmlformats.org/officeDocument/2006/relationships/image" Target="media/image29.png"/><Relationship Id="rId48" Type="http://schemas.openxmlformats.org/officeDocument/2006/relationships/image" Target="media/image34.png"/><Relationship Id="rId56" Type="http://schemas.openxmlformats.org/officeDocument/2006/relationships/image" Target="media/image41.jpeg"/><Relationship Id="rId64" Type="http://schemas.openxmlformats.org/officeDocument/2006/relationships/image" Target="media/image49.png"/><Relationship Id="rId69" Type="http://schemas.openxmlformats.org/officeDocument/2006/relationships/image" Target="media/image54.jpeg"/><Relationship Id="rId77" Type="http://schemas.openxmlformats.org/officeDocument/2006/relationships/image" Target="media/image62.jpeg"/><Relationship Id="rId8" Type="http://schemas.openxmlformats.org/officeDocument/2006/relationships/image" Target="media/image1.png"/><Relationship Id="rId51" Type="http://schemas.openxmlformats.org/officeDocument/2006/relationships/image" Target="media/image36.png"/><Relationship Id="rId72" Type="http://schemas.openxmlformats.org/officeDocument/2006/relationships/image" Target="media/image57.jpeg"/><Relationship Id="rId80" Type="http://schemas.openxmlformats.org/officeDocument/2006/relationships/image" Target="media/image65.jpeg"/><Relationship Id="rId85" Type="http://schemas.openxmlformats.org/officeDocument/2006/relationships/image" Target="media/image70.jpeg"/><Relationship Id="rId93" Type="http://schemas.openxmlformats.org/officeDocument/2006/relationships/image" Target="media/image78.emf"/><Relationship Id="rId98"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7.jpeg"/><Relationship Id="rId33" Type="http://schemas.openxmlformats.org/officeDocument/2006/relationships/image" Target="http://www.pro-signalisation.fr/shop/media/products/pictogramme-port-des-gants-de-securite-obligatoire-rond-8961-s.jpg" TargetMode="External"/><Relationship Id="rId38" Type="http://schemas.openxmlformats.org/officeDocument/2006/relationships/footer" Target="footer1.xml"/><Relationship Id="rId46" Type="http://schemas.openxmlformats.org/officeDocument/2006/relationships/image" Target="media/image32.jpeg"/><Relationship Id="rId59" Type="http://schemas.openxmlformats.org/officeDocument/2006/relationships/image" Target="media/image44.jpeg"/><Relationship Id="rId67" Type="http://schemas.openxmlformats.org/officeDocument/2006/relationships/image" Target="media/image52.png"/><Relationship Id="rId20" Type="http://schemas.openxmlformats.org/officeDocument/2006/relationships/image" Target="media/image13.png"/><Relationship Id="rId41" Type="http://schemas.openxmlformats.org/officeDocument/2006/relationships/image" Target="media/image27.jpeg"/><Relationship Id="rId54" Type="http://schemas.openxmlformats.org/officeDocument/2006/relationships/image" Target="media/image39.jpeg"/><Relationship Id="rId62" Type="http://schemas.openxmlformats.org/officeDocument/2006/relationships/image" Target="media/image47.png"/><Relationship Id="rId70" Type="http://schemas.openxmlformats.org/officeDocument/2006/relationships/image" Target="media/image55.png"/><Relationship Id="rId75" Type="http://schemas.openxmlformats.org/officeDocument/2006/relationships/image" Target="media/image60.jpeg"/><Relationship Id="rId83" Type="http://schemas.openxmlformats.org/officeDocument/2006/relationships/image" Target="media/image68.jpeg"/><Relationship Id="rId88" Type="http://schemas.openxmlformats.org/officeDocument/2006/relationships/image" Target="media/image73.jpeg"/><Relationship Id="rId91" Type="http://schemas.openxmlformats.org/officeDocument/2006/relationships/image" Target="media/image76.jpeg"/><Relationship Id="rId9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jpeg"/><Relationship Id="rId28" Type="http://schemas.openxmlformats.org/officeDocument/2006/relationships/hyperlink" Target="http://www.pro-signalisation.fr/shop/media/products/pictogramme-matieres-corrosives-1-l.jpg" TargetMode="External"/><Relationship Id="rId36" Type="http://schemas.openxmlformats.org/officeDocument/2006/relationships/image" Target="media/image23.jpeg"/><Relationship Id="rId49" Type="http://schemas.openxmlformats.org/officeDocument/2006/relationships/image" Target="media/image35.png"/><Relationship Id="rId57" Type="http://schemas.openxmlformats.org/officeDocument/2006/relationships/image" Target="media/image42.jpeg"/><Relationship Id="rId10" Type="http://schemas.openxmlformats.org/officeDocument/2006/relationships/image" Target="media/image3.png"/><Relationship Id="rId31" Type="http://schemas.openxmlformats.org/officeDocument/2006/relationships/image" Target="media/image20.jpeg"/><Relationship Id="rId44" Type="http://schemas.openxmlformats.org/officeDocument/2006/relationships/image" Target="media/image30.png"/><Relationship Id="rId52" Type="http://schemas.openxmlformats.org/officeDocument/2006/relationships/image" Target="media/image37.jpeg"/><Relationship Id="rId60" Type="http://schemas.openxmlformats.org/officeDocument/2006/relationships/image" Target="media/image45.png"/><Relationship Id="rId65" Type="http://schemas.openxmlformats.org/officeDocument/2006/relationships/image" Target="media/image50.png"/><Relationship Id="rId73" Type="http://schemas.openxmlformats.org/officeDocument/2006/relationships/image" Target="media/image58.jpeg"/><Relationship Id="rId78" Type="http://schemas.openxmlformats.org/officeDocument/2006/relationships/image" Target="media/image63.png"/><Relationship Id="rId81" Type="http://schemas.openxmlformats.org/officeDocument/2006/relationships/image" Target="media/image66.jpeg"/><Relationship Id="rId86" Type="http://schemas.openxmlformats.org/officeDocument/2006/relationships/image" Target="media/image71.png"/><Relationship Id="rId94" Type="http://schemas.openxmlformats.org/officeDocument/2006/relationships/image" Target="media/image79.jpeg"/><Relationship Id="rId9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jpeg"/><Relationship Id="rId39" Type="http://schemas.openxmlformats.org/officeDocument/2006/relationships/image" Target="media/image25.jpeg"/></Relationships>
</file>

<file path=word/_rels/header1.xml.rels><?xml version="1.0" encoding="UTF-8" standalone="yes"?>
<Relationships xmlns="http://schemas.openxmlformats.org/package/2006/relationships"><Relationship Id="rId1" Type="http://schemas.openxmlformats.org/officeDocument/2006/relationships/image" Target="media/image24.png"/></Relationships>
</file>

<file path=word/_rels/header2.xml.rels><?xml version="1.0" encoding="UTF-8" standalone="yes"?>
<Relationships xmlns="http://schemas.openxmlformats.org/package/2006/relationships"><Relationship Id="rId1" Type="http://schemas.openxmlformats.org/officeDocument/2006/relationships/image" Target="media/image24.png"/></Relationships>
</file>

<file path=word/_rels/settings.xml.rels><?xml version="1.0" encoding="UTF-8" standalone="yes"?>
<Relationships xmlns="http://schemas.openxmlformats.org/package/2006/relationships"><Relationship Id="rId1" Type="http://schemas.openxmlformats.org/officeDocument/2006/relationships/attachedTemplate" Target="file:///Y:\05%20-%20Documents%20types\Offre\Mod&#232;le%20Offre%202014%20-%20Test.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38654BB-D3EF-4A97-8F55-4A2BDFB0AC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Modèle Offre 2014 - Test</Template>
  <TotalTime>59</TotalTime>
  <Pages>35</Pages>
  <Words>7064</Words>
  <Characters>38858</Characters>
  <Application>Microsoft Office Word</Application>
  <DocSecurity>0</DocSecurity>
  <Lines>323</Lines>
  <Paragraphs>91</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45831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aruh</dc:creator>
  <cp:lastModifiedBy>Pierre Enjolras</cp:lastModifiedBy>
  <cp:revision>8</cp:revision>
  <dcterms:created xsi:type="dcterms:W3CDTF">2014-08-20T08:43:00Z</dcterms:created>
  <dcterms:modified xsi:type="dcterms:W3CDTF">2015-08-04T14:05:00Z</dcterms:modified>
</cp:coreProperties>
</file>