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5ED67" w14:textId="77777777" w:rsidR="00941E47" w:rsidRDefault="00941E47" w:rsidP="00DE510F"/>
    <w:p w14:paraId="0781925D" w14:textId="77777777" w:rsidR="00941E47" w:rsidRDefault="00941E47" w:rsidP="00DE510F"/>
    <w:p w14:paraId="10D8BCB3" w14:textId="77777777" w:rsidR="00941E47" w:rsidRDefault="00941E47" w:rsidP="00DE510F"/>
    <w:p w14:paraId="65CBDA5E" w14:textId="77777777" w:rsidR="00941E47" w:rsidRDefault="00941E47" w:rsidP="00DE510F"/>
    <w:p w14:paraId="588542F4" w14:textId="77777777" w:rsidR="00941E47" w:rsidRDefault="00941E47" w:rsidP="00DE510F"/>
    <w:p w14:paraId="0B667FAF" w14:textId="6CEC9930" w:rsidR="00941E47" w:rsidRDefault="00265135" w:rsidP="002517D2">
      <w:pPr>
        <w:pStyle w:val="Soustitredocument5"/>
      </w:pPr>
      <w:bookmarkStart w:id="0" w:name="_Toc396479516"/>
      <w:bookmarkStart w:id="1" w:name="_Toc396481675"/>
      <w:r>
        <w:t>CLEARFLOW</w:t>
      </w:r>
      <w:r w:rsidR="002767DC">
        <w:t xml:space="preserve"> ®</w:t>
      </w:r>
      <w:r w:rsidR="00A76FA0">
        <w:t xml:space="preserve"> 7</w:t>
      </w:r>
    </w:p>
    <w:p w14:paraId="763D0568" w14:textId="77777777" w:rsidR="00941E47" w:rsidRPr="001A6D74" w:rsidRDefault="00941E47" w:rsidP="002517D2">
      <w:pPr>
        <w:pStyle w:val="Soustitredocument5"/>
      </w:pPr>
      <w:bookmarkStart w:id="2" w:name="_Toc513213746"/>
      <w:r>
        <w:t>NOTICE D’INSTRUCTIONS</w:t>
      </w:r>
      <w:bookmarkEnd w:id="0"/>
      <w:bookmarkEnd w:id="1"/>
      <w:bookmarkEnd w:id="2"/>
    </w:p>
    <w:p w14:paraId="1E0566C3" w14:textId="77777777" w:rsidR="00F26F6B" w:rsidRDefault="00F26F6B" w:rsidP="00F26F6B">
      <w:pPr>
        <w:pStyle w:val="AgenceTitre"/>
        <w:ind w:left="426" w:right="0"/>
      </w:pPr>
    </w:p>
    <w:p w14:paraId="5044039B" w14:textId="77777777" w:rsidR="00F26F6B" w:rsidRDefault="00F26F6B" w:rsidP="00F26F6B">
      <w:pPr>
        <w:pStyle w:val="AgenceTitre"/>
        <w:ind w:left="426" w:right="0"/>
      </w:pPr>
    </w:p>
    <w:p w14:paraId="5C4B370F" w14:textId="77777777" w:rsidR="00F26F6B" w:rsidRDefault="00F26F6B" w:rsidP="00F26F6B">
      <w:pPr>
        <w:pStyle w:val="AgenceTitre"/>
        <w:ind w:left="426" w:right="0"/>
      </w:pPr>
    </w:p>
    <w:p w14:paraId="4C8C2DEA" w14:textId="77777777" w:rsidR="002767DC" w:rsidRDefault="002767DC" w:rsidP="00F26F6B">
      <w:pPr>
        <w:pStyle w:val="AgenceTitre"/>
        <w:ind w:left="426" w:right="0"/>
      </w:pPr>
    </w:p>
    <w:p w14:paraId="38CA4053" w14:textId="77777777" w:rsidR="002767DC" w:rsidRDefault="002767DC" w:rsidP="00F26F6B">
      <w:pPr>
        <w:pStyle w:val="AgenceTitre"/>
        <w:ind w:left="426" w:right="0"/>
      </w:pPr>
    </w:p>
    <w:p w14:paraId="42129395" w14:textId="77777777" w:rsidR="002767DC" w:rsidRDefault="002767DC" w:rsidP="00F26F6B">
      <w:pPr>
        <w:pStyle w:val="AgenceTitre"/>
        <w:ind w:left="426" w:right="0"/>
      </w:pPr>
    </w:p>
    <w:p w14:paraId="5DB49664" w14:textId="77777777" w:rsidR="00F26F6B" w:rsidRDefault="00F26F6B" w:rsidP="00F26F6B">
      <w:pPr>
        <w:pStyle w:val="AgenceTitre"/>
        <w:ind w:left="426" w:right="0"/>
      </w:pPr>
    </w:p>
    <w:p w14:paraId="73FA5D4E" w14:textId="77777777" w:rsidR="00F26F6B" w:rsidRDefault="00F26F6B" w:rsidP="00F26F6B">
      <w:pPr>
        <w:pStyle w:val="AgenceTitre"/>
        <w:ind w:left="426" w:right="0"/>
      </w:pPr>
      <w:r>
        <w:t>Service Grands Projets &amp; Innovation</w:t>
      </w:r>
    </w:p>
    <w:p w14:paraId="66DA7783" w14:textId="77777777" w:rsidR="00F26F6B" w:rsidRDefault="00F26F6B" w:rsidP="00F26F6B">
      <w:pPr>
        <w:pStyle w:val="AgenceAdresse"/>
        <w:ind w:left="426" w:right="0"/>
        <w:rPr>
          <w:kern w:val="23"/>
        </w:rPr>
      </w:pPr>
      <w:r>
        <w:rPr>
          <w:kern w:val="23"/>
        </w:rPr>
        <w:t xml:space="preserve">ZAC des </w:t>
      </w:r>
      <w:proofErr w:type="spellStart"/>
      <w:r>
        <w:rPr>
          <w:kern w:val="23"/>
        </w:rPr>
        <w:t>Gaulnes</w:t>
      </w:r>
      <w:proofErr w:type="spellEnd"/>
      <w:r>
        <w:rPr>
          <w:kern w:val="23"/>
        </w:rPr>
        <w:t xml:space="preserve"> – 2076 avenue Henri Schneider – 69330 JONAGE</w:t>
      </w:r>
    </w:p>
    <w:p w14:paraId="6627D84B" w14:textId="77777777" w:rsidR="00F26F6B" w:rsidRDefault="00F26F6B" w:rsidP="00F26F6B">
      <w:pPr>
        <w:pStyle w:val="AgenceAdresse"/>
        <w:ind w:left="426" w:right="0"/>
        <w:rPr>
          <w:kern w:val="23"/>
        </w:rPr>
      </w:pPr>
      <w:proofErr w:type="gramStart"/>
      <w:r>
        <w:rPr>
          <w:kern w:val="23"/>
        </w:rPr>
        <w:t>Tél.:</w:t>
      </w:r>
      <w:proofErr w:type="gramEnd"/>
      <w:r>
        <w:rPr>
          <w:kern w:val="23"/>
        </w:rPr>
        <w:t xml:space="preserve"> +33 (0)4 72 47 73 43 – Fax : +33 (0)4 72 47 01 17</w:t>
      </w:r>
    </w:p>
    <w:p w14:paraId="21A1B12E" w14:textId="77777777" w:rsidR="00F26F6B" w:rsidRDefault="00F26F6B" w:rsidP="00F26F6B">
      <w:pPr>
        <w:pStyle w:val="AgenceAdresse"/>
        <w:ind w:left="426" w:right="0"/>
        <w:rPr>
          <w:kern w:val="23"/>
        </w:rPr>
      </w:pPr>
      <w:r>
        <w:rPr>
          <w:kern w:val="23"/>
        </w:rPr>
        <w:t>www.ctp-environnement.com</w:t>
      </w:r>
    </w:p>
    <w:p w14:paraId="5316F5D2" w14:textId="77777777" w:rsidR="00F26F6B" w:rsidRDefault="00F26F6B" w:rsidP="00F26F6B">
      <w:pPr>
        <w:pStyle w:val="AgenceAdresse"/>
        <w:ind w:left="426" w:right="0"/>
      </w:pPr>
    </w:p>
    <w:tbl>
      <w:tblPr>
        <w:tblW w:w="46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36"/>
        <w:gridCol w:w="813"/>
        <w:gridCol w:w="973"/>
        <w:gridCol w:w="2312"/>
        <w:gridCol w:w="4304"/>
      </w:tblGrid>
      <w:tr w:rsidR="00F26F6B" w14:paraId="71350C38" w14:textId="77777777" w:rsidTr="00F26F6B">
        <w:trPr>
          <w:trHeight w:val="240"/>
          <w:jc w:val="center"/>
        </w:trPr>
        <w:tc>
          <w:tcPr>
            <w:tcW w:w="596" w:type="pct"/>
            <w:tcBorders>
              <w:top w:val="single" w:sz="4" w:space="0" w:color="auto"/>
              <w:left w:val="single" w:sz="4" w:space="0" w:color="auto"/>
              <w:bottom w:val="single" w:sz="4" w:space="0" w:color="auto"/>
              <w:right w:val="single" w:sz="4" w:space="0" w:color="auto"/>
            </w:tcBorders>
            <w:vAlign w:val="center"/>
            <w:hideMark/>
          </w:tcPr>
          <w:p w14:paraId="32E15766" w14:textId="77777777" w:rsidR="00F26F6B" w:rsidRDefault="00F26F6B">
            <w:pPr>
              <w:pStyle w:val="TableauTitre"/>
              <w:spacing w:line="256" w:lineRule="auto"/>
              <w:rPr>
                <w:lang w:val="en-US"/>
              </w:rPr>
            </w:pPr>
            <w:r>
              <w:rPr>
                <w:lang w:val="en-US"/>
              </w:rPr>
              <w:t>Date</w:t>
            </w:r>
          </w:p>
        </w:tc>
        <w:tc>
          <w:tcPr>
            <w:tcW w:w="426" w:type="pct"/>
            <w:tcBorders>
              <w:top w:val="single" w:sz="4" w:space="0" w:color="auto"/>
              <w:left w:val="single" w:sz="4" w:space="0" w:color="auto"/>
              <w:bottom w:val="single" w:sz="4" w:space="0" w:color="auto"/>
              <w:right w:val="single" w:sz="4" w:space="0" w:color="auto"/>
            </w:tcBorders>
            <w:vAlign w:val="center"/>
            <w:hideMark/>
          </w:tcPr>
          <w:p w14:paraId="09E2C34B" w14:textId="77777777" w:rsidR="00F26F6B" w:rsidRDefault="00F26F6B">
            <w:pPr>
              <w:pStyle w:val="TableauTitre"/>
              <w:spacing w:line="256" w:lineRule="auto"/>
              <w:rPr>
                <w:lang w:val="en-US"/>
              </w:rPr>
            </w:pPr>
            <w:r>
              <w:rPr>
                <w:lang w:val="en-US"/>
              </w:rPr>
              <w:t>Rév.</w:t>
            </w:r>
          </w:p>
        </w:tc>
        <w:tc>
          <w:tcPr>
            <w:tcW w:w="510" w:type="pct"/>
            <w:tcBorders>
              <w:top w:val="single" w:sz="4" w:space="0" w:color="auto"/>
              <w:left w:val="single" w:sz="4" w:space="0" w:color="auto"/>
              <w:bottom w:val="single" w:sz="4" w:space="0" w:color="auto"/>
              <w:right w:val="single" w:sz="4" w:space="0" w:color="auto"/>
            </w:tcBorders>
            <w:vAlign w:val="center"/>
            <w:hideMark/>
          </w:tcPr>
          <w:p w14:paraId="5B6AC28D" w14:textId="77777777" w:rsidR="00F26F6B" w:rsidRDefault="00F26F6B">
            <w:pPr>
              <w:pStyle w:val="TableauTitre"/>
              <w:spacing w:line="256" w:lineRule="auto"/>
              <w:rPr>
                <w:lang w:val="en-US"/>
              </w:rPr>
            </w:pPr>
            <w:proofErr w:type="spellStart"/>
            <w:r>
              <w:rPr>
                <w:lang w:val="en-US"/>
              </w:rPr>
              <w:t>Rédigé</w:t>
            </w:r>
            <w:proofErr w:type="spellEnd"/>
          </w:p>
        </w:tc>
        <w:tc>
          <w:tcPr>
            <w:tcW w:w="1211" w:type="pct"/>
            <w:tcBorders>
              <w:top w:val="single" w:sz="4" w:space="0" w:color="auto"/>
              <w:left w:val="single" w:sz="4" w:space="0" w:color="auto"/>
              <w:bottom w:val="single" w:sz="4" w:space="0" w:color="auto"/>
              <w:right w:val="single" w:sz="4" w:space="0" w:color="auto"/>
            </w:tcBorders>
            <w:vAlign w:val="center"/>
            <w:hideMark/>
          </w:tcPr>
          <w:p w14:paraId="29B67ECE" w14:textId="77777777" w:rsidR="00F26F6B" w:rsidRDefault="00F26F6B">
            <w:pPr>
              <w:pStyle w:val="TableauTitre"/>
              <w:spacing w:line="256" w:lineRule="auto"/>
              <w:rPr>
                <w:lang w:val="en-US"/>
              </w:rPr>
            </w:pPr>
            <w:proofErr w:type="spellStart"/>
            <w:r>
              <w:rPr>
                <w:lang w:val="en-US"/>
              </w:rPr>
              <w:t>Vérifié</w:t>
            </w:r>
            <w:proofErr w:type="spellEnd"/>
            <w:r>
              <w:rPr>
                <w:lang w:val="en-US"/>
              </w:rPr>
              <w:t xml:space="preserve"> &amp; </w:t>
            </w:r>
            <w:proofErr w:type="spellStart"/>
            <w:r>
              <w:rPr>
                <w:lang w:val="en-US"/>
              </w:rPr>
              <w:t>approuvé</w:t>
            </w:r>
            <w:proofErr w:type="spellEnd"/>
          </w:p>
        </w:tc>
        <w:tc>
          <w:tcPr>
            <w:tcW w:w="2256" w:type="pct"/>
            <w:tcBorders>
              <w:top w:val="single" w:sz="4" w:space="0" w:color="auto"/>
              <w:left w:val="single" w:sz="4" w:space="0" w:color="auto"/>
              <w:bottom w:val="single" w:sz="4" w:space="0" w:color="auto"/>
              <w:right w:val="single" w:sz="4" w:space="0" w:color="auto"/>
            </w:tcBorders>
            <w:vAlign w:val="center"/>
            <w:hideMark/>
          </w:tcPr>
          <w:p w14:paraId="592B67AC" w14:textId="77777777" w:rsidR="00F26F6B" w:rsidRDefault="00F26F6B">
            <w:pPr>
              <w:pStyle w:val="TableauTitre"/>
              <w:spacing w:line="256" w:lineRule="auto"/>
              <w:rPr>
                <w:lang w:val="en-US"/>
              </w:rPr>
            </w:pPr>
            <w:proofErr w:type="spellStart"/>
            <w:r>
              <w:rPr>
                <w:lang w:val="en-US"/>
              </w:rPr>
              <w:t>Objet</w:t>
            </w:r>
            <w:proofErr w:type="spellEnd"/>
            <w:r>
              <w:rPr>
                <w:lang w:val="en-US"/>
              </w:rPr>
              <w:t xml:space="preserve"> de la </w:t>
            </w:r>
            <w:proofErr w:type="spellStart"/>
            <w:r>
              <w:rPr>
                <w:lang w:val="en-US"/>
              </w:rPr>
              <w:t>révision</w:t>
            </w:r>
            <w:proofErr w:type="spellEnd"/>
          </w:p>
        </w:tc>
      </w:tr>
      <w:tr w:rsidR="00F26F6B" w14:paraId="2B8E43F2" w14:textId="77777777" w:rsidTr="00A76FA0">
        <w:trPr>
          <w:trHeight w:val="240"/>
          <w:jc w:val="center"/>
        </w:trPr>
        <w:tc>
          <w:tcPr>
            <w:tcW w:w="596" w:type="pct"/>
            <w:tcBorders>
              <w:top w:val="single" w:sz="4" w:space="0" w:color="auto"/>
              <w:left w:val="single" w:sz="4" w:space="0" w:color="auto"/>
              <w:bottom w:val="single" w:sz="4" w:space="0" w:color="auto"/>
              <w:right w:val="single" w:sz="4" w:space="0" w:color="auto"/>
            </w:tcBorders>
            <w:vAlign w:val="center"/>
          </w:tcPr>
          <w:p w14:paraId="1B22BF46" w14:textId="6DE82436" w:rsidR="00F26F6B" w:rsidRDefault="00A76FA0">
            <w:pPr>
              <w:pStyle w:val="Tableautexte"/>
              <w:spacing w:line="256" w:lineRule="auto"/>
              <w:rPr>
                <w:lang w:val="en-US"/>
              </w:rPr>
            </w:pPr>
            <w:r>
              <w:rPr>
                <w:lang w:val="en-US"/>
              </w:rPr>
              <w:t>13/04/21</w:t>
            </w:r>
          </w:p>
        </w:tc>
        <w:tc>
          <w:tcPr>
            <w:tcW w:w="426" w:type="pct"/>
            <w:tcBorders>
              <w:top w:val="single" w:sz="4" w:space="0" w:color="auto"/>
              <w:left w:val="single" w:sz="4" w:space="0" w:color="auto"/>
              <w:bottom w:val="single" w:sz="4" w:space="0" w:color="auto"/>
              <w:right w:val="single" w:sz="4" w:space="0" w:color="auto"/>
            </w:tcBorders>
            <w:vAlign w:val="center"/>
          </w:tcPr>
          <w:p w14:paraId="1F10AEE2" w14:textId="4FF39B5A" w:rsidR="00F26F6B" w:rsidRDefault="0085078D">
            <w:pPr>
              <w:pStyle w:val="Tableautexte"/>
              <w:spacing w:line="256" w:lineRule="auto"/>
              <w:rPr>
                <w:lang w:val="en-US"/>
              </w:rPr>
            </w:pPr>
            <w:r>
              <w:rPr>
                <w:lang w:val="en-US"/>
              </w:rPr>
              <w:t>0</w:t>
            </w:r>
          </w:p>
        </w:tc>
        <w:tc>
          <w:tcPr>
            <w:tcW w:w="510" w:type="pct"/>
            <w:tcBorders>
              <w:top w:val="single" w:sz="4" w:space="0" w:color="auto"/>
              <w:left w:val="single" w:sz="4" w:space="0" w:color="auto"/>
              <w:bottom w:val="single" w:sz="4" w:space="0" w:color="auto"/>
              <w:right w:val="single" w:sz="4" w:space="0" w:color="auto"/>
            </w:tcBorders>
            <w:vAlign w:val="center"/>
          </w:tcPr>
          <w:p w14:paraId="5E11CE65" w14:textId="60C916AC" w:rsidR="00F26F6B" w:rsidRDefault="0085078D">
            <w:pPr>
              <w:pStyle w:val="Tableautexte"/>
              <w:spacing w:line="256" w:lineRule="auto"/>
              <w:rPr>
                <w:lang w:val="en-US"/>
              </w:rPr>
            </w:pPr>
            <w:r>
              <w:rPr>
                <w:lang w:val="en-US"/>
              </w:rPr>
              <w:t>MBR</w:t>
            </w:r>
          </w:p>
        </w:tc>
        <w:tc>
          <w:tcPr>
            <w:tcW w:w="1211" w:type="pct"/>
            <w:tcBorders>
              <w:top w:val="single" w:sz="4" w:space="0" w:color="auto"/>
              <w:left w:val="single" w:sz="4" w:space="0" w:color="auto"/>
              <w:bottom w:val="single" w:sz="4" w:space="0" w:color="auto"/>
              <w:right w:val="single" w:sz="4" w:space="0" w:color="auto"/>
            </w:tcBorders>
            <w:vAlign w:val="center"/>
          </w:tcPr>
          <w:p w14:paraId="6C27DEAB" w14:textId="4BBDA692" w:rsidR="00F26F6B" w:rsidRDefault="00F26F6B">
            <w:pPr>
              <w:pStyle w:val="Tableautexte"/>
              <w:spacing w:line="256" w:lineRule="auto"/>
              <w:rPr>
                <w:lang w:val="en-US"/>
              </w:rPr>
            </w:pPr>
          </w:p>
        </w:tc>
        <w:tc>
          <w:tcPr>
            <w:tcW w:w="2256" w:type="pct"/>
            <w:tcBorders>
              <w:top w:val="single" w:sz="4" w:space="0" w:color="auto"/>
              <w:left w:val="single" w:sz="4" w:space="0" w:color="auto"/>
              <w:bottom w:val="single" w:sz="4" w:space="0" w:color="auto"/>
              <w:right w:val="single" w:sz="4" w:space="0" w:color="auto"/>
            </w:tcBorders>
            <w:vAlign w:val="center"/>
            <w:hideMark/>
          </w:tcPr>
          <w:p w14:paraId="50962820" w14:textId="77777777" w:rsidR="00F26F6B" w:rsidRDefault="00F26F6B">
            <w:pPr>
              <w:pStyle w:val="Tableautexte"/>
              <w:spacing w:line="256" w:lineRule="auto"/>
              <w:rPr>
                <w:lang w:val="en-US"/>
              </w:rPr>
            </w:pPr>
            <w:r>
              <w:rPr>
                <w:lang w:val="en-US"/>
              </w:rPr>
              <w:t xml:space="preserve">Notice </w:t>
            </w:r>
            <w:proofErr w:type="spellStart"/>
            <w:r>
              <w:rPr>
                <w:lang w:val="en-US"/>
              </w:rPr>
              <w:t>originale</w:t>
            </w:r>
            <w:proofErr w:type="spellEnd"/>
          </w:p>
        </w:tc>
      </w:tr>
      <w:tr w:rsidR="00F26F6B" w14:paraId="20CA5735" w14:textId="77777777" w:rsidTr="00F26F6B">
        <w:trPr>
          <w:trHeight w:val="240"/>
          <w:jc w:val="center"/>
        </w:trPr>
        <w:tc>
          <w:tcPr>
            <w:tcW w:w="596" w:type="pct"/>
            <w:tcBorders>
              <w:top w:val="single" w:sz="4" w:space="0" w:color="auto"/>
              <w:left w:val="single" w:sz="4" w:space="0" w:color="auto"/>
              <w:bottom w:val="single" w:sz="4" w:space="0" w:color="auto"/>
              <w:right w:val="single" w:sz="4" w:space="0" w:color="auto"/>
            </w:tcBorders>
            <w:vAlign w:val="center"/>
          </w:tcPr>
          <w:p w14:paraId="0BD1591C" w14:textId="77777777" w:rsidR="00F26F6B" w:rsidRDefault="00F26F6B">
            <w:pPr>
              <w:pStyle w:val="Tableautexte"/>
              <w:spacing w:line="256" w:lineRule="auto"/>
              <w:ind w:left="426"/>
              <w:rPr>
                <w:lang w:val="en-US"/>
              </w:rPr>
            </w:pPr>
          </w:p>
        </w:tc>
        <w:tc>
          <w:tcPr>
            <w:tcW w:w="426" w:type="pct"/>
            <w:tcBorders>
              <w:top w:val="single" w:sz="4" w:space="0" w:color="auto"/>
              <w:left w:val="single" w:sz="4" w:space="0" w:color="auto"/>
              <w:bottom w:val="single" w:sz="4" w:space="0" w:color="auto"/>
              <w:right w:val="single" w:sz="4" w:space="0" w:color="auto"/>
            </w:tcBorders>
            <w:vAlign w:val="center"/>
          </w:tcPr>
          <w:p w14:paraId="79543181" w14:textId="77777777" w:rsidR="00F26F6B" w:rsidRDefault="00F26F6B">
            <w:pPr>
              <w:pStyle w:val="Tableautexte"/>
              <w:spacing w:line="256" w:lineRule="auto"/>
              <w:ind w:left="426"/>
              <w:rPr>
                <w:lang w:val="en-US"/>
              </w:rPr>
            </w:pPr>
          </w:p>
        </w:tc>
        <w:tc>
          <w:tcPr>
            <w:tcW w:w="510" w:type="pct"/>
            <w:tcBorders>
              <w:top w:val="single" w:sz="4" w:space="0" w:color="auto"/>
              <w:left w:val="single" w:sz="4" w:space="0" w:color="auto"/>
              <w:bottom w:val="single" w:sz="4" w:space="0" w:color="auto"/>
              <w:right w:val="single" w:sz="4" w:space="0" w:color="auto"/>
            </w:tcBorders>
            <w:vAlign w:val="center"/>
          </w:tcPr>
          <w:p w14:paraId="2DFC13C1" w14:textId="77777777" w:rsidR="00F26F6B" w:rsidRDefault="00F26F6B">
            <w:pPr>
              <w:pStyle w:val="Tableautexte"/>
              <w:spacing w:line="256" w:lineRule="auto"/>
              <w:ind w:left="426"/>
              <w:rPr>
                <w:lang w:val="en-US"/>
              </w:rPr>
            </w:pPr>
          </w:p>
        </w:tc>
        <w:tc>
          <w:tcPr>
            <w:tcW w:w="1211" w:type="pct"/>
            <w:tcBorders>
              <w:top w:val="single" w:sz="4" w:space="0" w:color="auto"/>
              <w:left w:val="single" w:sz="4" w:space="0" w:color="auto"/>
              <w:bottom w:val="single" w:sz="4" w:space="0" w:color="auto"/>
              <w:right w:val="single" w:sz="4" w:space="0" w:color="auto"/>
            </w:tcBorders>
            <w:vAlign w:val="center"/>
          </w:tcPr>
          <w:p w14:paraId="3A8EB08D" w14:textId="77777777" w:rsidR="00F26F6B" w:rsidRDefault="00F26F6B">
            <w:pPr>
              <w:pStyle w:val="Tableautexte"/>
              <w:spacing w:line="256" w:lineRule="auto"/>
              <w:ind w:left="426"/>
              <w:rPr>
                <w:lang w:val="en-US"/>
              </w:rPr>
            </w:pPr>
          </w:p>
        </w:tc>
        <w:tc>
          <w:tcPr>
            <w:tcW w:w="2256" w:type="pct"/>
            <w:tcBorders>
              <w:top w:val="single" w:sz="4" w:space="0" w:color="auto"/>
              <w:left w:val="single" w:sz="4" w:space="0" w:color="auto"/>
              <w:bottom w:val="single" w:sz="4" w:space="0" w:color="auto"/>
              <w:right w:val="single" w:sz="4" w:space="0" w:color="auto"/>
            </w:tcBorders>
            <w:vAlign w:val="center"/>
          </w:tcPr>
          <w:p w14:paraId="0F17D81C" w14:textId="77777777" w:rsidR="00F26F6B" w:rsidRDefault="00F26F6B">
            <w:pPr>
              <w:pStyle w:val="Tableautexte"/>
              <w:spacing w:line="256" w:lineRule="auto"/>
              <w:ind w:left="426"/>
              <w:rPr>
                <w:lang w:val="en-US"/>
              </w:rPr>
            </w:pPr>
          </w:p>
        </w:tc>
      </w:tr>
      <w:tr w:rsidR="00F26F6B" w14:paraId="61F5600B" w14:textId="77777777" w:rsidTr="00F26F6B">
        <w:trPr>
          <w:trHeight w:val="240"/>
          <w:jc w:val="center"/>
        </w:trPr>
        <w:tc>
          <w:tcPr>
            <w:tcW w:w="596" w:type="pct"/>
            <w:tcBorders>
              <w:top w:val="single" w:sz="4" w:space="0" w:color="auto"/>
              <w:left w:val="single" w:sz="4" w:space="0" w:color="auto"/>
              <w:bottom w:val="single" w:sz="4" w:space="0" w:color="auto"/>
              <w:right w:val="single" w:sz="4" w:space="0" w:color="auto"/>
            </w:tcBorders>
            <w:vAlign w:val="center"/>
          </w:tcPr>
          <w:p w14:paraId="0D80461A" w14:textId="77777777" w:rsidR="00F26F6B" w:rsidRDefault="00F26F6B">
            <w:pPr>
              <w:pStyle w:val="Tableautexte"/>
              <w:spacing w:line="256" w:lineRule="auto"/>
              <w:ind w:left="426"/>
              <w:rPr>
                <w:lang w:val="en-US"/>
              </w:rPr>
            </w:pPr>
          </w:p>
        </w:tc>
        <w:tc>
          <w:tcPr>
            <w:tcW w:w="426" w:type="pct"/>
            <w:tcBorders>
              <w:top w:val="single" w:sz="4" w:space="0" w:color="auto"/>
              <w:left w:val="single" w:sz="4" w:space="0" w:color="auto"/>
              <w:bottom w:val="single" w:sz="4" w:space="0" w:color="auto"/>
              <w:right w:val="single" w:sz="4" w:space="0" w:color="auto"/>
            </w:tcBorders>
            <w:vAlign w:val="center"/>
          </w:tcPr>
          <w:p w14:paraId="0D0E0F9E" w14:textId="77777777" w:rsidR="00F26F6B" w:rsidRDefault="00F26F6B">
            <w:pPr>
              <w:pStyle w:val="Tableautexte"/>
              <w:spacing w:line="256" w:lineRule="auto"/>
              <w:ind w:left="426"/>
              <w:rPr>
                <w:lang w:val="en-US"/>
              </w:rPr>
            </w:pPr>
          </w:p>
        </w:tc>
        <w:tc>
          <w:tcPr>
            <w:tcW w:w="510" w:type="pct"/>
            <w:tcBorders>
              <w:top w:val="single" w:sz="4" w:space="0" w:color="auto"/>
              <w:left w:val="single" w:sz="4" w:space="0" w:color="auto"/>
              <w:bottom w:val="single" w:sz="4" w:space="0" w:color="auto"/>
              <w:right w:val="single" w:sz="4" w:space="0" w:color="auto"/>
            </w:tcBorders>
            <w:vAlign w:val="center"/>
          </w:tcPr>
          <w:p w14:paraId="6F79CE67" w14:textId="77777777" w:rsidR="00F26F6B" w:rsidRDefault="00F26F6B">
            <w:pPr>
              <w:pStyle w:val="Tableautexte"/>
              <w:spacing w:line="256" w:lineRule="auto"/>
              <w:ind w:left="426"/>
              <w:rPr>
                <w:lang w:val="en-US"/>
              </w:rPr>
            </w:pPr>
          </w:p>
        </w:tc>
        <w:tc>
          <w:tcPr>
            <w:tcW w:w="1211" w:type="pct"/>
            <w:tcBorders>
              <w:top w:val="single" w:sz="4" w:space="0" w:color="auto"/>
              <w:left w:val="single" w:sz="4" w:space="0" w:color="auto"/>
              <w:bottom w:val="single" w:sz="4" w:space="0" w:color="auto"/>
              <w:right w:val="single" w:sz="4" w:space="0" w:color="auto"/>
            </w:tcBorders>
            <w:vAlign w:val="center"/>
          </w:tcPr>
          <w:p w14:paraId="2EF0337D" w14:textId="77777777" w:rsidR="00F26F6B" w:rsidRDefault="00F26F6B">
            <w:pPr>
              <w:pStyle w:val="Tableautexte"/>
              <w:spacing w:line="256" w:lineRule="auto"/>
              <w:ind w:left="426"/>
              <w:rPr>
                <w:lang w:val="en-US"/>
              </w:rPr>
            </w:pPr>
          </w:p>
        </w:tc>
        <w:tc>
          <w:tcPr>
            <w:tcW w:w="2256" w:type="pct"/>
            <w:tcBorders>
              <w:top w:val="single" w:sz="4" w:space="0" w:color="auto"/>
              <w:left w:val="single" w:sz="4" w:space="0" w:color="auto"/>
              <w:bottom w:val="single" w:sz="4" w:space="0" w:color="auto"/>
              <w:right w:val="single" w:sz="4" w:space="0" w:color="auto"/>
            </w:tcBorders>
            <w:vAlign w:val="center"/>
          </w:tcPr>
          <w:p w14:paraId="4FF415CE" w14:textId="77777777" w:rsidR="00F26F6B" w:rsidRDefault="00F26F6B">
            <w:pPr>
              <w:pStyle w:val="Tableautexte"/>
              <w:spacing w:line="256" w:lineRule="auto"/>
              <w:ind w:left="426"/>
              <w:rPr>
                <w:lang w:val="en-US"/>
              </w:rPr>
            </w:pPr>
          </w:p>
        </w:tc>
      </w:tr>
      <w:tr w:rsidR="00F26F6B" w14:paraId="666A2744" w14:textId="77777777" w:rsidTr="00F26F6B">
        <w:trPr>
          <w:trHeight w:val="240"/>
          <w:jc w:val="center"/>
        </w:trPr>
        <w:tc>
          <w:tcPr>
            <w:tcW w:w="596" w:type="pct"/>
            <w:tcBorders>
              <w:top w:val="single" w:sz="4" w:space="0" w:color="auto"/>
              <w:left w:val="single" w:sz="4" w:space="0" w:color="auto"/>
              <w:bottom w:val="single" w:sz="4" w:space="0" w:color="auto"/>
              <w:right w:val="single" w:sz="4" w:space="0" w:color="auto"/>
            </w:tcBorders>
            <w:vAlign w:val="center"/>
          </w:tcPr>
          <w:p w14:paraId="1D726887" w14:textId="77777777" w:rsidR="00F26F6B" w:rsidRDefault="00F26F6B">
            <w:pPr>
              <w:pStyle w:val="Tableautexte"/>
              <w:spacing w:line="256" w:lineRule="auto"/>
              <w:ind w:left="426"/>
              <w:rPr>
                <w:lang w:val="en-US"/>
              </w:rPr>
            </w:pPr>
          </w:p>
        </w:tc>
        <w:tc>
          <w:tcPr>
            <w:tcW w:w="426" w:type="pct"/>
            <w:tcBorders>
              <w:top w:val="single" w:sz="4" w:space="0" w:color="auto"/>
              <w:left w:val="single" w:sz="4" w:space="0" w:color="auto"/>
              <w:bottom w:val="single" w:sz="4" w:space="0" w:color="auto"/>
              <w:right w:val="single" w:sz="4" w:space="0" w:color="auto"/>
            </w:tcBorders>
            <w:vAlign w:val="center"/>
          </w:tcPr>
          <w:p w14:paraId="4920D769" w14:textId="77777777" w:rsidR="00F26F6B" w:rsidRDefault="00F26F6B">
            <w:pPr>
              <w:pStyle w:val="Tableautexte"/>
              <w:spacing w:line="256" w:lineRule="auto"/>
              <w:ind w:left="426"/>
              <w:rPr>
                <w:lang w:val="en-US"/>
              </w:rPr>
            </w:pPr>
          </w:p>
        </w:tc>
        <w:tc>
          <w:tcPr>
            <w:tcW w:w="510" w:type="pct"/>
            <w:tcBorders>
              <w:top w:val="single" w:sz="4" w:space="0" w:color="auto"/>
              <w:left w:val="single" w:sz="4" w:space="0" w:color="auto"/>
              <w:bottom w:val="single" w:sz="4" w:space="0" w:color="auto"/>
              <w:right w:val="single" w:sz="4" w:space="0" w:color="auto"/>
            </w:tcBorders>
            <w:vAlign w:val="center"/>
          </w:tcPr>
          <w:p w14:paraId="0BF4C538" w14:textId="77777777" w:rsidR="00F26F6B" w:rsidRDefault="00F26F6B">
            <w:pPr>
              <w:pStyle w:val="Tableautexte"/>
              <w:spacing w:line="256" w:lineRule="auto"/>
              <w:ind w:left="426"/>
              <w:rPr>
                <w:lang w:val="en-US"/>
              </w:rPr>
            </w:pPr>
          </w:p>
        </w:tc>
        <w:tc>
          <w:tcPr>
            <w:tcW w:w="1211" w:type="pct"/>
            <w:tcBorders>
              <w:top w:val="single" w:sz="4" w:space="0" w:color="auto"/>
              <w:left w:val="single" w:sz="4" w:space="0" w:color="auto"/>
              <w:bottom w:val="single" w:sz="4" w:space="0" w:color="auto"/>
              <w:right w:val="single" w:sz="4" w:space="0" w:color="auto"/>
            </w:tcBorders>
            <w:vAlign w:val="center"/>
          </w:tcPr>
          <w:p w14:paraId="483EA24D" w14:textId="77777777" w:rsidR="00F26F6B" w:rsidRDefault="00F26F6B">
            <w:pPr>
              <w:pStyle w:val="Tableautexte"/>
              <w:spacing w:line="256" w:lineRule="auto"/>
              <w:ind w:left="426"/>
              <w:rPr>
                <w:lang w:val="en-US"/>
              </w:rPr>
            </w:pPr>
          </w:p>
        </w:tc>
        <w:tc>
          <w:tcPr>
            <w:tcW w:w="2256" w:type="pct"/>
            <w:tcBorders>
              <w:top w:val="single" w:sz="4" w:space="0" w:color="auto"/>
              <w:left w:val="single" w:sz="4" w:space="0" w:color="auto"/>
              <w:bottom w:val="single" w:sz="4" w:space="0" w:color="auto"/>
              <w:right w:val="single" w:sz="4" w:space="0" w:color="auto"/>
            </w:tcBorders>
            <w:vAlign w:val="center"/>
          </w:tcPr>
          <w:p w14:paraId="25E53D37" w14:textId="77777777" w:rsidR="00F26F6B" w:rsidRDefault="00F26F6B">
            <w:pPr>
              <w:pStyle w:val="Tableautexte"/>
              <w:spacing w:line="256" w:lineRule="auto"/>
              <w:ind w:left="426"/>
              <w:rPr>
                <w:lang w:val="en-US"/>
              </w:rPr>
            </w:pPr>
          </w:p>
        </w:tc>
      </w:tr>
      <w:tr w:rsidR="00F26F6B" w14:paraId="13540816" w14:textId="77777777" w:rsidTr="00F26F6B">
        <w:trPr>
          <w:trHeight w:val="240"/>
          <w:jc w:val="center"/>
        </w:trPr>
        <w:tc>
          <w:tcPr>
            <w:tcW w:w="596" w:type="pct"/>
            <w:tcBorders>
              <w:top w:val="single" w:sz="4" w:space="0" w:color="auto"/>
              <w:left w:val="single" w:sz="4" w:space="0" w:color="auto"/>
              <w:bottom w:val="single" w:sz="4" w:space="0" w:color="auto"/>
              <w:right w:val="single" w:sz="4" w:space="0" w:color="auto"/>
            </w:tcBorders>
            <w:vAlign w:val="center"/>
          </w:tcPr>
          <w:p w14:paraId="11715610" w14:textId="77777777" w:rsidR="00F26F6B" w:rsidRDefault="00F26F6B">
            <w:pPr>
              <w:pStyle w:val="Tableautexte"/>
              <w:spacing w:line="256" w:lineRule="auto"/>
              <w:ind w:left="426"/>
              <w:rPr>
                <w:lang w:val="en-US"/>
              </w:rPr>
            </w:pPr>
          </w:p>
        </w:tc>
        <w:tc>
          <w:tcPr>
            <w:tcW w:w="426" w:type="pct"/>
            <w:tcBorders>
              <w:top w:val="single" w:sz="4" w:space="0" w:color="auto"/>
              <w:left w:val="single" w:sz="4" w:space="0" w:color="auto"/>
              <w:bottom w:val="single" w:sz="4" w:space="0" w:color="auto"/>
              <w:right w:val="single" w:sz="4" w:space="0" w:color="auto"/>
            </w:tcBorders>
            <w:vAlign w:val="center"/>
          </w:tcPr>
          <w:p w14:paraId="43FF6F0A" w14:textId="77777777" w:rsidR="00F26F6B" w:rsidRDefault="00F26F6B">
            <w:pPr>
              <w:pStyle w:val="Tableautexte"/>
              <w:spacing w:line="256" w:lineRule="auto"/>
              <w:ind w:left="426"/>
              <w:rPr>
                <w:lang w:val="en-US"/>
              </w:rPr>
            </w:pPr>
          </w:p>
        </w:tc>
        <w:tc>
          <w:tcPr>
            <w:tcW w:w="510" w:type="pct"/>
            <w:tcBorders>
              <w:top w:val="single" w:sz="4" w:space="0" w:color="auto"/>
              <w:left w:val="single" w:sz="4" w:space="0" w:color="auto"/>
              <w:bottom w:val="single" w:sz="4" w:space="0" w:color="auto"/>
              <w:right w:val="single" w:sz="4" w:space="0" w:color="auto"/>
            </w:tcBorders>
            <w:vAlign w:val="center"/>
          </w:tcPr>
          <w:p w14:paraId="3953BA8F" w14:textId="77777777" w:rsidR="00F26F6B" w:rsidRDefault="00F26F6B">
            <w:pPr>
              <w:pStyle w:val="Tableautexte"/>
              <w:spacing w:line="256" w:lineRule="auto"/>
              <w:ind w:left="426"/>
              <w:rPr>
                <w:lang w:val="en-US"/>
              </w:rPr>
            </w:pPr>
          </w:p>
        </w:tc>
        <w:tc>
          <w:tcPr>
            <w:tcW w:w="1211" w:type="pct"/>
            <w:tcBorders>
              <w:top w:val="single" w:sz="4" w:space="0" w:color="auto"/>
              <w:left w:val="single" w:sz="4" w:space="0" w:color="auto"/>
              <w:bottom w:val="single" w:sz="4" w:space="0" w:color="auto"/>
              <w:right w:val="single" w:sz="4" w:space="0" w:color="auto"/>
            </w:tcBorders>
            <w:vAlign w:val="center"/>
          </w:tcPr>
          <w:p w14:paraId="5C28D750" w14:textId="77777777" w:rsidR="00F26F6B" w:rsidRDefault="00F26F6B">
            <w:pPr>
              <w:pStyle w:val="Tableautexte"/>
              <w:spacing w:line="256" w:lineRule="auto"/>
              <w:ind w:left="426"/>
              <w:rPr>
                <w:lang w:val="en-US"/>
              </w:rPr>
            </w:pPr>
          </w:p>
        </w:tc>
        <w:tc>
          <w:tcPr>
            <w:tcW w:w="2256" w:type="pct"/>
            <w:tcBorders>
              <w:top w:val="single" w:sz="4" w:space="0" w:color="auto"/>
              <w:left w:val="single" w:sz="4" w:space="0" w:color="auto"/>
              <w:bottom w:val="single" w:sz="4" w:space="0" w:color="auto"/>
              <w:right w:val="single" w:sz="4" w:space="0" w:color="auto"/>
            </w:tcBorders>
            <w:vAlign w:val="center"/>
          </w:tcPr>
          <w:p w14:paraId="25D91053" w14:textId="77777777" w:rsidR="00F26F6B" w:rsidRDefault="00F26F6B">
            <w:pPr>
              <w:pStyle w:val="Tableautexte"/>
              <w:spacing w:line="256" w:lineRule="auto"/>
              <w:ind w:left="426"/>
              <w:rPr>
                <w:lang w:val="en-US"/>
              </w:rPr>
            </w:pPr>
          </w:p>
        </w:tc>
      </w:tr>
      <w:tr w:rsidR="00F26F6B" w14:paraId="6677C948" w14:textId="77777777" w:rsidTr="00F26F6B">
        <w:trPr>
          <w:trHeight w:val="240"/>
          <w:jc w:val="center"/>
        </w:trPr>
        <w:tc>
          <w:tcPr>
            <w:tcW w:w="596" w:type="pct"/>
            <w:tcBorders>
              <w:top w:val="single" w:sz="4" w:space="0" w:color="auto"/>
              <w:left w:val="single" w:sz="4" w:space="0" w:color="auto"/>
              <w:bottom w:val="single" w:sz="4" w:space="0" w:color="auto"/>
              <w:right w:val="single" w:sz="4" w:space="0" w:color="auto"/>
            </w:tcBorders>
            <w:vAlign w:val="center"/>
          </w:tcPr>
          <w:p w14:paraId="19C6F5DB" w14:textId="77777777" w:rsidR="00F26F6B" w:rsidRDefault="00F26F6B">
            <w:pPr>
              <w:pStyle w:val="Tableautexte"/>
              <w:spacing w:line="256" w:lineRule="auto"/>
              <w:ind w:left="426"/>
              <w:rPr>
                <w:lang w:val="en-US"/>
              </w:rPr>
            </w:pPr>
          </w:p>
        </w:tc>
        <w:tc>
          <w:tcPr>
            <w:tcW w:w="426" w:type="pct"/>
            <w:tcBorders>
              <w:top w:val="single" w:sz="4" w:space="0" w:color="auto"/>
              <w:left w:val="single" w:sz="4" w:space="0" w:color="auto"/>
              <w:bottom w:val="single" w:sz="4" w:space="0" w:color="auto"/>
              <w:right w:val="single" w:sz="4" w:space="0" w:color="auto"/>
            </w:tcBorders>
            <w:vAlign w:val="center"/>
          </w:tcPr>
          <w:p w14:paraId="00D29F70" w14:textId="77777777" w:rsidR="00F26F6B" w:rsidRDefault="00F26F6B">
            <w:pPr>
              <w:pStyle w:val="Tableautexte"/>
              <w:spacing w:line="256" w:lineRule="auto"/>
              <w:ind w:left="426"/>
              <w:rPr>
                <w:lang w:val="en-US"/>
              </w:rPr>
            </w:pPr>
          </w:p>
        </w:tc>
        <w:tc>
          <w:tcPr>
            <w:tcW w:w="510" w:type="pct"/>
            <w:tcBorders>
              <w:top w:val="single" w:sz="4" w:space="0" w:color="auto"/>
              <w:left w:val="single" w:sz="4" w:space="0" w:color="auto"/>
              <w:bottom w:val="single" w:sz="4" w:space="0" w:color="auto"/>
              <w:right w:val="single" w:sz="4" w:space="0" w:color="auto"/>
            </w:tcBorders>
            <w:vAlign w:val="center"/>
          </w:tcPr>
          <w:p w14:paraId="2B3B4D1A" w14:textId="77777777" w:rsidR="00F26F6B" w:rsidRDefault="00F26F6B">
            <w:pPr>
              <w:pStyle w:val="Tableautexte"/>
              <w:spacing w:line="256" w:lineRule="auto"/>
              <w:ind w:left="426"/>
              <w:rPr>
                <w:lang w:val="en-US"/>
              </w:rPr>
            </w:pPr>
          </w:p>
        </w:tc>
        <w:tc>
          <w:tcPr>
            <w:tcW w:w="1211" w:type="pct"/>
            <w:tcBorders>
              <w:top w:val="single" w:sz="4" w:space="0" w:color="auto"/>
              <w:left w:val="single" w:sz="4" w:space="0" w:color="auto"/>
              <w:bottom w:val="single" w:sz="4" w:space="0" w:color="auto"/>
              <w:right w:val="single" w:sz="4" w:space="0" w:color="auto"/>
            </w:tcBorders>
            <w:vAlign w:val="center"/>
          </w:tcPr>
          <w:p w14:paraId="1D09A7E1" w14:textId="77777777" w:rsidR="00F26F6B" w:rsidRDefault="00F26F6B">
            <w:pPr>
              <w:pStyle w:val="Tableautexte"/>
              <w:spacing w:line="256" w:lineRule="auto"/>
              <w:ind w:left="426"/>
              <w:rPr>
                <w:lang w:val="en-US"/>
              </w:rPr>
            </w:pPr>
          </w:p>
        </w:tc>
        <w:tc>
          <w:tcPr>
            <w:tcW w:w="2256" w:type="pct"/>
            <w:tcBorders>
              <w:top w:val="single" w:sz="4" w:space="0" w:color="auto"/>
              <w:left w:val="single" w:sz="4" w:space="0" w:color="auto"/>
              <w:bottom w:val="single" w:sz="4" w:space="0" w:color="auto"/>
              <w:right w:val="single" w:sz="4" w:space="0" w:color="auto"/>
            </w:tcBorders>
            <w:vAlign w:val="center"/>
          </w:tcPr>
          <w:p w14:paraId="167A2205" w14:textId="77777777" w:rsidR="00F26F6B" w:rsidRDefault="00F26F6B">
            <w:pPr>
              <w:pStyle w:val="Tableautexte"/>
              <w:spacing w:line="256" w:lineRule="auto"/>
              <w:ind w:left="426"/>
              <w:rPr>
                <w:lang w:val="en-US"/>
              </w:rPr>
            </w:pPr>
          </w:p>
        </w:tc>
      </w:tr>
      <w:tr w:rsidR="00F26F6B" w14:paraId="7D13B552" w14:textId="77777777" w:rsidTr="00F26F6B">
        <w:trPr>
          <w:trHeight w:val="1873"/>
          <w:jc w:val="center"/>
        </w:trPr>
        <w:tc>
          <w:tcPr>
            <w:tcW w:w="2744" w:type="pct"/>
            <w:gridSpan w:val="4"/>
            <w:tcBorders>
              <w:top w:val="single" w:sz="4" w:space="0" w:color="auto"/>
              <w:left w:val="single" w:sz="4" w:space="0" w:color="auto"/>
              <w:bottom w:val="single" w:sz="4" w:space="0" w:color="auto"/>
              <w:right w:val="single" w:sz="4" w:space="0" w:color="auto"/>
            </w:tcBorders>
            <w:hideMark/>
          </w:tcPr>
          <w:p w14:paraId="1C71BED7" w14:textId="1E3D2A6C" w:rsidR="00F26F6B" w:rsidRDefault="00F26F6B">
            <w:pPr>
              <w:pStyle w:val="Tableautexte"/>
              <w:spacing w:line="256" w:lineRule="auto"/>
              <w:jc w:val="left"/>
            </w:pPr>
            <w:r>
              <w:t xml:space="preserve">Rédigé par : </w:t>
            </w:r>
            <w:r w:rsidR="00A76FA0">
              <w:t>M. BRESSOLLIER</w:t>
            </w:r>
          </w:p>
          <w:p w14:paraId="52B2FAA6" w14:textId="7DC21B7B" w:rsidR="00F26F6B" w:rsidRDefault="00F26F6B">
            <w:pPr>
              <w:pStyle w:val="Tableautexte"/>
              <w:spacing w:line="256" w:lineRule="auto"/>
              <w:jc w:val="left"/>
            </w:pPr>
            <w:r>
              <w:t xml:space="preserve">Visa :                 </w:t>
            </w:r>
          </w:p>
        </w:tc>
        <w:tc>
          <w:tcPr>
            <w:tcW w:w="2256" w:type="pct"/>
            <w:tcBorders>
              <w:top w:val="single" w:sz="4" w:space="0" w:color="auto"/>
              <w:left w:val="single" w:sz="4" w:space="0" w:color="auto"/>
              <w:bottom w:val="single" w:sz="4" w:space="0" w:color="auto"/>
              <w:right w:val="single" w:sz="4" w:space="0" w:color="auto"/>
            </w:tcBorders>
          </w:tcPr>
          <w:p w14:paraId="37468327" w14:textId="2B9124DD" w:rsidR="00F26F6B" w:rsidRDefault="00F26F6B">
            <w:pPr>
              <w:pStyle w:val="Tableautexte"/>
              <w:spacing w:line="256" w:lineRule="auto"/>
              <w:jc w:val="left"/>
            </w:pPr>
            <w:r>
              <w:t xml:space="preserve">Vérifié et approuvé par : </w:t>
            </w:r>
          </w:p>
          <w:p w14:paraId="272248A2" w14:textId="77777777" w:rsidR="00F26F6B" w:rsidRPr="00253ACE" w:rsidRDefault="00F26F6B">
            <w:pPr>
              <w:pStyle w:val="Tableautexte"/>
              <w:spacing w:line="256" w:lineRule="auto"/>
              <w:jc w:val="left"/>
            </w:pPr>
            <w:r w:rsidRPr="00253ACE">
              <w:t>Visa :</w:t>
            </w:r>
          </w:p>
          <w:p w14:paraId="6949440B" w14:textId="77777777" w:rsidR="00F26F6B" w:rsidRPr="00253ACE" w:rsidRDefault="00F26F6B">
            <w:pPr>
              <w:pStyle w:val="Tableautexte"/>
              <w:spacing w:line="256" w:lineRule="auto"/>
              <w:ind w:left="426"/>
              <w:jc w:val="left"/>
            </w:pPr>
          </w:p>
          <w:p w14:paraId="3AC447FE" w14:textId="77777777" w:rsidR="00F26F6B" w:rsidRPr="00253ACE" w:rsidRDefault="00F26F6B">
            <w:pPr>
              <w:pStyle w:val="Tableautexte"/>
              <w:spacing w:line="256" w:lineRule="auto"/>
              <w:ind w:left="426"/>
              <w:jc w:val="left"/>
            </w:pPr>
          </w:p>
          <w:p w14:paraId="170AA7A1" w14:textId="77777777" w:rsidR="00F26F6B" w:rsidRPr="00253ACE" w:rsidRDefault="00F26F6B">
            <w:pPr>
              <w:pStyle w:val="Tableautexte"/>
              <w:spacing w:line="256" w:lineRule="auto"/>
              <w:ind w:left="426"/>
              <w:jc w:val="left"/>
            </w:pPr>
          </w:p>
          <w:p w14:paraId="0ECD827D" w14:textId="77777777" w:rsidR="00F26F6B" w:rsidRPr="00253ACE" w:rsidRDefault="00F26F6B">
            <w:pPr>
              <w:pStyle w:val="Tableautexte"/>
              <w:spacing w:line="256" w:lineRule="auto"/>
              <w:ind w:left="426"/>
              <w:jc w:val="left"/>
            </w:pPr>
          </w:p>
        </w:tc>
      </w:tr>
    </w:tbl>
    <w:p w14:paraId="782008AA" w14:textId="77777777" w:rsidR="00F26F6B" w:rsidRDefault="00941E47" w:rsidP="00DE510F">
      <w:r>
        <w:br w:type="page"/>
      </w:r>
    </w:p>
    <w:p w14:paraId="7FF967F3" w14:textId="77777777" w:rsidR="00941E47" w:rsidRPr="003415F4" w:rsidRDefault="00941E47" w:rsidP="003415F4">
      <w:pPr>
        <w:pStyle w:val="Enttetabledesmatires4"/>
      </w:pPr>
      <w:r w:rsidRPr="003415F4">
        <w:lastRenderedPageBreak/>
        <w:t>Sommaire</w:t>
      </w:r>
    </w:p>
    <w:p w14:paraId="1E15E1C5" w14:textId="77777777" w:rsidR="00941E47" w:rsidRDefault="00941E47" w:rsidP="00265135">
      <w:pPr>
        <w:pStyle w:val="TM1"/>
      </w:pPr>
      <w:r>
        <w:t>PREAMBULE……………………………………………………………………………………………………</w:t>
      </w:r>
      <w:r w:rsidR="006062AB">
        <w:t xml:space="preserve">…… </w:t>
      </w:r>
      <w:r w:rsidR="002767DC">
        <w:t>5</w:t>
      </w:r>
    </w:p>
    <w:p w14:paraId="0C5D80C7" w14:textId="6D124E68" w:rsidR="00BE68DD" w:rsidRDefault="00941E47">
      <w:pPr>
        <w:pStyle w:val="TM1"/>
        <w:tabs>
          <w:tab w:val="left" w:pos="440"/>
          <w:tab w:val="right" w:leader="dot" w:pos="10338"/>
        </w:tabs>
        <w:rPr>
          <w:rFonts w:asciiTheme="minorHAnsi" w:eastAsiaTheme="minorEastAsia" w:hAnsiTheme="minorHAnsi" w:cstheme="minorBidi"/>
          <w:noProof/>
          <w:lang w:eastAsia="fr-FR"/>
        </w:rPr>
      </w:pPr>
      <w:r>
        <w:fldChar w:fldCharType="begin"/>
      </w:r>
      <w:r>
        <w:instrText xml:space="preserve"> TOC \o "1-3" \h \z \u </w:instrText>
      </w:r>
      <w:r>
        <w:fldChar w:fldCharType="separate"/>
      </w:r>
      <w:hyperlink w:anchor="_Toc72170333" w:history="1">
        <w:r w:rsidR="00BE68DD" w:rsidRPr="00547552">
          <w:rPr>
            <w:rStyle w:val="Lienhypertexte"/>
            <w:noProof/>
          </w:rPr>
          <w:t>1</w:t>
        </w:r>
        <w:r w:rsidR="00BE68DD">
          <w:rPr>
            <w:rFonts w:asciiTheme="minorHAnsi" w:eastAsiaTheme="minorEastAsia" w:hAnsiTheme="minorHAnsi" w:cstheme="minorBidi"/>
            <w:noProof/>
            <w:lang w:eastAsia="fr-FR"/>
          </w:rPr>
          <w:tab/>
        </w:r>
        <w:r w:rsidR="00BE68DD" w:rsidRPr="00547552">
          <w:rPr>
            <w:rStyle w:val="Lienhypertexte"/>
            <w:noProof/>
          </w:rPr>
          <w:t>PREAMBULE</w:t>
        </w:r>
        <w:r w:rsidR="00BE68DD">
          <w:rPr>
            <w:noProof/>
            <w:webHidden/>
          </w:rPr>
          <w:tab/>
        </w:r>
        <w:r w:rsidR="00BE68DD">
          <w:rPr>
            <w:noProof/>
            <w:webHidden/>
          </w:rPr>
          <w:fldChar w:fldCharType="begin"/>
        </w:r>
        <w:r w:rsidR="00BE68DD">
          <w:rPr>
            <w:noProof/>
            <w:webHidden/>
          </w:rPr>
          <w:instrText xml:space="preserve"> PAGEREF _Toc72170333 \h </w:instrText>
        </w:r>
        <w:r w:rsidR="00BE68DD">
          <w:rPr>
            <w:noProof/>
            <w:webHidden/>
          </w:rPr>
        </w:r>
        <w:r w:rsidR="00BE68DD">
          <w:rPr>
            <w:noProof/>
            <w:webHidden/>
          </w:rPr>
          <w:fldChar w:fldCharType="separate"/>
        </w:r>
        <w:r w:rsidR="00BE68DD">
          <w:rPr>
            <w:noProof/>
            <w:webHidden/>
          </w:rPr>
          <w:t>4</w:t>
        </w:r>
        <w:r w:rsidR="00BE68DD">
          <w:rPr>
            <w:noProof/>
            <w:webHidden/>
          </w:rPr>
          <w:fldChar w:fldCharType="end"/>
        </w:r>
      </w:hyperlink>
    </w:p>
    <w:p w14:paraId="7A221041" w14:textId="30E4664C" w:rsidR="00BE68DD" w:rsidRDefault="00BE68DD">
      <w:pPr>
        <w:pStyle w:val="TM1"/>
        <w:tabs>
          <w:tab w:val="left" w:pos="440"/>
          <w:tab w:val="right" w:leader="dot" w:pos="10338"/>
        </w:tabs>
        <w:rPr>
          <w:rFonts w:asciiTheme="minorHAnsi" w:eastAsiaTheme="minorEastAsia" w:hAnsiTheme="minorHAnsi" w:cstheme="minorBidi"/>
          <w:noProof/>
          <w:lang w:eastAsia="fr-FR"/>
        </w:rPr>
      </w:pPr>
      <w:hyperlink w:anchor="_Toc72170334" w:history="1">
        <w:r w:rsidRPr="00547552">
          <w:rPr>
            <w:rStyle w:val="Lienhypertexte"/>
            <w:noProof/>
          </w:rPr>
          <w:t>2</w:t>
        </w:r>
        <w:r>
          <w:rPr>
            <w:rFonts w:asciiTheme="minorHAnsi" w:eastAsiaTheme="minorEastAsia" w:hAnsiTheme="minorHAnsi" w:cstheme="minorBidi"/>
            <w:noProof/>
            <w:lang w:eastAsia="fr-FR"/>
          </w:rPr>
          <w:tab/>
        </w:r>
        <w:r w:rsidRPr="00547552">
          <w:rPr>
            <w:rStyle w:val="Lienhypertexte"/>
            <w:noProof/>
          </w:rPr>
          <w:t>PRINCIPE DE FONCTIONNEMENT / CONDITIONS D’UTILISATION</w:t>
        </w:r>
        <w:r>
          <w:rPr>
            <w:noProof/>
            <w:webHidden/>
          </w:rPr>
          <w:tab/>
        </w:r>
        <w:r>
          <w:rPr>
            <w:noProof/>
            <w:webHidden/>
          </w:rPr>
          <w:fldChar w:fldCharType="begin"/>
        </w:r>
        <w:r>
          <w:rPr>
            <w:noProof/>
            <w:webHidden/>
          </w:rPr>
          <w:instrText xml:space="preserve"> PAGEREF _Toc72170334 \h </w:instrText>
        </w:r>
        <w:r>
          <w:rPr>
            <w:noProof/>
            <w:webHidden/>
          </w:rPr>
        </w:r>
        <w:r>
          <w:rPr>
            <w:noProof/>
            <w:webHidden/>
          </w:rPr>
          <w:fldChar w:fldCharType="separate"/>
        </w:r>
        <w:r>
          <w:rPr>
            <w:noProof/>
            <w:webHidden/>
          </w:rPr>
          <w:t>5</w:t>
        </w:r>
        <w:r>
          <w:rPr>
            <w:noProof/>
            <w:webHidden/>
          </w:rPr>
          <w:fldChar w:fldCharType="end"/>
        </w:r>
      </w:hyperlink>
    </w:p>
    <w:p w14:paraId="07D69623" w14:textId="51078497" w:rsidR="00BE68DD" w:rsidRDefault="00BE68DD">
      <w:pPr>
        <w:pStyle w:val="TM2"/>
        <w:tabs>
          <w:tab w:val="left" w:pos="880"/>
          <w:tab w:val="right" w:leader="dot" w:pos="10338"/>
        </w:tabs>
        <w:rPr>
          <w:rFonts w:asciiTheme="minorHAnsi" w:eastAsiaTheme="minorEastAsia" w:hAnsiTheme="minorHAnsi" w:cstheme="minorBidi"/>
          <w:noProof/>
          <w:lang w:eastAsia="fr-FR"/>
        </w:rPr>
      </w:pPr>
      <w:hyperlink w:anchor="_Toc72170335" w:history="1">
        <w:r w:rsidRPr="00547552">
          <w:rPr>
            <w:rStyle w:val="Lienhypertexte"/>
            <w:noProof/>
          </w:rPr>
          <w:t>2.1.</w:t>
        </w:r>
        <w:r>
          <w:rPr>
            <w:rFonts w:asciiTheme="minorHAnsi" w:eastAsiaTheme="minorEastAsia" w:hAnsiTheme="minorHAnsi" w:cstheme="minorBidi"/>
            <w:noProof/>
            <w:lang w:eastAsia="fr-FR"/>
          </w:rPr>
          <w:tab/>
        </w:r>
        <w:r w:rsidRPr="00547552">
          <w:rPr>
            <w:rStyle w:val="Lienhypertexte"/>
            <w:noProof/>
          </w:rPr>
          <w:t>Description de l’unité CLEARFLOW</w:t>
        </w:r>
        <w:r w:rsidRPr="00547552">
          <w:rPr>
            <w:rStyle w:val="Lienhypertexte"/>
            <w:noProof/>
            <w:vertAlign w:val="superscript"/>
          </w:rPr>
          <w:t>®</w:t>
        </w:r>
        <w:r>
          <w:rPr>
            <w:noProof/>
            <w:webHidden/>
          </w:rPr>
          <w:tab/>
        </w:r>
        <w:r>
          <w:rPr>
            <w:noProof/>
            <w:webHidden/>
          </w:rPr>
          <w:fldChar w:fldCharType="begin"/>
        </w:r>
        <w:r>
          <w:rPr>
            <w:noProof/>
            <w:webHidden/>
          </w:rPr>
          <w:instrText xml:space="preserve"> PAGEREF _Toc72170335 \h </w:instrText>
        </w:r>
        <w:r>
          <w:rPr>
            <w:noProof/>
            <w:webHidden/>
          </w:rPr>
        </w:r>
        <w:r>
          <w:rPr>
            <w:noProof/>
            <w:webHidden/>
          </w:rPr>
          <w:fldChar w:fldCharType="separate"/>
        </w:r>
        <w:r>
          <w:rPr>
            <w:noProof/>
            <w:webHidden/>
          </w:rPr>
          <w:t>5</w:t>
        </w:r>
        <w:r>
          <w:rPr>
            <w:noProof/>
            <w:webHidden/>
          </w:rPr>
          <w:fldChar w:fldCharType="end"/>
        </w:r>
      </w:hyperlink>
    </w:p>
    <w:p w14:paraId="4E4A6E64" w14:textId="5354E70E" w:rsidR="00BE68DD" w:rsidRDefault="00BE68DD">
      <w:pPr>
        <w:pStyle w:val="TM2"/>
        <w:tabs>
          <w:tab w:val="left" w:pos="880"/>
          <w:tab w:val="right" w:leader="dot" w:pos="10338"/>
        </w:tabs>
        <w:rPr>
          <w:rFonts w:asciiTheme="minorHAnsi" w:eastAsiaTheme="minorEastAsia" w:hAnsiTheme="minorHAnsi" w:cstheme="minorBidi"/>
          <w:noProof/>
          <w:lang w:eastAsia="fr-FR"/>
        </w:rPr>
      </w:pPr>
      <w:hyperlink w:anchor="_Toc72170336" w:history="1">
        <w:r w:rsidRPr="00547552">
          <w:rPr>
            <w:rStyle w:val="Lienhypertexte"/>
            <w:noProof/>
          </w:rPr>
          <w:t>2.2.</w:t>
        </w:r>
        <w:r>
          <w:rPr>
            <w:rFonts w:asciiTheme="minorHAnsi" w:eastAsiaTheme="minorEastAsia" w:hAnsiTheme="minorHAnsi" w:cstheme="minorBidi"/>
            <w:noProof/>
            <w:lang w:eastAsia="fr-FR"/>
          </w:rPr>
          <w:tab/>
        </w:r>
        <w:r w:rsidRPr="00547552">
          <w:rPr>
            <w:rStyle w:val="Lienhypertexte"/>
            <w:noProof/>
          </w:rPr>
          <w:t>Données techniques et plans</w:t>
        </w:r>
        <w:r>
          <w:rPr>
            <w:noProof/>
            <w:webHidden/>
          </w:rPr>
          <w:tab/>
        </w:r>
        <w:r>
          <w:rPr>
            <w:noProof/>
            <w:webHidden/>
          </w:rPr>
          <w:fldChar w:fldCharType="begin"/>
        </w:r>
        <w:r>
          <w:rPr>
            <w:noProof/>
            <w:webHidden/>
          </w:rPr>
          <w:instrText xml:space="preserve"> PAGEREF _Toc72170336 \h </w:instrText>
        </w:r>
        <w:r>
          <w:rPr>
            <w:noProof/>
            <w:webHidden/>
          </w:rPr>
        </w:r>
        <w:r>
          <w:rPr>
            <w:noProof/>
            <w:webHidden/>
          </w:rPr>
          <w:fldChar w:fldCharType="separate"/>
        </w:r>
        <w:r>
          <w:rPr>
            <w:noProof/>
            <w:webHidden/>
          </w:rPr>
          <w:t>7</w:t>
        </w:r>
        <w:r>
          <w:rPr>
            <w:noProof/>
            <w:webHidden/>
          </w:rPr>
          <w:fldChar w:fldCharType="end"/>
        </w:r>
      </w:hyperlink>
    </w:p>
    <w:p w14:paraId="1879DC94" w14:textId="0278478D" w:rsidR="00BE68DD" w:rsidRDefault="00BE68DD">
      <w:pPr>
        <w:pStyle w:val="TM2"/>
        <w:tabs>
          <w:tab w:val="left" w:pos="880"/>
          <w:tab w:val="right" w:leader="dot" w:pos="10338"/>
        </w:tabs>
        <w:rPr>
          <w:rFonts w:asciiTheme="minorHAnsi" w:eastAsiaTheme="minorEastAsia" w:hAnsiTheme="minorHAnsi" w:cstheme="minorBidi"/>
          <w:noProof/>
          <w:lang w:eastAsia="fr-FR"/>
        </w:rPr>
      </w:pPr>
      <w:hyperlink w:anchor="_Toc72170337" w:history="1">
        <w:r w:rsidRPr="00547552">
          <w:rPr>
            <w:rStyle w:val="Lienhypertexte"/>
            <w:noProof/>
          </w:rPr>
          <w:t>2.3.</w:t>
        </w:r>
        <w:r>
          <w:rPr>
            <w:rFonts w:asciiTheme="minorHAnsi" w:eastAsiaTheme="minorEastAsia" w:hAnsiTheme="minorHAnsi" w:cstheme="minorBidi"/>
            <w:noProof/>
            <w:lang w:eastAsia="fr-FR"/>
          </w:rPr>
          <w:tab/>
        </w:r>
        <w:r w:rsidRPr="00547552">
          <w:rPr>
            <w:rStyle w:val="Lienhypertexte"/>
            <w:noProof/>
          </w:rPr>
          <w:t>Plages d’utilisation de l’installation</w:t>
        </w:r>
        <w:r>
          <w:rPr>
            <w:noProof/>
            <w:webHidden/>
          </w:rPr>
          <w:tab/>
        </w:r>
        <w:r>
          <w:rPr>
            <w:noProof/>
            <w:webHidden/>
          </w:rPr>
          <w:fldChar w:fldCharType="begin"/>
        </w:r>
        <w:r>
          <w:rPr>
            <w:noProof/>
            <w:webHidden/>
          </w:rPr>
          <w:instrText xml:space="preserve"> PAGEREF _Toc72170337 \h </w:instrText>
        </w:r>
        <w:r>
          <w:rPr>
            <w:noProof/>
            <w:webHidden/>
          </w:rPr>
        </w:r>
        <w:r>
          <w:rPr>
            <w:noProof/>
            <w:webHidden/>
          </w:rPr>
          <w:fldChar w:fldCharType="separate"/>
        </w:r>
        <w:r>
          <w:rPr>
            <w:noProof/>
            <w:webHidden/>
          </w:rPr>
          <w:t>7</w:t>
        </w:r>
        <w:r>
          <w:rPr>
            <w:noProof/>
            <w:webHidden/>
          </w:rPr>
          <w:fldChar w:fldCharType="end"/>
        </w:r>
      </w:hyperlink>
    </w:p>
    <w:p w14:paraId="160FE2F9" w14:textId="6B6AD16D" w:rsidR="00BE68DD" w:rsidRDefault="00BE68DD">
      <w:pPr>
        <w:pStyle w:val="TM1"/>
        <w:tabs>
          <w:tab w:val="left" w:pos="440"/>
          <w:tab w:val="right" w:leader="dot" w:pos="10338"/>
        </w:tabs>
        <w:rPr>
          <w:rFonts w:asciiTheme="minorHAnsi" w:eastAsiaTheme="minorEastAsia" w:hAnsiTheme="minorHAnsi" w:cstheme="minorBidi"/>
          <w:noProof/>
          <w:lang w:eastAsia="fr-FR"/>
        </w:rPr>
      </w:pPr>
      <w:hyperlink w:anchor="_Toc72170338" w:history="1">
        <w:r w:rsidRPr="00547552">
          <w:rPr>
            <w:rStyle w:val="Lienhypertexte"/>
            <w:noProof/>
          </w:rPr>
          <w:t>3</w:t>
        </w:r>
        <w:r>
          <w:rPr>
            <w:rFonts w:asciiTheme="minorHAnsi" w:eastAsiaTheme="minorEastAsia" w:hAnsiTheme="minorHAnsi" w:cstheme="minorBidi"/>
            <w:noProof/>
            <w:lang w:eastAsia="fr-FR"/>
          </w:rPr>
          <w:tab/>
        </w:r>
        <w:r w:rsidRPr="00547552">
          <w:rPr>
            <w:rStyle w:val="Lienhypertexte"/>
            <w:noProof/>
          </w:rPr>
          <w:t>CONSIGNES GÉNÉRALES DE SÉCURITÉ</w:t>
        </w:r>
        <w:r>
          <w:rPr>
            <w:noProof/>
            <w:webHidden/>
          </w:rPr>
          <w:tab/>
        </w:r>
        <w:r>
          <w:rPr>
            <w:noProof/>
            <w:webHidden/>
          </w:rPr>
          <w:fldChar w:fldCharType="begin"/>
        </w:r>
        <w:r>
          <w:rPr>
            <w:noProof/>
            <w:webHidden/>
          </w:rPr>
          <w:instrText xml:space="preserve"> PAGEREF _Toc72170338 \h </w:instrText>
        </w:r>
        <w:r>
          <w:rPr>
            <w:noProof/>
            <w:webHidden/>
          </w:rPr>
        </w:r>
        <w:r>
          <w:rPr>
            <w:noProof/>
            <w:webHidden/>
          </w:rPr>
          <w:fldChar w:fldCharType="separate"/>
        </w:r>
        <w:r>
          <w:rPr>
            <w:noProof/>
            <w:webHidden/>
          </w:rPr>
          <w:t>8</w:t>
        </w:r>
        <w:r>
          <w:rPr>
            <w:noProof/>
            <w:webHidden/>
          </w:rPr>
          <w:fldChar w:fldCharType="end"/>
        </w:r>
      </w:hyperlink>
    </w:p>
    <w:p w14:paraId="7A832FB0" w14:textId="52E5B0C4" w:rsidR="00BE68DD" w:rsidRDefault="00BE68DD">
      <w:pPr>
        <w:pStyle w:val="TM2"/>
        <w:tabs>
          <w:tab w:val="left" w:pos="880"/>
          <w:tab w:val="right" w:leader="dot" w:pos="10338"/>
        </w:tabs>
        <w:rPr>
          <w:rFonts w:asciiTheme="minorHAnsi" w:eastAsiaTheme="minorEastAsia" w:hAnsiTheme="minorHAnsi" w:cstheme="minorBidi"/>
          <w:noProof/>
          <w:lang w:eastAsia="fr-FR"/>
        </w:rPr>
      </w:pPr>
      <w:hyperlink w:anchor="_Toc72170339" w:history="1">
        <w:r w:rsidRPr="00547552">
          <w:rPr>
            <w:rStyle w:val="Lienhypertexte"/>
            <w:noProof/>
          </w:rPr>
          <w:t>3.1.</w:t>
        </w:r>
        <w:r>
          <w:rPr>
            <w:rFonts w:asciiTheme="minorHAnsi" w:eastAsiaTheme="minorEastAsia" w:hAnsiTheme="minorHAnsi" w:cstheme="minorBidi"/>
            <w:noProof/>
            <w:lang w:eastAsia="fr-FR"/>
          </w:rPr>
          <w:tab/>
        </w:r>
        <w:r w:rsidRPr="00547552">
          <w:rPr>
            <w:rStyle w:val="Lienhypertexte"/>
            <w:noProof/>
          </w:rPr>
          <w:t>Consignes de sécurité pour le personnel de montage et mise en service</w:t>
        </w:r>
        <w:r>
          <w:rPr>
            <w:noProof/>
            <w:webHidden/>
          </w:rPr>
          <w:tab/>
        </w:r>
        <w:r>
          <w:rPr>
            <w:noProof/>
            <w:webHidden/>
          </w:rPr>
          <w:fldChar w:fldCharType="begin"/>
        </w:r>
        <w:r>
          <w:rPr>
            <w:noProof/>
            <w:webHidden/>
          </w:rPr>
          <w:instrText xml:space="preserve"> PAGEREF _Toc72170339 \h </w:instrText>
        </w:r>
        <w:r>
          <w:rPr>
            <w:noProof/>
            <w:webHidden/>
          </w:rPr>
        </w:r>
        <w:r>
          <w:rPr>
            <w:noProof/>
            <w:webHidden/>
          </w:rPr>
          <w:fldChar w:fldCharType="separate"/>
        </w:r>
        <w:r>
          <w:rPr>
            <w:noProof/>
            <w:webHidden/>
          </w:rPr>
          <w:t>8</w:t>
        </w:r>
        <w:r>
          <w:rPr>
            <w:noProof/>
            <w:webHidden/>
          </w:rPr>
          <w:fldChar w:fldCharType="end"/>
        </w:r>
      </w:hyperlink>
    </w:p>
    <w:p w14:paraId="15C96CD9" w14:textId="07B836B1" w:rsidR="00BE68DD" w:rsidRDefault="00BE68DD">
      <w:pPr>
        <w:pStyle w:val="TM3"/>
        <w:tabs>
          <w:tab w:val="left" w:pos="1320"/>
          <w:tab w:val="right" w:leader="dot" w:pos="10338"/>
        </w:tabs>
        <w:rPr>
          <w:rFonts w:asciiTheme="minorHAnsi" w:eastAsiaTheme="minorEastAsia" w:hAnsiTheme="minorHAnsi" w:cstheme="minorBidi"/>
          <w:noProof/>
          <w:lang w:eastAsia="fr-FR"/>
        </w:rPr>
      </w:pPr>
      <w:hyperlink w:anchor="_Toc72170340" w:history="1">
        <w:r w:rsidRPr="00547552">
          <w:rPr>
            <w:rStyle w:val="Lienhypertexte"/>
            <w:noProof/>
          </w:rPr>
          <w:t>3.1.1.</w:t>
        </w:r>
        <w:r>
          <w:rPr>
            <w:rFonts w:asciiTheme="minorHAnsi" w:eastAsiaTheme="minorEastAsia" w:hAnsiTheme="minorHAnsi" w:cstheme="minorBidi"/>
            <w:noProof/>
            <w:lang w:eastAsia="fr-FR"/>
          </w:rPr>
          <w:tab/>
        </w:r>
        <w:r w:rsidRPr="00547552">
          <w:rPr>
            <w:rStyle w:val="Lienhypertexte"/>
            <w:noProof/>
          </w:rPr>
          <w:t>Risques électriques</w:t>
        </w:r>
        <w:r>
          <w:rPr>
            <w:noProof/>
            <w:webHidden/>
          </w:rPr>
          <w:tab/>
        </w:r>
        <w:r>
          <w:rPr>
            <w:noProof/>
            <w:webHidden/>
          </w:rPr>
          <w:fldChar w:fldCharType="begin"/>
        </w:r>
        <w:r>
          <w:rPr>
            <w:noProof/>
            <w:webHidden/>
          </w:rPr>
          <w:instrText xml:space="preserve"> PAGEREF _Toc72170340 \h </w:instrText>
        </w:r>
        <w:r>
          <w:rPr>
            <w:noProof/>
            <w:webHidden/>
          </w:rPr>
        </w:r>
        <w:r>
          <w:rPr>
            <w:noProof/>
            <w:webHidden/>
          </w:rPr>
          <w:fldChar w:fldCharType="separate"/>
        </w:r>
        <w:r>
          <w:rPr>
            <w:noProof/>
            <w:webHidden/>
          </w:rPr>
          <w:t>8</w:t>
        </w:r>
        <w:r>
          <w:rPr>
            <w:noProof/>
            <w:webHidden/>
          </w:rPr>
          <w:fldChar w:fldCharType="end"/>
        </w:r>
      </w:hyperlink>
    </w:p>
    <w:p w14:paraId="6B6188B0" w14:textId="579688EA" w:rsidR="00BE68DD" w:rsidRDefault="00BE68DD">
      <w:pPr>
        <w:pStyle w:val="TM3"/>
        <w:tabs>
          <w:tab w:val="left" w:pos="1320"/>
          <w:tab w:val="right" w:leader="dot" w:pos="10338"/>
        </w:tabs>
        <w:rPr>
          <w:rFonts w:asciiTheme="minorHAnsi" w:eastAsiaTheme="minorEastAsia" w:hAnsiTheme="minorHAnsi" w:cstheme="minorBidi"/>
          <w:noProof/>
          <w:lang w:eastAsia="fr-FR"/>
        </w:rPr>
      </w:pPr>
      <w:hyperlink w:anchor="_Toc72170341" w:history="1">
        <w:r w:rsidRPr="00547552">
          <w:rPr>
            <w:rStyle w:val="Lienhypertexte"/>
            <w:noProof/>
          </w:rPr>
          <w:t>3.1.2.</w:t>
        </w:r>
        <w:r>
          <w:rPr>
            <w:rFonts w:asciiTheme="minorHAnsi" w:eastAsiaTheme="minorEastAsia" w:hAnsiTheme="minorHAnsi" w:cstheme="minorBidi"/>
            <w:noProof/>
            <w:lang w:eastAsia="fr-FR"/>
          </w:rPr>
          <w:tab/>
        </w:r>
        <w:r w:rsidRPr="00547552">
          <w:rPr>
            <w:rStyle w:val="Lienhypertexte"/>
            <w:noProof/>
          </w:rPr>
          <w:t>Risques mécaniques</w:t>
        </w:r>
        <w:r>
          <w:rPr>
            <w:noProof/>
            <w:webHidden/>
          </w:rPr>
          <w:tab/>
        </w:r>
        <w:r>
          <w:rPr>
            <w:noProof/>
            <w:webHidden/>
          </w:rPr>
          <w:fldChar w:fldCharType="begin"/>
        </w:r>
        <w:r>
          <w:rPr>
            <w:noProof/>
            <w:webHidden/>
          </w:rPr>
          <w:instrText xml:space="preserve"> PAGEREF _Toc72170341 \h </w:instrText>
        </w:r>
        <w:r>
          <w:rPr>
            <w:noProof/>
            <w:webHidden/>
          </w:rPr>
        </w:r>
        <w:r>
          <w:rPr>
            <w:noProof/>
            <w:webHidden/>
          </w:rPr>
          <w:fldChar w:fldCharType="separate"/>
        </w:r>
        <w:r>
          <w:rPr>
            <w:noProof/>
            <w:webHidden/>
          </w:rPr>
          <w:t>9</w:t>
        </w:r>
        <w:r>
          <w:rPr>
            <w:noProof/>
            <w:webHidden/>
          </w:rPr>
          <w:fldChar w:fldCharType="end"/>
        </w:r>
      </w:hyperlink>
    </w:p>
    <w:p w14:paraId="17C5A932" w14:textId="1D1C66C4" w:rsidR="00BE68DD" w:rsidRDefault="00BE68DD">
      <w:pPr>
        <w:pStyle w:val="TM3"/>
        <w:tabs>
          <w:tab w:val="left" w:pos="1320"/>
          <w:tab w:val="right" w:leader="dot" w:pos="10338"/>
        </w:tabs>
        <w:rPr>
          <w:rFonts w:asciiTheme="minorHAnsi" w:eastAsiaTheme="minorEastAsia" w:hAnsiTheme="minorHAnsi" w:cstheme="minorBidi"/>
          <w:noProof/>
          <w:lang w:eastAsia="fr-FR"/>
        </w:rPr>
      </w:pPr>
      <w:hyperlink w:anchor="_Toc72170342" w:history="1">
        <w:r w:rsidRPr="00547552">
          <w:rPr>
            <w:rStyle w:val="Lienhypertexte"/>
            <w:noProof/>
          </w:rPr>
          <w:t>3.1.3.</w:t>
        </w:r>
        <w:r>
          <w:rPr>
            <w:rFonts w:asciiTheme="minorHAnsi" w:eastAsiaTheme="minorEastAsia" w:hAnsiTheme="minorHAnsi" w:cstheme="minorBidi"/>
            <w:noProof/>
            <w:lang w:eastAsia="fr-FR"/>
          </w:rPr>
          <w:tab/>
        </w:r>
        <w:r w:rsidRPr="00547552">
          <w:rPr>
            <w:rStyle w:val="Lienhypertexte"/>
            <w:noProof/>
          </w:rPr>
          <w:t>Risques de chute</w:t>
        </w:r>
        <w:r>
          <w:rPr>
            <w:noProof/>
            <w:webHidden/>
          </w:rPr>
          <w:tab/>
        </w:r>
        <w:r>
          <w:rPr>
            <w:noProof/>
            <w:webHidden/>
          </w:rPr>
          <w:fldChar w:fldCharType="begin"/>
        </w:r>
        <w:r>
          <w:rPr>
            <w:noProof/>
            <w:webHidden/>
          </w:rPr>
          <w:instrText xml:space="preserve"> PAGEREF _Toc72170342 \h </w:instrText>
        </w:r>
        <w:r>
          <w:rPr>
            <w:noProof/>
            <w:webHidden/>
          </w:rPr>
        </w:r>
        <w:r>
          <w:rPr>
            <w:noProof/>
            <w:webHidden/>
          </w:rPr>
          <w:fldChar w:fldCharType="separate"/>
        </w:r>
        <w:r>
          <w:rPr>
            <w:noProof/>
            <w:webHidden/>
          </w:rPr>
          <w:t>10</w:t>
        </w:r>
        <w:r>
          <w:rPr>
            <w:noProof/>
            <w:webHidden/>
          </w:rPr>
          <w:fldChar w:fldCharType="end"/>
        </w:r>
      </w:hyperlink>
    </w:p>
    <w:p w14:paraId="14F8B450" w14:textId="2B7144CA" w:rsidR="00BE68DD" w:rsidRDefault="00BE68DD">
      <w:pPr>
        <w:pStyle w:val="TM3"/>
        <w:tabs>
          <w:tab w:val="left" w:pos="1320"/>
          <w:tab w:val="right" w:leader="dot" w:pos="10338"/>
        </w:tabs>
        <w:rPr>
          <w:rFonts w:asciiTheme="minorHAnsi" w:eastAsiaTheme="minorEastAsia" w:hAnsiTheme="minorHAnsi" w:cstheme="minorBidi"/>
          <w:noProof/>
          <w:lang w:eastAsia="fr-FR"/>
        </w:rPr>
      </w:pPr>
      <w:hyperlink w:anchor="_Toc72170343" w:history="1">
        <w:r w:rsidRPr="00547552">
          <w:rPr>
            <w:rStyle w:val="Lienhypertexte"/>
            <w:noProof/>
          </w:rPr>
          <w:t>3.1.4.</w:t>
        </w:r>
        <w:r>
          <w:rPr>
            <w:rFonts w:asciiTheme="minorHAnsi" w:eastAsiaTheme="minorEastAsia" w:hAnsiTheme="minorHAnsi" w:cstheme="minorBidi"/>
            <w:noProof/>
            <w:lang w:eastAsia="fr-FR"/>
          </w:rPr>
          <w:tab/>
        </w:r>
        <w:r w:rsidRPr="00547552">
          <w:rPr>
            <w:rStyle w:val="Lienhypertexte"/>
            <w:noProof/>
          </w:rPr>
          <w:t>Risques liés aux produits chimiques</w:t>
        </w:r>
        <w:r>
          <w:rPr>
            <w:noProof/>
            <w:webHidden/>
          </w:rPr>
          <w:tab/>
        </w:r>
        <w:r>
          <w:rPr>
            <w:noProof/>
            <w:webHidden/>
          </w:rPr>
          <w:fldChar w:fldCharType="begin"/>
        </w:r>
        <w:r>
          <w:rPr>
            <w:noProof/>
            <w:webHidden/>
          </w:rPr>
          <w:instrText xml:space="preserve"> PAGEREF _Toc72170343 \h </w:instrText>
        </w:r>
        <w:r>
          <w:rPr>
            <w:noProof/>
            <w:webHidden/>
          </w:rPr>
        </w:r>
        <w:r>
          <w:rPr>
            <w:noProof/>
            <w:webHidden/>
          </w:rPr>
          <w:fldChar w:fldCharType="separate"/>
        </w:r>
        <w:r>
          <w:rPr>
            <w:noProof/>
            <w:webHidden/>
          </w:rPr>
          <w:t>11</w:t>
        </w:r>
        <w:r>
          <w:rPr>
            <w:noProof/>
            <w:webHidden/>
          </w:rPr>
          <w:fldChar w:fldCharType="end"/>
        </w:r>
      </w:hyperlink>
    </w:p>
    <w:p w14:paraId="242A300A" w14:textId="1DB17DA4" w:rsidR="00BE68DD" w:rsidRDefault="00BE68DD">
      <w:pPr>
        <w:pStyle w:val="TM3"/>
        <w:tabs>
          <w:tab w:val="left" w:pos="1320"/>
          <w:tab w:val="right" w:leader="dot" w:pos="10338"/>
        </w:tabs>
        <w:rPr>
          <w:rFonts w:asciiTheme="minorHAnsi" w:eastAsiaTheme="minorEastAsia" w:hAnsiTheme="minorHAnsi" w:cstheme="minorBidi"/>
          <w:noProof/>
          <w:lang w:eastAsia="fr-FR"/>
        </w:rPr>
      </w:pPr>
      <w:hyperlink w:anchor="_Toc72170344" w:history="1">
        <w:r w:rsidRPr="00547552">
          <w:rPr>
            <w:rStyle w:val="Lienhypertexte"/>
            <w:noProof/>
          </w:rPr>
          <w:t>3.1.5.</w:t>
        </w:r>
        <w:r>
          <w:rPr>
            <w:rFonts w:asciiTheme="minorHAnsi" w:eastAsiaTheme="minorEastAsia" w:hAnsiTheme="minorHAnsi" w:cstheme="minorBidi"/>
            <w:noProof/>
            <w:lang w:eastAsia="fr-FR"/>
          </w:rPr>
          <w:tab/>
        </w:r>
        <w:r w:rsidRPr="00547552">
          <w:rPr>
            <w:rStyle w:val="Lienhypertexte"/>
            <w:noProof/>
          </w:rPr>
          <w:t>Risques liés au nettoyage de l’unité</w:t>
        </w:r>
        <w:r>
          <w:rPr>
            <w:noProof/>
            <w:webHidden/>
          </w:rPr>
          <w:tab/>
        </w:r>
        <w:r>
          <w:rPr>
            <w:noProof/>
            <w:webHidden/>
          </w:rPr>
          <w:fldChar w:fldCharType="begin"/>
        </w:r>
        <w:r>
          <w:rPr>
            <w:noProof/>
            <w:webHidden/>
          </w:rPr>
          <w:instrText xml:space="preserve"> PAGEREF _Toc72170344 \h </w:instrText>
        </w:r>
        <w:r>
          <w:rPr>
            <w:noProof/>
            <w:webHidden/>
          </w:rPr>
        </w:r>
        <w:r>
          <w:rPr>
            <w:noProof/>
            <w:webHidden/>
          </w:rPr>
          <w:fldChar w:fldCharType="separate"/>
        </w:r>
        <w:r>
          <w:rPr>
            <w:noProof/>
            <w:webHidden/>
          </w:rPr>
          <w:t>11</w:t>
        </w:r>
        <w:r>
          <w:rPr>
            <w:noProof/>
            <w:webHidden/>
          </w:rPr>
          <w:fldChar w:fldCharType="end"/>
        </w:r>
      </w:hyperlink>
    </w:p>
    <w:p w14:paraId="0181B459" w14:textId="5F092E3E" w:rsidR="00BE68DD" w:rsidRDefault="00BE68DD">
      <w:pPr>
        <w:pStyle w:val="TM2"/>
        <w:tabs>
          <w:tab w:val="left" w:pos="880"/>
          <w:tab w:val="right" w:leader="dot" w:pos="10338"/>
        </w:tabs>
        <w:rPr>
          <w:rFonts w:asciiTheme="minorHAnsi" w:eastAsiaTheme="minorEastAsia" w:hAnsiTheme="minorHAnsi" w:cstheme="minorBidi"/>
          <w:noProof/>
          <w:lang w:eastAsia="fr-FR"/>
        </w:rPr>
      </w:pPr>
      <w:hyperlink w:anchor="_Toc72170345" w:history="1">
        <w:r w:rsidRPr="00547552">
          <w:rPr>
            <w:rStyle w:val="Lienhypertexte"/>
            <w:noProof/>
          </w:rPr>
          <w:t>3.2.</w:t>
        </w:r>
        <w:r>
          <w:rPr>
            <w:rFonts w:asciiTheme="minorHAnsi" w:eastAsiaTheme="minorEastAsia" w:hAnsiTheme="minorHAnsi" w:cstheme="minorBidi"/>
            <w:noProof/>
            <w:lang w:eastAsia="fr-FR"/>
          </w:rPr>
          <w:tab/>
        </w:r>
        <w:r w:rsidRPr="00547552">
          <w:rPr>
            <w:rStyle w:val="Lienhypertexte"/>
            <w:noProof/>
          </w:rPr>
          <w:t>Avant le montage de l’équipement et sa mise en service</w:t>
        </w:r>
        <w:r>
          <w:rPr>
            <w:noProof/>
            <w:webHidden/>
          </w:rPr>
          <w:tab/>
        </w:r>
        <w:r>
          <w:rPr>
            <w:noProof/>
            <w:webHidden/>
          </w:rPr>
          <w:fldChar w:fldCharType="begin"/>
        </w:r>
        <w:r>
          <w:rPr>
            <w:noProof/>
            <w:webHidden/>
          </w:rPr>
          <w:instrText xml:space="preserve"> PAGEREF _Toc72170345 \h </w:instrText>
        </w:r>
        <w:r>
          <w:rPr>
            <w:noProof/>
            <w:webHidden/>
          </w:rPr>
        </w:r>
        <w:r>
          <w:rPr>
            <w:noProof/>
            <w:webHidden/>
          </w:rPr>
          <w:fldChar w:fldCharType="separate"/>
        </w:r>
        <w:r>
          <w:rPr>
            <w:noProof/>
            <w:webHidden/>
          </w:rPr>
          <w:t>13</w:t>
        </w:r>
        <w:r>
          <w:rPr>
            <w:noProof/>
            <w:webHidden/>
          </w:rPr>
          <w:fldChar w:fldCharType="end"/>
        </w:r>
      </w:hyperlink>
    </w:p>
    <w:p w14:paraId="67F05D19" w14:textId="6A3C77BB" w:rsidR="00BE68DD" w:rsidRDefault="00BE68DD">
      <w:pPr>
        <w:pStyle w:val="TM2"/>
        <w:tabs>
          <w:tab w:val="left" w:pos="880"/>
          <w:tab w:val="right" w:leader="dot" w:pos="10338"/>
        </w:tabs>
        <w:rPr>
          <w:rFonts w:asciiTheme="minorHAnsi" w:eastAsiaTheme="minorEastAsia" w:hAnsiTheme="minorHAnsi" w:cstheme="minorBidi"/>
          <w:noProof/>
          <w:lang w:eastAsia="fr-FR"/>
        </w:rPr>
      </w:pPr>
      <w:hyperlink w:anchor="_Toc72170346" w:history="1">
        <w:r w:rsidRPr="00547552">
          <w:rPr>
            <w:rStyle w:val="Lienhypertexte"/>
            <w:noProof/>
          </w:rPr>
          <w:t>3.3.</w:t>
        </w:r>
        <w:r>
          <w:rPr>
            <w:rFonts w:asciiTheme="minorHAnsi" w:eastAsiaTheme="minorEastAsia" w:hAnsiTheme="minorHAnsi" w:cstheme="minorBidi"/>
            <w:noProof/>
            <w:lang w:eastAsia="fr-FR"/>
          </w:rPr>
          <w:tab/>
        </w:r>
        <w:r w:rsidRPr="00547552">
          <w:rPr>
            <w:rStyle w:val="Lienhypertexte"/>
            <w:noProof/>
          </w:rPr>
          <w:t>À la réception de la machine</w:t>
        </w:r>
        <w:r>
          <w:rPr>
            <w:noProof/>
            <w:webHidden/>
          </w:rPr>
          <w:tab/>
        </w:r>
        <w:r>
          <w:rPr>
            <w:noProof/>
            <w:webHidden/>
          </w:rPr>
          <w:fldChar w:fldCharType="begin"/>
        </w:r>
        <w:r>
          <w:rPr>
            <w:noProof/>
            <w:webHidden/>
          </w:rPr>
          <w:instrText xml:space="preserve"> PAGEREF _Toc72170346 \h </w:instrText>
        </w:r>
        <w:r>
          <w:rPr>
            <w:noProof/>
            <w:webHidden/>
          </w:rPr>
        </w:r>
        <w:r>
          <w:rPr>
            <w:noProof/>
            <w:webHidden/>
          </w:rPr>
          <w:fldChar w:fldCharType="separate"/>
        </w:r>
        <w:r>
          <w:rPr>
            <w:noProof/>
            <w:webHidden/>
          </w:rPr>
          <w:t>13</w:t>
        </w:r>
        <w:r>
          <w:rPr>
            <w:noProof/>
            <w:webHidden/>
          </w:rPr>
          <w:fldChar w:fldCharType="end"/>
        </w:r>
      </w:hyperlink>
    </w:p>
    <w:p w14:paraId="0B306CB7" w14:textId="658F8C0C" w:rsidR="00BE68DD" w:rsidRDefault="00BE68DD">
      <w:pPr>
        <w:pStyle w:val="TM2"/>
        <w:tabs>
          <w:tab w:val="left" w:pos="880"/>
          <w:tab w:val="right" w:leader="dot" w:pos="10338"/>
        </w:tabs>
        <w:rPr>
          <w:rFonts w:asciiTheme="minorHAnsi" w:eastAsiaTheme="minorEastAsia" w:hAnsiTheme="minorHAnsi" w:cstheme="minorBidi"/>
          <w:noProof/>
          <w:lang w:eastAsia="fr-FR"/>
        </w:rPr>
      </w:pPr>
      <w:hyperlink w:anchor="_Toc72170347" w:history="1">
        <w:r w:rsidRPr="00547552">
          <w:rPr>
            <w:rStyle w:val="Lienhypertexte"/>
            <w:noProof/>
          </w:rPr>
          <w:t>3.4.</w:t>
        </w:r>
        <w:r>
          <w:rPr>
            <w:rFonts w:asciiTheme="minorHAnsi" w:eastAsiaTheme="minorEastAsia" w:hAnsiTheme="minorHAnsi" w:cstheme="minorBidi"/>
            <w:noProof/>
            <w:lang w:eastAsia="fr-FR"/>
          </w:rPr>
          <w:tab/>
        </w:r>
        <w:r w:rsidRPr="00547552">
          <w:rPr>
            <w:rStyle w:val="Lienhypertexte"/>
            <w:noProof/>
          </w:rPr>
          <w:t>Vérification armoire électrique</w:t>
        </w:r>
        <w:r>
          <w:rPr>
            <w:noProof/>
            <w:webHidden/>
          </w:rPr>
          <w:tab/>
        </w:r>
        <w:r>
          <w:rPr>
            <w:noProof/>
            <w:webHidden/>
          </w:rPr>
          <w:fldChar w:fldCharType="begin"/>
        </w:r>
        <w:r>
          <w:rPr>
            <w:noProof/>
            <w:webHidden/>
          </w:rPr>
          <w:instrText xml:space="preserve"> PAGEREF _Toc72170347 \h </w:instrText>
        </w:r>
        <w:r>
          <w:rPr>
            <w:noProof/>
            <w:webHidden/>
          </w:rPr>
        </w:r>
        <w:r>
          <w:rPr>
            <w:noProof/>
            <w:webHidden/>
          </w:rPr>
          <w:fldChar w:fldCharType="separate"/>
        </w:r>
        <w:r>
          <w:rPr>
            <w:noProof/>
            <w:webHidden/>
          </w:rPr>
          <w:t>13</w:t>
        </w:r>
        <w:r>
          <w:rPr>
            <w:noProof/>
            <w:webHidden/>
          </w:rPr>
          <w:fldChar w:fldCharType="end"/>
        </w:r>
      </w:hyperlink>
    </w:p>
    <w:p w14:paraId="5BC7653F" w14:textId="1F297E0C" w:rsidR="00BE68DD" w:rsidRDefault="00BE68DD">
      <w:pPr>
        <w:pStyle w:val="TM2"/>
        <w:tabs>
          <w:tab w:val="left" w:pos="880"/>
          <w:tab w:val="right" w:leader="dot" w:pos="10338"/>
        </w:tabs>
        <w:rPr>
          <w:rFonts w:asciiTheme="minorHAnsi" w:eastAsiaTheme="minorEastAsia" w:hAnsiTheme="minorHAnsi" w:cstheme="minorBidi"/>
          <w:noProof/>
          <w:lang w:eastAsia="fr-FR"/>
        </w:rPr>
      </w:pPr>
      <w:hyperlink w:anchor="_Toc72170348" w:history="1">
        <w:r w:rsidRPr="00547552">
          <w:rPr>
            <w:rStyle w:val="Lienhypertexte"/>
            <w:noProof/>
          </w:rPr>
          <w:t>3.5.</w:t>
        </w:r>
        <w:r>
          <w:rPr>
            <w:rFonts w:asciiTheme="minorHAnsi" w:eastAsiaTheme="minorEastAsia" w:hAnsiTheme="minorHAnsi" w:cstheme="minorBidi"/>
            <w:noProof/>
            <w:lang w:eastAsia="fr-FR"/>
          </w:rPr>
          <w:tab/>
        </w:r>
        <w:r w:rsidRPr="00547552">
          <w:rPr>
            <w:rStyle w:val="Lienhypertexte"/>
            <w:noProof/>
          </w:rPr>
          <w:t>Etiquettes de sécurité et symboles utilisés</w:t>
        </w:r>
        <w:r>
          <w:rPr>
            <w:noProof/>
            <w:webHidden/>
          </w:rPr>
          <w:tab/>
        </w:r>
        <w:r>
          <w:rPr>
            <w:noProof/>
            <w:webHidden/>
          </w:rPr>
          <w:fldChar w:fldCharType="begin"/>
        </w:r>
        <w:r>
          <w:rPr>
            <w:noProof/>
            <w:webHidden/>
          </w:rPr>
          <w:instrText xml:space="preserve"> PAGEREF _Toc72170348 \h </w:instrText>
        </w:r>
        <w:r>
          <w:rPr>
            <w:noProof/>
            <w:webHidden/>
          </w:rPr>
        </w:r>
        <w:r>
          <w:rPr>
            <w:noProof/>
            <w:webHidden/>
          </w:rPr>
          <w:fldChar w:fldCharType="separate"/>
        </w:r>
        <w:r>
          <w:rPr>
            <w:noProof/>
            <w:webHidden/>
          </w:rPr>
          <w:t>14</w:t>
        </w:r>
        <w:r>
          <w:rPr>
            <w:noProof/>
            <w:webHidden/>
          </w:rPr>
          <w:fldChar w:fldCharType="end"/>
        </w:r>
      </w:hyperlink>
    </w:p>
    <w:p w14:paraId="0B8407A5" w14:textId="024EA9FA" w:rsidR="00BE68DD" w:rsidRDefault="00BE68DD">
      <w:pPr>
        <w:pStyle w:val="TM2"/>
        <w:tabs>
          <w:tab w:val="left" w:pos="880"/>
          <w:tab w:val="right" w:leader="dot" w:pos="10338"/>
        </w:tabs>
        <w:rPr>
          <w:rFonts w:asciiTheme="minorHAnsi" w:eastAsiaTheme="minorEastAsia" w:hAnsiTheme="minorHAnsi" w:cstheme="minorBidi"/>
          <w:noProof/>
          <w:lang w:eastAsia="fr-FR"/>
        </w:rPr>
      </w:pPr>
      <w:hyperlink w:anchor="_Toc72170349" w:history="1">
        <w:r w:rsidRPr="00547552">
          <w:rPr>
            <w:rStyle w:val="Lienhypertexte"/>
            <w:noProof/>
          </w:rPr>
          <w:t>3.6.</w:t>
        </w:r>
        <w:r>
          <w:rPr>
            <w:rFonts w:asciiTheme="minorHAnsi" w:eastAsiaTheme="minorEastAsia" w:hAnsiTheme="minorHAnsi" w:cstheme="minorBidi"/>
            <w:noProof/>
            <w:lang w:eastAsia="fr-FR"/>
          </w:rPr>
          <w:tab/>
        </w:r>
        <w:r w:rsidRPr="00547552">
          <w:rPr>
            <w:rStyle w:val="Lienhypertexte"/>
            <w:noProof/>
          </w:rPr>
          <w:t>Intervention sur l’unité</w:t>
        </w:r>
        <w:r>
          <w:rPr>
            <w:noProof/>
            <w:webHidden/>
          </w:rPr>
          <w:tab/>
        </w:r>
        <w:r>
          <w:rPr>
            <w:noProof/>
            <w:webHidden/>
          </w:rPr>
          <w:fldChar w:fldCharType="begin"/>
        </w:r>
        <w:r>
          <w:rPr>
            <w:noProof/>
            <w:webHidden/>
          </w:rPr>
          <w:instrText xml:space="preserve"> PAGEREF _Toc72170349 \h </w:instrText>
        </w:r>
        <w:r>
          <w:rPr>
            <w:noProof/>
            <w:webHidden/>
          </w:rPr>
        </w:r>
        <w:r>
          <w:rPr>
            <w:noProof/>
            <w:webHidden/>
          </w:rPr>
          <w:fldChar w:fldCharType="separate"/>
        </w:r>
        <w:r>
          <w:rPr>
            <w:noProof/>
            <w:webHidden/>
          </w:rPr>
          <w:t>15</w:t>
        </w:r>
        <w:r>
          <w:rPr>
            <w:noProof/>
            <w:webHidden/>
          </w:rPr>
          <w:fldChar w:fldCharType="end"/>
        </w:r>
      </w:hyperlink>
    </w:p>
    <w:p w14:paraId="6325EBAD" w14:textId="1E6CEC23" w:rsidR="00BE68DD" w:rsidRDefault="00BE68DD">
      <w:pPr>
        <w:pStyle w:val="TM1"/>
        <w:tabs>
          <w:tab w:val="left" w:pos="440"/>
          <w:tab w:val="right" w:leader="dot" w:pos="10338"/>
        </w:tabs>
        <w:rPr>
          <w:rFonts w:asciiTheme="minorHAnsi" w:eastAsiaTheme="minorEastAsia" w:hAnsiTheme="minorHAnsi" w:cstheme="minorBidi"/>
          <w:noProof/>
          <w:lang w:eastAsia="fr-FR"/>
        </w:rPr>
      </w:pPr>
      <w:hyperlink w:anchor="_Toc72170350" w:history="1">
        <w:r w:rsidRPr="00547552">
          <w:rPr>
            <w:rStyle w:val="Lienhypertexte"/>
            <w:noProof/>
          </w:rPr>
          <w:t>4</w:t>
        </w:r>
        <w:r>
          <w:rPr>
            <w:rFonts w:asciiTheme="minorHAnsi" w:eastAsiaTheme="minorEastAsia" w:hAnsiTheme="minorHAnsi" w:cstheme="minorBidi"/>
            <w:noProof/>
            <w:lang w:eastAsia="fr-FR"/>
          </w:rPr>
          <w:tab/>
        </w:r>
        <w:r w:rsidRPr="00547552">
          <w:rPr>
            <w:rStyle w:val="Lienhypertexte"/>
            <w:noProof/>
          </w:rPr>
          <w:t>MARQUAGE : PLAQUE CONSTRUCTEUR</w:t>
        </w:r>
        <w:r>
          <w:rPr>
            <w:noProof/>
            <w:webHidden/>
          </w:rPr>
          <w:tab/>
        </w:r>
        <w:r>
          <w:rPr>
            <w:noProof/>
            <w:webHidden/>
          </w:rPr>
          <w:fldChar w:fldCharType="begin"/>
        </w:r>
        <w:r>
          <w:rPr>
            <w:noProof/>
            <w:webHidden/>
          </w:rPr>
          <w:instrText xml:space="preserve"> PAGEREF _Toc72170350 \h </w:instrText>
        </w:r>
        <w:r>
          <w:rPr>
            <w:noProof/>
            <w:webHidden/>
          </w:rPr>
        </w:r>
        <w:r>
          <w:rPr>
            <w:noProof/>
            <w:webHidden/>
          </w:rPr>
          <w:fldChar w:fldCharType="separate"/>
        </w:r>
        <w:r>
          <w:rPr>
            <w:noProof/>
            <w:webHidden/>
          </w:rPr>
          <w:t>16</w:t>
        </w:r>
        <w:r>
          <w:rPr>
            <w:noProof/>
            <w:webHidden/>
          </w:rPr>
          <w:fldChar w:fldCharType="end"/>
        </w:r>
      </w:hyperlink>
    </w:p>
    <w:p w14:paraId="40CF4887" w14:textId="083AF7FF" w:rsidR="00BE68DD" w:rsidRDefault="00BE68DD">
      <w:pPr>
        <w:pStyle w:val="TM1"/>
        <w:tabs>
          <w:tab w:val="left" w:pos="440"/>
          <w:tab w:val="right" w:leader="dot" w:pos="10338"/>
        </w:tabs>
        <w:rPr>
          <w:rFonts w:asciiTheme="minorHAnsi" w:eastAsiaTheme="minorEastAsia" w:hAnsiTheme="minorHAnsi" w:cstheme="minorBidi"/>
          <w:noProof/>
          <w:lang w:eastAsia="fr-FR"/>
        </w:rPr>
      </w:pPr>
      <w:hyperlink w:anchor="_Toc72170351" w:history="1">
        <w:r w:rsidRPr="00547552">
          <w:rPr>
            <w:rStyle w:val="Lienhypertexte"/>
            <w:noProof/>
          </w:rPr>
          <w:t>5</w:t>
        </w:r>
        <w:r>
          <w:rPr>
            <w:rFonts w:asciiTheme="minorHAnsi" w:eastAsiaTheme="minorEastAsia" w:hAnsiTheme="minorHAnsi" w:cstheme="minorBidi"/>
            <w:noProof/>
            <w:lang w:eastAsia="fr-FR"/>
          </w:rPr>
          <w:tab/>
        </w:r>
        <w:r w:rsidRPr="00547552">
          <w:rPr>
            <w:rStyle w:val="Lienhypertexte"/>
            <w:noProof/>
          </w:rPr>
          <w:t>COORDONNÉES DU CONSTRUCTEUR</w:t>
        </w:r>
        <w:r>
          <w:rPr>
            <w:noProof/>
            <w:webHidden/>
          </w:rPr>
          <w:tab/>
        </w:r>
        <w:r>
          <w:rPr>
            <w:noProof/>
            <w:webHidden/>
          </w:rPr>
          <w:fldChar w:fldCharType="begin"/>
        </w:r>
        <w:r>
          <w:rPr>
            <w:noProof/>
            <w:webHidden/>
          </w:rPr>
          <w:instrText xml:space="preserve"> PAGEREF _Toc72170351 \h </w:instrText>
        </w:r>
        <w:r>
          <w:rPr>
            <w:noProof/>
            <w:webHidden/>
          </w:rPr>
        </w:r>
        <w:r>
          <w:rPr>
            <w:noProof/>
            <w:webHidden/>
          </w:rPr>
          <w:fldChar w:fldCharType="separate"/>
        </w:r>
        <w:r>
          <w:rPr>
            <w:noProof/>
            <w:webHidden/>
          </w:rPr>
          <w:t>16</w:t>
        </w:r>
        <w:r>
          <w:rPr>
            <w:noProof/>
            <w:webHidden/>
          </w:rPr>
          <w:fldChar w:fldCharType="end"/>
        </w:r>
      </w:hyperlink>
    </w:p>
    <w:p w14:paraId="6B1E4678" w14:textId="133F3C48" w:rsidR="00BE68DD" w:rsidRDefault="00BE68DD">
      <w:pPr>
        <w:pStyle w:val="TM1"/>
        <w:tabs>
          <w:tab w:val="left" w:pos="440"/>
          <w:tab w:val="right" w:leader="dot" w:pos="10338"/>
        </w:tabs>
        <w:rPr>
          <w:rFonts w:asciiTheme="minorHAnsi" w:eastAsiaTheme="minorEastAsia" w:hAnsiTheme="minorHAnsi" w:cstheme="minorBidi"/>
          <w:noProof/>
          <w:lang w:eastAsia="fr-FR"/>
        </w:rPr>
      </w:pPr>
      <w:hyperlink w:anchor="_Toc72170352" w:history="1">
        <w:r w:rsidRPr="00547552">
          <w:rPr>
            <w:rStyle w:val="Lienhypertexte"/>
            <w:noProof/>
          </w:rPr>
          <w:t>6</w:t>
        </w:r>
        <w:r>
          <w:rPr>
            <w:rFonts w:asciiTheme="minorHAnsi" w:eastAsiaTheme="minorEastAsia" w:hAnsiTheme="minorHAnsi" w:cstheme="minorBidi"/>
            <w:noProof/>
            <w:lang w:eastAsia="fr-FR"/>
          </w:rPr>
          <w:tab/>
        </w:r>
        <w:r w:rsidRPr="00547552">
          <w:rPr>
            <w:rStyle w:val="Lienhypertexte"/>
            <w:noProof/>
          </w:rPr>
          <w:t>DÉCLARATION « CE » DE CONFORMITÉ MACHINE</w:t>
        </w:r>
        <w:r>
          <w:rPr>
            <w:noProof/>
            <w:webHidden/>
          </w:rPr>
          <w:tab/>
        </w:r>
        <w:r>
          <w:rPr>
            <w:noProof/>
            <w:webHidden/>
          </w:rPr>
          <w:fldChar w:fldCharType="begin"/>
        </w:r>
        <w:r>
          <w:rPr>
            <w:noProof/>
            <w:webHidden/>
          </w:rPr>
          <w:instrText xml:space="preserve"> PAGEREF _Toc72170352 \h </w:instrText>
        </w:r>
        <w:r>
          <w:rPr>
            <w:noProof/>
            <w:webHidden/>
          </w:rPr>
        </w:r>
        <w:r>
          <w:rPr>
            <w:noProof/>
            <w:webHidden/>
          </w:rPr>
          <w:fldChar w:fldCharType="separate"/>
        </w:r>
        <w:r>
          <w:rPr>
            <w:noProof/>
            <w:webHidden/>
          </w:rPr>
          <w:t>17</w:t>
        </w:r>
        <w:r>
          <w:rPr>
            <w:noProof/>
            <w:webHidden/>
          </w:rPr>
          <w:fldChar w:fldCharType="end"/>
        </w:r>
      </w:hyperlink>
    </w:p>
    <w:p w14:paraId="03826B39" w14:textId="6C8C7E76" w:rsidR="00BE68DD" w:rsidRDefault="00BE68DD">
      <w:pPr>
        <w:pStyle w:val="TM1"/>
        <w:tabs>
          <w:tab w:val="left" w:pos="440"/>
          <w:tab w:val="right" w:leader="dot" w:pos="10338"/>
        </w:tabs>
        <w:rPr>
          <w:rFonts w:asciiTheme="minorHAnsi" w:eastAsiaTheme="minorEastAsia" w:hAnsiTheme="minorHAnsi" w:cstheme="minorBidi"/>
          <w:noProof/>
          <w:lang w:eastAsia="fr-FR"/>
        </w:rPr>
      </w:pPr>
      <w:hyperlink w:anchor="_Toc72170353" w:history="1">
        <w:r w:rsidRPr="00547552">
          <w:rPr>
            <w:rStyle w:val="Lienhypertexte"/>
            <w:noProof/>
          </w:rPr>
          <w:t>7</w:t>
        </w:r>
        <w:r>
          <w:rPr>
            <w:rFonts w:asciiTheme="minorHAnsi" w:eastAsiaTheme="minorEastAsia" w:hAnsiTheme="minorHAnsi" w:cstheme="minorBidi"/>
            <w:noProof/>
            <w:lang w:eastAsia="fr-FR"/>
          </w:rPr>
          <w:tab/>
        </w:r>
        <w:r w:rsidRPr="00547552">
          <w:rPr>
            <w:rStyle w:val="Lienhypertexte"/>
            <w:noProof/>
          </w:rPr>
          <w:t>INSTALLATION DE L’UNITÉ</w:t>
        </w:r>
        <w:r>
          <w:rPr>
            <w:noProof/>
            <w:webHidden/>
          </w:rPr>
          <w:tab/>
        </w:r>
        <w:r>
          <w:rPr>
            <w:noProof/>
            <w:webHidden/>
          </w:rPr>
          <w:fldChar w:fldCharType="begin"/>
        </w:r>
        <w:r>
          <w:rPr>
            <w:noProof/>
            <w:webHidden/>
          </w:rPr>
          <w:instrText xml:space="preserve"> PAGEREF _Toc72170353 \h </w:instrText>
        </w:r>
        <w:r>
          <w:rPr>
            <w:noProof/>
            <w:webHidden/>
          </w:rPr>
        </w:r>
        <w:r>
          <w:rPr>
            <w:noProof/>
            <w:webHidden/>
          </w:rPr>
          <w:fldChar w:fldCharType="separate"/>
        </w:r>
        <w:r>
          <w:rPr>
            <w:noProof/>
            <w:webHidden/>
          </w:rPr>
          <w:t>17</w:t>
        </w:r>
        <w:r>
          <w:rPr>
            <w:noProof/>
            <w:webHidden/>
          </w:rPr>
          <w:fldChar w:fldCharType="end"/>
        </w:r>
      </w:hyperlink>
    </w:p>
    <w:p w14:paraId="3D582679" w14:textId="08A40E65" w:rsidR="00BE68DD" w:rsidRDefault="00BE68DD">
      <w:pPr>
        <w:pStyle w:val="TM2"/>
        <w:tabs>
          <w:tab w:val="left" w:pos="880"/>
          <w:tab w:val="right" w:leader="dot" w:pos="10338"/>
        </w:tabs>
        <w:rPr>
          <w:rFonts w:asciiTheme="minorHAnsi" w:eastAsiaTheme="minorEastAsia" w:hAnsiTheme="minorHAnsi" w:cstheme="minorBidi"/>
          <w:noProof/>
          <w:lang w:eastAsia="fr-FR"/>
        </w:rPr>
      </w:pPr>
      <w:hyperlink w:anchor="_Toc72170354" w:history="1">
        <w:r w:rsidRPr="00547552">
          <w:rPr>
            <w:rStyle w:val="Lienhypertexte"/>
            <w:noProof/>
          </w:rPr>
          <w:t>7.1.</w:t>
        </w:r>
        <w:r>
          <w:rPr>
            <w:rFonts w:asciiTheme="minorHAnsi" w:eastAsiaTheme="minorEastAsia" w:hAnsiTheme="minorHAnsi" w:cstheme="minorBidi"/>
            <w:noProof/>
            <w:lang w:eastAsia="fr-FR"/>
          </w:rPr>
          <w:tab/>
        </w:r>
        <w:r w:rsidRPr="00547552">
          <w:rPr>
            <w:rStyle w:val="Lienhypertexte"/>
            <w:noProof/>
          </w:rPr>
          <w:t>Consignes de transport et de réception</w:t>
        </w:r>
        <w:r>
          <w:rPr>
            <w:noProof/>
            <w:webHidden/>
          </w:rPr>
          <w:tab/>
        </w:r>
        <w:r>
          <w:rPr>
            <w:noProof/>
            <w:webHidden/>
          </w:rPr>
          <w:fldChar w:fldCharType="begin"/>
        </w:r>
        <w:r>
          <w:rPr>
            <w:noProof/>
            <w:webHidden/>
          </w:rPr>
          <w:instrText xml:space="preserve"> PAGEREF _Toc72170354 \h </w:instrText>
        </w:r>
        <w:r>
          <w:rPr>
            <w:noProof/>
            <w:webHidden/>
          </w:rPr>
        </w:r>
        <w:r>
          <w:rPr>
            <w:noProof/>
            <w:webHidden/>
          </w:rPr>
          <w:fldChar w:fldCharType="separate"/>
        </w:r>
        <w:r>
          <w:rPr>
            <w:noProof/>
            <w:webHidden/>
          </w:rPr>
          <w:t>17</w:t>
        </w:r>
        <w:r>
          <w:rPr>
            <w:noProof/>
            <w:webHidden/>
          </w:rPr>
          <w:fldChar w:fldCharType="end"/>
        </w:r>
      </w:hyperlink>
    </w:p>
    <w:p w14:paraId="79C8D5B5" w14:textId="6386F969" w:rsidR="00BE68DD" w:rsidRDefault="00BE68DD">
      <w:pPr>
        <w:pStyle w:val="TM3"/>
        <w:tabs>
          <w:tab w:val="left" w:pos="1320"/>
          <w:tab w:val="right" w:leader="dot" w:pos="10338"/>
        </w:tabs>
        <w:rPr>
          <w:rFonts w:asciiTheme="minorHAnsi" w:eastAsiaTheme="minorEastAsia" w:hAnsiTheme="minorHAnsi" w:cstheme="minorBidi"/>
          <w:noProof/>
          <w:lang w:eastAsia="fr-FR"/>
        </w:rPr>
      </w:pPr>
      <w:hyperlink w:anchor="_Toc72170355" w:history="1">
        <w:r w:rsidRPr="00547552">
          <w:rPr>
            <w:rStyle w:val="Lienhypertexte"/>
            <w:noProof/>
          </w:rPr>
          <w:t>7.1.1.</w:t>
        </w:r>
        <w:r>
          <w:rPr>
            <w:rFonts w:asciiTheme="minorHAnsi" w:eastAsiaTheme="minorEastAsia" w:hAnsiTheme="minorHAnsi" w:cstheme="minorBidi"/>
            <w:noProof/>
            <w:lang w:eastAsia="fr-FR"/>
          </w:rPr>
          <w:tab/>
        </w:r>
        <w:r w:rsidRPr="00547552">
          <w:rPr>
            <w:rStyle w:val="Lienhypertexte"/>
            <w:noProof/>
          </w:rPr>
          <w:t>Transport</w:t>
        </w:r>
        <w:r>
          <w:rPr>
            <w:noProof/>
            <w:webHidden/>
          </w:rPr>
          <w:tab/>
        </w:r>
        <w:r>
          <w:rPr>
            <w:noProof/>
            <w:webHidden/>
          </w:rPr>
          <w:fldChar w:fldCharType="begin"/>
        </w:r>
        <w:r>
          <w:rPr>
            <w:noProof/>
            <w:webHidden/>
          </w:rPr>
          <w:instrText xml:space="preserve"> PAGEREF _Toc72170355 \h </w:instrText>
        </w:r>
        <w:r>
          <w:rPr>
            <w:noProof/>
            <w:webHidden/>
          </w:rPr>
        </w:r>
        <w:r>
          <w:rPr>
            <w:noProof/>
            <w:webHidden/>
          </w:rPr>
          <w:fldChar w:fldCharType="separate"/>
        </w:r>
        <w:r>
          <w:rPr>
            <w:noProof/>
            <w:webHidden/>
          </w:rPr>
          <w:t>17</w:t>
        </w:r>
        <w:r>
          <w:rPr>
            <w:noProof/>
            <w:webHidden/>
          </w:rPr>
          <w:fldChar w:fldCharType="end"/>
        </w:r>
      </w:hyperlink>
    </w:p>
    <w:p w14:paraId="28BB7438" w14:textId="3D9A3584" w:rsidR="00BE68DD" w:rsidRDefault="00BE68DD">
      <w:pPr>
        <w:pStyle w:val="TM3"/>
        <w:tabs>
          <w:tab w:val="left" w:pos="1320"/>
          <w:tab w:val="right" w:leader="dot" w:pos="10338"/>
        </w:tabs>
        <w:rPr>
          <w:rFonts w:asciiTheme="minorHAnsi" w:eastAsiaTheme="minorEastAsia" w:hAnsiTheme="minorHAnsi" w:cstheme="minorBidi"/>
          <w:noProof/>
          <w:lang w:eastAsia="fr-FR"/>
        </w:rPr>
      </w:pPr>
      <w:hyperlink w:anchor="_Toc72170356" w:history="1">
        <w:r w:rsidRPr="00547552">
          <w:rPr>
            <w:rStyle w:val="Lienhypertexte"/>
            <w:noProof/>
          </w:rPr>
          <w:t>7.1.2.</w:t>
        </w:r>
        <w:r>
          <w:rPr>
            <w:rFonts w:asciiTheme="minorHAnsi" w:eastAsiaTheme="minorEastAsia" w:hAnsiTheme="minorHAnsi" w:cstheme="minorBidi"/>
            <w:noProof/>
            <w:lang w:eastAsia="fr-FR"/>
          </w:rPr>
          <w:tab/>
        </w:r>
        <w:r w:rsidRPr="00547552">
          <w:rPr>
            <w:rStyle w:val="Lienhypertexte"/>
            <w:noProof/>
          </w:rPr>
          <w:t>Instructions d’attache et de levage de l’unité</w:t>
        </w:r>
        <w:r>
          <w:rPr>
            <w:noProof/>
            <w:webHidden/>
          </w:rPr>
          <w:tab/>
        </w:r>
        <w:r>
          <w:rPr>
            <w:noProof/>
            <w:webHidden/>
          </w:rPr>
          <w:fldChar w:fldCharType="begin"/>
        </w:r>
        <w:r>
          <w:rPr>
            <w:noProof/>
            <w:webHidden/>
          </w:rPr>
          <w:instrText xml:space="preserve"> PAGEREF _Toc72170356 \h </w:instrText>
        </w:r>
        <w:r>
          <w:rPr>
            <w:noProof/>
            <w:webHidden/>
          </w:rPr>
        </w:r>
        <w:r>
          <w:rPr>
            <w:noProof/>
            <w:webHidden/>
          </w:rPr>
          <w:fldChar w:fldCharType="separate"/>
        </w:r>
        <w:r>
          <w:rPr>
            <w:noProof/>
            <w:webHidden/>
          </w:rPr>
          <w:t>17</w:t>
        </w:r>
        <w:r>
          <w:rPr>
            <w:noProof/>
            <w:webHidden/>
          </w:rPr>
          <w:fldChar w:fldCharType="end"/>
        </w:r>
      </w:hyperlink>
    </w:p>
    <w:p w14:paraId="3A665EBD" w14:textId="464CD1FF" w:rsidR="00BE68DD" w:rsidRDefault="00BE68DD">
      <w:pPr>
        <w:pStyle w:val="TM3"/>
        <w:tabs>
          <w:tab w:val="left" w:pos="1320"/>
          <w:tab w:val="right" w:leader="dot" w:pos="10338"/>
        </w:tabs>
        <w:rPr>
          <w:rFonts w:asciiTheme="minorHAnsi" w:eastAsiaTheme="minorEastAsia" w:hAnsiTheme="minorHAnsi" w:cstheme="minorBidi"/>
          <w:noProof/>
          <w:lang w:eastAsia="fr-FR"/>
        </w:rPr>
      </w:pPr>
      <w:hyperlink w:anchor="_Toc72170357" w:history="1">
        <w:r w:rsidRPr="00547552">
          <w:rPr>
            <w:rStyle w:val="Lienhypertexte"/>
            <w:noProof/>
          </w:rPr>
          <w:t>7.1.3.</w:t>
        </w:r>
        <w:r>
          <w:rPr>
            <w:rFonts w:asciiTheme="minorHAnsi" w:eastAsiaTheme="minorEastAsia" w:hAnsiTheme="minorHAnsi" w:cstheme="minorBidi"/>
            <w:noProof/>
            <w:lang w:eastAsia="fr-FR"/>
          </w:rPr>
          <w:tab/>
        </w:r>
        <w:r w:rsidRPr="00547552">
          <w:rPr>
            <w:rStyle w:val="Lienhypertexte"/>
            <w:noProof/>
          </w:rPr>
          <w:t>Procédures de levage</w:t>
        </w:r>
        <w:r>
          <w:rPr>
            <w:noProof/>
            <w:webHidden/>
          </w:rPr>
          <w:tab/>
        </w:r>
        <w:r>
          <w:rPr>
            <w:noProof/>
            <w:webHidden/>
          </w:rPr>
          <w:fldChar w:fldCharType="begin"/>
        </w:r>
        <w:r>
          <w:rPr>
            <w:noProof/>
            <w:webHidden/>
          </w:rPr>
          <w:instrText xml:space="preserve"> PAGEREF _Toc72170357 \h </w:instrText>
        </w:r>
        <w:r>
          <w:rPr>
            <w:noProof/>
            <w:webHidden/>
          </w:rPr>
        </w:r>
        <w:r>
          <w:rPr>
            <w:noProof/>
            <w:webHidden/>
          </w:rPr>
          <w:fldChar w:fldCharType="separate"/>
        </w:r>
        <w:r>
          <w:rPr>
            <w:noProof/>
            <w:webHidden/>
          </w:rPr>
          <w:t>18</w:t>
        </w:r>
        <w:r>
          <w:rPr>
            <w:noProof/>
            <w:webHidden/>
          </w:rPr>
          <w:fldChar w:fldCharType="end"/>
        </w:r>
      </w:hyperlink>
    </w:p>
    <w:p w14:paraId="044D3CB3" w14:textId="25AC23C8" w:rsidR="00BE68DD" w:rsidRDefault="00BE68DD">
      <w:pPr>
        <w:pStyle w:val="TM3"/>
        <w:tabs>
          <w:tab w:val="left" w:pos="1320"/>
          <w:tab w:val="right" w:leader="dot" w:pos="10338"/>
        </w:tabs>
        <w:rPr>
          <w:rFonts w:asciiTheme="minorHAnsi" w:eastAsiaTheme="minorEastAsia" w:hAnsiTheme="minorHAnsi" w:cstheme="minorBidi"/>
          <w:noProof/>
          <w:lang w:eastAsia="fr-FR"/>
        </w:rPr>
      </w:pPr>
      <w:hyperlink w:anchor="_Toc72170358" w:history="1">
        <w:r w:rsidRPr="00547552">
          <w:rPr>
            <w:rStyle w:val="Lienhypertexte"/>
            <w:noProof/>
          </w:rPr>
          <w:t>7.1.4.</w:t>
        </w:r>
        <w:r>
          <w:rPr>
            <w:rFonts w:asciiTheme="minorHAnsi" w:eastAsiaTheme="minorEastAsia" w:hAnsiTheme="minorHAnsi" w:cstheme="minorBidi"/>
            <w:noProof/>
            <w:lang w:eastAsia="fr-FR"/>
          </w:rPr>
          <w:tab/>
        </w:r>
        <w:r w:rsidRPr="00547552">
          <w:rPr>
            <w:rStyle w:val="Lienhypertexte"/>
            <w:noProof/>
          </w:rPr>
          <w:t>Raccordement des piquages</w:t>
        </w:r>
        <w:r>
          <w:rPr>
            <w:noProof/>
            <w:webHidden/>
          </w:rPr>
          <w:tab/>
        </w:r>
        <w:r>
          <w:rPr>
            <w:noProof/>
            <w:webHidden/>
          </w:rPr>
          <w:fldChar w:fldCharType="begin"/>
        </w:r>
        <w:r>
          <w:rPr>
            <w:noProof/>
            <w:webHidden/>
          </w:rPr>
          <w:instrText xml:space="preserve"> PAGEREF _Toc72170358 \h </w:instrText>
        </w:r>
        <w:r>
          <w:rPr>
            <w:noProof/>
            <w:webHidden/>
          </w:rPr>
        </w:r>
        <w:r>
          <w:rPr>
            <w:noProof/>
            <w:webHidden/>
          </w:rPr>
          <w:fldChar w:fldCharType="separate"/>
        </w:r>
        <w:r>
          <w:rPr>
            <w:noProof/>
            <w:webHidden/>
          </w:rPr>
          <w:t>19</w:t>
        </w:r>
        <w:r>
          <w:rPr>
            <w:noProof/>
            <w:webHidden/>
          </w:rPr>
          <w:fldChar w:fldCharType="end"/>
        </w:r>
      </w:hyperlink>
    </w:p>
    <w:p w14:paraId="221E4FCF" w14:textId="4CFDAAE4" w:rsidR="00BE68DD" w:rsidRDefault="00BE68DD">
      <w:pPr>
        <w:pStyle w:val="TM2"/>
        <w:tabs>
          <w:tab w:val="left" w:pos="880"/>
          <w:tab w:val="right" w:leader="dot" w:pos="10338"/>
        </w:tabs>
        <w:rPr>
          <w:rFonts w:asciiTheme="minorHAnsi" w:eastAsiaTheme="minorEastAsia" w:hAnsiTheme="minorHAnsi" w:cstheme="minorBidi"/>
          <w:noProof/>
          <w:lang w:eastAsia="fr-FR"/>
        </w:rPr>
      </w:pPr>
      <w:hyperlink w:anchor="_Toc72170359" w:history="1">
        <w:r w:rsidRPr="00547552">
          <w:rPr>
            <w:rStyle w:val="Lienhypertexte"/>
            <w:noProof/>
          </w:rPr>
          <w:t>7.2.</w:t>
        </w:r>
        <w:r>
          <w:rPr>
            <w:rFonts w:asciiTheme="minorHAnsi" w:eastAsiaTheme="minorEastAsia" w:hAnsiTheme="minorHAnsi" w:cstheme="minorBidi"/>
            <w:noProof/>
            <w:lang w:eastAsia="fr-FR"/>
          </w:rPr>
          <w:tab/>
        </w:r>
        <w:r w:rsidRPr="00547552">
          <w:rPr>
            <w:rStyle w:val="Lienhypertexte"/>
            <w:noProof/>
          </w:rPr>
          <w:t>Raccordements</w:t>
        </w:r>
        <w:r>
          <w:rPr>
            <w:noProof/>
            <w:webHidden/>
          </w:rPr>
          <w:tab/>
        </w:r>
        <w:r>
          <w:rPr>
            <w:noProof/>
            <w:webHidden/>
          </w:rPr>
          <w:fldChar w:fldCharType="begin"/>
        </w:r>
        <w:r>
          <w:rPr>
            <w:noProof/>
            <w:webHidden/>
          </w:rPr>
          <w:instrText xml:space="preserve"> PAGEREF _Toc72170359 \h </w:instrText>
        </w:r>
        <w:r>
          <w:rPr>
            <w:noProof/>
            <w:webHidden/>
          </w:rPr>
        </w:r>
        <w:r>
          <w:rPr>
            <w:noProof/>
            <w:webHidden/>
          </w:rPr>
          <w:fldChar w:fldCharType="separate"/>
        </w:r>
        <w:r>
          <w:rPr>
            <w:noProof/>
            <w:webHidden/>
          </w:rPr>
          <w:t>19</w:t>
        </w:r>
        <w:r>
          <w:rPr>
            <w:noProof/>
            <w:webHidden/>
          </w:rPr>
          <w:fldChar w:fldCharType="end"/>
        </w:r>
      </w:hyperlink>
    </w:p>
    <w:p w14:paraId="7FE87530" w14:textId="15AEC6F4" w:rsidR="00BE68DD" w:rsidRDefault="00BE68DD">
      <w:pPr>
        <w:pStyle w:val="TM3"/>
        <w:tabs>
          <w:tab w:val="left" w:pos="1320"/>
          <w:tab w:val="right" w:leader="dot" w:pos="10338"/>
        </w:tabs>
        <w:rPr>
          <w:rFonts w:asciiTheme="minorHAnsi" w:eastAsiaTheme="minorEastAsia" w:hAnsiTheme="minorHAnsi" w:cstheme="minorBidi"/>
          <w:noProof/>
          <w:lang w:eastAsia="fr-FR"/>
        </w:rPr>
      </w:pPr>
      <w:hyperlink w:anchor="_Toc72170360" w:history="1">
        <w:r w:rsidRPr="00547552">
          <w:rPr>
            <w:rStyle w:val="Lienhypertexte"/>
            <w:noProof/>
          </w:rPr>
          <w:t>7.2.1.</w:t>
        </w:r>
        <w:r>
          <w:rPr>
            <w:rFonts w:asciiTheme="minorHAnsi" w:eastAsiaTheme="minorEastAsia" w:hAnsiTheme="minorHAnsi" w:cstheme="minorBidi"/>
            <w:noProof/>
            <w:lang w:eastAsia="fr-FR"/>
          </w:rPr>
          <w:tab/>
        </w:r>
        <w:r w:rsidRPr="00547552">
          <w:rPr>
            <w:rStyle w:val="Lienhypertexte"/>
            <w:noProof/>
          </w:rPr>
          <w:t>Hydrauliques</w:t>
        </w:r>
        <w:r>
          <w:rPr>
            <w:noProof/>
            <w:webHidden/>
          </w:rPr>
          <w:tab/>
        </w:r>
        <w:r>
          <w:rPr>
            <w:noProof/>
            <w:webHidden/>
          </w:rPr>
          <w:fldChar w:fldCharType="begin"/>
        </w:r>
        <w:r>
          <w:rPr>
            <w:noProof/>
            <w:webHidden/>
          </w:rPr>
          <w:instrText xml:space="preserve"> PAGEREF _Toc72170360 \h </w:instrText>
        </w:r>
        <w:r>
          <w:rPr>
            <w:noProof/>
            <w:webHidden/>
          </w:rPr>
        </w:r>
        <w:r>
          <w:rPr>
            <w:noProof/>
            <w:webHidden/>
          </w:rPr>
          <w:fldChar w:fldCharType="separate"/>
        </w:r>
        <w:r>
          <w:rPr>
            <w:noProof/>
            <w:webHidden/>
          </w:rPr>
          <w:t>19</w:t>
        </w:r>
        <w:r>
          <w:rPr>
            <w:noProof/>
            <w:webHidden/>
          </w:rPr>
          <w:fldChar w:fldCharType="end"/>
        </w:r>
      </w:hyperlink>
    </w:p>
    <w:p w14:paraId="13E4AD19" w14:textId="217690B1" w:rsidR="00BE68DD" w:rsidRDefault="00BE68DD">
      <w:pPr>
        <w:pStyle w:val="TM3"/>
        <w:tabs>
          <w:tab w:val="left" w:pos="1320"/>
          <w:tab w:val="right" w:leader="dot" w:pos="10338"/>
        </w:tabs>
        <w:rPr>
          <w:rFonts w:asciiTheme="minorHAnsi" w:eastAsiaTheme="minorEastAsia" w:hAnsiTheme="minorHAnsi" w:cstheme="minorBidi"/>
          <w:noProof/>
          <w:lang w:eastAsia="fr-FR"/>
        </w:rPr>
      </w:pPr>
      <w:hyperlink w:anchor="_Toc72170361" w:history="1">
        <w:r w:rsidRPr="00547552">
          <w:rPr>
            <w:rStyle w:val="Lienhypertexte"/>
            <w:noProof/>
          </w:rPr>
          <w:t>7.2.2.</w:t>
        </w:r>
        <w:r>
          <w:rPr>
            <w:rFonts w:asciiTheme="minorHAnsi" w:eastAsiaTheme="minorEastAsia" w:hAnsiTheme="minorHAnsi" w:cstheme="minorBidi"/>
            <w:noProof/>
            <w:lang w:eastAsia="fr-FR"/>
          </w:rPr>
          <w:tab/>
        </w:r>
        <w:r w:rsidRPr="00547552">
          <w:rPr>
            <w:rStyle w:val="Lienhypertexte"/>
            <w:noProof/>
          </w:rPr>
          <w:t>Electriques</w:t>
        </w:r>
        <w:r>
          <w:rPr>
            <w:noProof/>
            <w:webHidden/>
          </w:rPr>
          <w:tab/>
        </w:r>
        <w:r>
          <w:rPr>
            <w:noProof/>
            <w:webHidden/>
          </w:rPr>
          <w:fldChar w:fldCharType="begin"/>
        </w:r>
        <w:r>
          <w:rPr>
            <w:noProof/>
            <w:webHidden/>
          </w:rPr>
          <w:instrText xml:space="preserve"> PAGEREF _Toc72170361 \h </w:instrText>
        </w:r>
        <w:r>
          <w:rPr>
            <w:noProof/>
            <w:webHidden/>
          </w:rPr>
        </w:r>
        <w:r>
          <w:rPr>
            <w:noProof/>
            <w:webHidden/>
          </w:rPr>
          <w:fldChar w:fldCharType="separate"/>
        </w:r>
        <w:r>
          <w:rPr>
            <w:noProof/>
            <w:webHidden/>
          </w:rPr>
          <w:t>20</w:t>
        </w:r>
        <w:r>
          <w:rPr>
            <w:noProof/>
            <w:webHidden/>
          </w:rPr>
          <w:fldChar w:fldCharType="end"/>
        </w:r>
      </w:hyperlink>
    </w:p>
    <w:p w14:paraId="46D158E5" w14:textId="4D9E81EC" w:rsidR="00BE68DD" w:rsidRDefault="00BE68DD">
      <w:pPr>
        <w:pStyle w:val="TM1"/>
        <w:tabs>
          <w:tab w:val="left" w:pos="440"/>
          <w:tab w:val="right" w:leader="dot" w:pos="10338"/>
        </w:tabs>
        <w:rPr>
          <w:rFonts w:asciiTheme="minorHAnsi" w:eastAsiaTheme="minorEastAsia" w:hAnsiTheme="minorHAnsi" w:cstheme="minorBidi"/>
          <w:noProof/>
          <w:lang w:eastAsia="fr-FR"/>
        </w:rPr>
      </w:pPr>
      <w:hyperlink w:anchor="_Toc72170362" w:history="1">
        <w:r w:rsidRPr="00547552">
          <w:rPr>
            <w:rStyle w:val="Lienhypertexte"/>
            <w:noProof/>
          </w:rPr>
          <w:t>8</w:t>
        </w:r>
        <w:r>
          <w:rPr>
            <w:rFonts w:asciiTheme="minorHAnsi" w:eastAsiaTheme="minorEastAsia" w:hAnsiTheme="minorHAnsi" w:cstheme="minorBidi"/>
            <w:noProof/>
            <w:lang w:eastAsia="fr-FR"/>
          </w:rPr>
          <w:tab/>
        </w:r>
        <w:r w:rsidRPr="00547552">
          <w:rPr>
            <w:rStyle w:val="Lienhypertexte"/>
            <w:noProof/>
          </w:rPr>
          <w:t>FONCTIONNEMENT NORMAL DE L’UNITÉ</w:t>
        </w:r>
        <w:r>
          <w:rPr>
            <w:noProof/>
            <w:webHidden/>
          </w:rPr>
          <w:tab/>
        </w:r>
        <w:r>
          <w:rPr>
            <w:noProof/>
            <w:webHidden/>
          </w:rPr>
          <w:fldChar w:fldCharType="begin"/>
        </w:r>
        <w:r>
          <w:rPr>
            <w:noProof/>
            <w:webHidden/>
          </w:rPr>
          <w:instrText xml:space="preserve"> PAGEREF _Toc72170362 \h </w:instrText>
        </w:r>
        <w:r>
          <w:rPr>
            <w:noProof/>
            <w:webHidden/>
          </w:rPr>
        </w:r>
        <w:r>
          <w:rPr>
            <w:noProof/>
            <w:webHidden/>
          </w:rPr>
          <w:fldChar w:fldCharType="separate"/>
        </w:r>
        <w:r>
          <w:rPr>
            <w:noProof/>
            <w:webHidden/>
          </w:rPr>
          <w:t>20</w:t>
        </w:r>
        <w:r>
          <w:rPr>
            <w:noProof/>
            <w:webHidden/>
          </w:rPr>
          <w:fldChar w:fldCharType="end"/>
        </w:r>
      </w:hyperlink>
    </w:p>
    <w:p w14:paraId="684C2799" w14:textId="3FAA8D3B" w:rsidR="00BE68DD" w:rsidRDefault="00BE68DD">
      <w:pPr>
        <w:pStyle w:val="TM2"/>
        <w:tabs>
          <w:tab w:val="left" w:pos="880"/>
          <w:tab w:val="right" w:leader="dot" w:pos="10338"/>
        </w:tabs>
        <w:rPr>
          <w:rFonts w:asciiTheme="minorHAnsi" w:eastAsiaTheme="minorEastAsia" w:hAnsiTheme="minorHAnsi" w:cstheme="minorBidi"/>
          <w:noProof/>
          <w:lang w:eastAsia="fr-FR"/>
        </w:rPr>
      </w:pPr>
      <w:hyperlink w:anchor="_Toc72170363" w:history="1">
        <w:r w:rsidRPr="00547552">
          <w:rPr>
            <w:rStyle w:val="Lienhypertexte"/>
            <w:noProof/>
          </w:rPr>
          <w:t>8.1.</w:t>
        </w:r>
        <w:r>
          <w:rPr>
            <w:rFonts w:asciiTheme="minorHAnsi" w:eastAsiaTheme="minorEastAsia" w:hAnsiTheme="minorHAnsi" w:cstheme="minorBidi"/>
            <w:noProof/>
            <w:lang w:eastAsia="fr-FR"/>
          </w:rPr>
          <w:tab/>
        </w:r>
        <w:r w:rsidRPr="00547552">
          <w:rPr>
            <w:rStyle w:val="Lienhypertexte"/>
            <w:noProof/>
          </w:rPr>
          <w:t>Mise en service</w:t>
        </w:r>
        <w:r>
          <w:rPr>
            <w:noProof/>
            <w:webHidden/>
          </w:rPr>
          <w:tab/>
        </w:r>
        <w:r>
          <w:rPr>
            <w:noProof/>
            <w:webHidden/>
          </w:rPr>
          <w:fldChar w:fldCharType="begin"/>
        </w:r>
        <w:r>
          <w:rPr>
            <w:noProof/>
            <w:webHidden/>
          </w:rPr>
          <w:instrText xml:space="preserve"> PAGEREF _Toc72170363 \h </w:instrText>
        </w:r>
        <w:r>
          <w:rPr>
            <w:noProof/>
            <w:webHidden/>
          </w:rPr>
        </w:r>
        <w:r>
          <w:rPr>
            <w:noProof/>
            <w:webHidden/>
          </w:rPr>
          <w:fldChar w:fldCharType="separate"/>
        </w:r>
        <w:r>
          <w:rPr>
            <w:noProof/>
            <w:webHidden/>
          </w:rPr>
          <w:t>20</w:t>
        </w:r>
        <w:r>
          <w:rPr>
            <w:noProof/>
            <w:webHidden/>
          </w:rPr>
          <w:fldChar w:fldCharType="end"/>
        </w:r>
      </w:hyperlink>
    </w:p>
    <w:p w14:paraId="4C9813B0" w14:textId="795F8E7C" w:rsidR="00BE68DD" w:rsidRDefault="00BE68DD">
      <w:pPr>
        <w:pStyle w:val="TM2"/>
        <w:tabs>
          <w:tab w:val="left" w:pos="880"/>
          <w:tab w:val="right" w:leader="dot" w:pos="10338"/>
        </w:tabs>
        <w:rPr>
          <w:rFonts w:asciiTheme="minorHAnsi" w:eastAsiaTheme="minorEastAsia" w:hAnsiTheme="minorHAnsi" w:cstheme="minorBidi"/>
          <w:noProof/>
          <w:lang w:eastAsia="fr-FR"/>
        </w:rPr>
      </w:pPr>
      <w:hyperlink w:anchor="_Toc72170364" w:history="1">
        <w:r w:rsidRPr="00547552">
          <w:rPr>
            <w:rStyle w:val="Lienhypertexte"/>
            <w:noProof/>
          </w:rPr>
          <w:t>8.2.</w:t>
        </w:r>
        <w:r>
          <w:rPr>
            <w:rFonts w:asciiTheme="minorHAnsi" w:eastAsiaTheme="minorEastAsia" w:hAnsiTheme="minorHAnsi" w:cstheme="minorBidi"/>
            <w:noProof/>
            <w:lang w:eastAsia="fr-FR"/>
          </w:rPr>
          <w:tab/>
        </w:r>
        <w:r w:rsidRPr="00547552">
          <w:rPr>
            <w:rStyle w:val="Lienhypertexte"/>
            <w:noProof/>
          </w:rPr>
          <w:t>Procédure d’accès au toit de la cuve S23301</w:t>
        </w:r>
        <w:r>
          <w:rPr>
            <w:noProof/>
            <w:webHidden/>
          </w:rPr>
          <w:tab/>
        </w:r>
        <w:r>
          <w:rPr>
            <w:noProof/>
            <w:webHidden/>
          </w:rPr>
          <w:fldChar w:fldCharType="begin"/>
        </w:r>
        <w:r>
          <w:rPr>
            <w:noProof/>
            <w:webHidden/>
          </w:rPr>
          <w:instrText xml:space="preserve"> PAGEREF _Toc72170364 \h </w:instrText>
        </w:r>
        <w:r>
          <w:rPr>
            <w:noProof/>
            <w:webHidden/>
          </w:rPr>
        </w:r>
        <w:r>
          <w:rPr>
            <w:noProof/>
            <w:webHidden/>
          </w:rPr>
          <w:fldChar w:fldCharType="separate"/>
        </w:r>
        <w:r>
          <w:rPr>
            <w:noProof/>
            <w:webHidden/>
          </w:rPr>
          <w:t>21</w:t>
        </w:r>
        <w:r>
          <w:rPr>
            <w:noProof/>
            <w:webHidden/>
          </w:rPr>
          <w:fldChar w:fldCharType="end"/>
        </w:r>
      </w:hyperlink>
    </w:p>
    <w:p w14:paraId="0138317D" w14:textId="01769CB8" w:rsidR="00BE68DD" w:rsidRDefault="00BE68DD">
      <w:pPr>
        <w:pStyle w:val="TM2"/>
        <w:tabs>
          <w:tab w:val="left" w:pos="880"/>
          <w:tab w:val="right" w:leader="dot" w:pos="10338"/>
        </w:tabs>
        <w:rPr>
          <w:rFonts w:asciiTheme="minorHAnsi" w:eastAsiaTheme="minorEastAsia" w:hAnsiTheme="minorHAnsi" w:cstheme="minorBidi"/>
          <w:noProof/>
          <w:lang w:eastAsia="fr-FR"/>
        </w:rPr>
      </w:pPr>
      <w:hyperlink w:anchor="_Toc72170365" w:history="1">
        <w:r w:rsidRPr="00547552">
          <w:rPr>
            <w:rStyle w:val="Lienhypertexte"/>
            <w:noProof/>
          </w:rPr>
          <w:t>8.3.</w:t>
        </w:r>
        <w:r>
          <w:rPr>
            <w:rFonts w:asciiTheme="minorHAnsi" w:eastAsiaTheme="minorEastAsia" w:hAnsiTheme="minorHAnsi" w:cstheme="minorBidi"/>
            <w:noProof/>
            <w:lang w:eastAsia="fr-FR"/>
          </w:rPr>
          <w:tab/>
        </w:r>
        <w:r w:rsidRPr="00547552">
          <w:rPr>
            <w:rStyle w:val="Lienhypertexte"/>
            <w:noProof/>
          </w:rPr>
          <w:t>Approvisionnement en réactif</w:t>
        </w:r>
        <w:r>
          <w:rPr>
            <w:noProof/>
            <w:webHidden/>
          </w:rPr>
          <w:tab/>
        </w:r>
        <w:r>
          <w:rPr>
            <w:noProof/>
            <w:webHidden/>
          </w:rPr>
          <w:fldChar w:fldCharType="begin"/>
        </w:r>
        <w:r>
          <w:rPr>
            <w:noProof/>
            <w:webHidden/>
          </w:rPr>
          <w:instrText xml:space="preserve"> PAGEREF _Toc72170365 \h </w:instrText>
        </w:r>
        <w:r>
          <w:rPr>
            <w:noProof/>
            <w:webHidden/>
          </w:rPr>
        </w:r>
        <w:r>
          <w:rPr>
            <w:noProof/>
            <w:webHidden/>
          </w:rPr>
          <w:fldChar w:fldCharType="separate"/>
        </w:r>
        <w:r>
          <w:rPr>
            <w:noProof/>
            <w:webHidden/>
          </w:rPr>
          <w:t>21</w:t>
        </w:r>
        <w:r>
          <w:rPr>
            <w:noProof/>
            <w:webHidden/>
          </w:rPr>
          <w:fldChar w:fldCharType="end"/>
        </w:r>
      </w:hyperlink>
    </w:p>
    <w:p w14:paraId="63CF4720" w14:textId="460A6A7F" w:rsidR="00BE68DD" w:rsidRDefault="00BE68DD">
      <w:pPr>
        <w:pStyle w:val="TM3"/>
        <w:tabs>
          <w:tab w:val="left" w:pos="1320"/>
          <w:tab w:val="right" w:leader="dot" w:pos="10338"/>
        </w:tabs>
        <w:rPr>
          <w:rFonts w:asciiTheme="minorHAnsi" w:eastAsiaTheme="minorEastAsia" w:hAnsiTheme="minorHAnsi" w:cstheme="minorBidi"/>
          <w:noProof/>
          <w:lang w:eastAsia="fr-FR"/>
        </w:rPr>
      </w:pPr>
      <w:hyperlink w:anchor="_Toc72170366" w:history="1">
        <w:r w:rsidRPr="00547552">
          <w:rPr>
            <w:rStyle w:val="Lienhypertexte"/>
            <w:noProof/>
          </w:rPr>
          <w:t>8.3.1.</w:t>
        </w:r>
        <w:r>
          <w:rPr>
            <w:rFonts w:asciiTheme="minorHAnsi" w:eastAsiaTheme="minorEastAsia" w:hAnsiTheme="minorHAnsi" w:cstheme="minorBidi"/>
            <w:noProof/>
            <w:lang w:eastAsia="fr-FR"/>
          </w:rPr>
          <w:tab/>
        </w:r>
        <w:r w:rsidRPr="00547552">
          <w:rPr>
            <w:rStyle w:val="Lienhypertexte"/>
            <w:noProof/>
          </w:rPr>
          <w:t>Changement des bidons de 25L</w:t>
        </w:r>
        <w:r>
          <w:rPr>
            <w:noProof/>
            <w:webHidden/>
          </w:rPr>
          <w:tab/>
        </w:r>
        <w:r>
          <w:rPr>
            <w:noProof/>
            <w:webHidden/>
          </w:rPr>
          <w:fldChar w:fldCharType="begin"/>
        </w:r>
        <w:r>
          <w:rPr>
            <w:noProof/>
            <w:webHidden/>
          </w:rPr>
          <w:instrText xml:space="preserve"> PAGEREF _Toc72170366 \h </w:instrText>
        </w:r>
        <w:r>
          <w:rPr>
            <w:noProof/>
            <w:webHidden/>
          </w:rPr>
        </w:r>
        <w:r>
          <w:rPr>
            <w:noProof/>
            <w:webHidden/>
          </w:rPr>
          <w:fldChar w:fldCharType="separate"/>
        </w:r>
        <w:r>
          <w:rPr>
            <w:noProof/>
            <w:webHidden/>
          </w:rPr>
          <w:t>22</w:t>
        </w:r>
        <w:r>
          <w:rPr>
            <w:noProof/>
            <w:webHidden/>
          </w:rPr>
          <w:fldChar w:fldCharType="end"/>
        </w:r>
      </w:hyperlink>
    </w:p>
    <w:p w14:paraId="21E871BE" w14:textId="34830632" w:rsidR="00BE68DD" w:rsidRDefault="00BE68DD">
      <w:pPr>
        <w:pStyle w:val="TM3"/>
        <w:tabs>
          <w:tab w:val="left" w:pos="1320"/>
          <w:tab w:val="right" w:leader="dot" w:pos="10338"/>
        </w:tabs>
        <w:rPr>
          <w:rFonts w:asciiTheme="minorHAnsi" w:eastAsiaTheme="minorEastAsia" w:hAnsiTheme="minorHAnsi" w:cstheme="minorBidi"/>
          <w:noProof/>
          <w:lang w:eastAsia="fr-FR"/>
        </w:rPr>
      </w:pPr>
      <w:hyperlink w:anchor="_Toc72170367" w:history="1">
        <w:r w:rsidRPr="00547552">
          <w:rPr>
            <w:rStyle w:val="Lienhypertexte"/>
            <w:noProof/>
          </w:rPr>
          <w:t>8.3.2.</w:t>
        </w:r>
        <w:r>
          <w:rPr>
            <w:rFonts w:asciiTheme="minorHAnsi" w:eastAsiaTheme="minorEastAsia" w:hAnsiTheme="minorHAnsi" w:cstheme="minorBidi"/>
            <w:noProof/>
            <w:lang w:eastAsia="fr-FR"/>
          </w:rPr>
          <w:tab/>
        </w:r>
        <w:r w:rsidRPr="00547552">
          <w:rPr>
            <w:rStyle w:val="Lienhypertexte"/>
            <w:noProof/>
          </w:rPr>
          <w:t>Réapprovisionnement en neutralisant</w:t>
        </w:r>
        <w:r>
          <w:rPr>
            <w:noProof/>
            <w:webHidden/>
          </w:rPr>
          <w:tab/>
        </w:r>
        <w:r>
          <w:rPr>
            <w:noProof/>
            <w:webHidden/>
          </w:rPr>
          <w:fldChar w:fldCharType="begin"/>
        </w:r>
        <w:r>
          <w:rPr>
            <w:noProof/>
            <w:webHidden/>
          </w:rPr>
          <w:instrText xml:space="preserve"> PAGEREF _Toc72170367 \h </w:instrText>
        </w:r>
        <w:r>
          <w:rPr>
            <w:noProof/>
            <w:webHidden/>
          </w:rPr>
        </w:r>
        <w:r>
          <w:rPr>
            <w:noProof/>
            <w:webHidden/>
          </w:rPr>
          <w:fldChar w:fldCharType="separate"/>
        </w:r>
        <w:r>
          <w:rPr>
            <w:noProof/>
            <w:webHidden/>
          </w:rPr>
          <w:t>23</w:t>
        </w:r>
        <w:r>
          <w:rPr>
            <w:noProof/>
            <w:webHidden/>
          </w:rPr>
          <w:fldChar w:fldCharType="end"/>
        </w:r>
      </w:hyperlink>
    </w:p>
    <w:p w14:paraId="6D60402A" w14:textId="2EA32400" w:rsidR="00BE68DD" w:rsidRDefault="00BE68DD">
      <w:pPr>
        <w:pStyle w:val="TM2"/>
        <w:tabs>
          <w:tab w:val="left" w:pos="880"/>
          <w:tab w:val="right" w:leader="dot" w:pos="10338"/>
        </w:tabs>
        <w:rPr>
          <w:rFonts w:asciiTheme="minorHAnsi" w:eastAsiaTheme="minorEastAsia" w:hAnsiTheme="minorHAnsi" w:cstheme="minorBidi"/>
          <w:noProof/>
          <w:lang w:eastAsia="fr-FR"/>
        </w:rPr>
      </w:pPr>
      <w:hyperlink w:anchor="_Toc72170368" w:history="1">
        <w:r w:rsidRPr="00547552">
          <w:rPr>
            <w:rStyle w:val="Lienhypertexte"/>
            <w:noProof/>
          </w:rPr>
          <w:t>8.4.</w:t>
        </w:r>
        <w:r>
          <w:rPr>
            <w:rFonts w:asciiTheme="minorHAnsi" w:eastAsiaTheme="minorEastAsia" w:hAnsiTheme="minorHAnsi" w:cstheme="minorBidi"/>
            <w:noProof/>
            <w:lang w:eastAsia="fr-FR"/>
          </w:rPr>
          <w:tab/>
        </w:r>
        <w:r w:rsidRPr="00547552">
          <w:rPr>
            <w:rStyle w:val="Lienhypertexte"/>
            <w:noProof/>
          </w:rPr>
          <w:t>Arrêt prolongé de l’installation</w:t>
        </w:r>
        <w:r>
          <w:rPr>
            <w:noProof/>
            <w:webHidden/>
          </w:rPr>
          <w:tab/>
        </w:r>
        <w:r>
          <w:rPr>
            <w:noProof/>
            <w:webHidden/>
          </w:rPr>
          <w:fldChar w:fldCharType="begin"/>
        </w:r>
        <w:r>
          <w:rPr>
            <w:noProof/>
            <w:webHidden/>
          </w:rPr>
          <w:instrText xml:space="preserve"> PAGEREF _Toc72170368 \h </w:instrText>
        </w:r>
        <w:r>
          <w:rPr>
            <w:noProof/>
            <w:webHidden/>
          </w:rPr>
        </w:r>
        <w:r>
          <w:rPr>
            <w:noProof/>
            <w:webHidden/>
          </w:rPr>
          <w:fldChar w:fldCharType="separate"/>
        </w:r>
        <w:r>
          <w:rPr>
            <w:noProof/>
            <w:webHidden/>
          </w:rPr>
          <w:t>23</w:t>
        </w:r>
        <w:r>
          <w:rPr>
            <w:noProof/>
            <w:webHidden/>
          </w:rPr>
          <w:fldChar w:fldCharType="end"/>
        </w:r>
      </w:hyperlink>
    </w:p>
    <w:p w14:paraId="208A89AA" w14:textId="7CB95D32" w:rsidR="00BE68DD" w:rsidRDefault="00BE68DD">
      <w:pPr>
        <w:pStyle w:val="TM2"/>
        <w:tabs>
          <w:tab w:val="left" w:pos="880"/>
          <w:tab w:val="right" w:leader="dot" w:pos="10338"/>
        </w:tabs>
        <w:rPr>
          <w:rFonts w:asciiTheme="minorHAnsi" w:eastAsiaTheme="minorEastAsia" w:hAnsiTheme="minorHAnsi" w:cstheme="minorBidi"/>
          <w:noProof/>
          <w:lang w:eastAsia="fr-FR"/>
        </w:rPr>
      </w:pPr>
      <w:hyperlink w:anchor="_Toc72170369" w:history="1">
        <w:r w:rsidRPr="00547552">
          <w:rPr>
            <w:rStyle w:val="Lienhypertexte"/>
            <w:noProof/>
          </w:rPr>
          <w:t>8.5.</w:t>
        </w:r>
        <w:r>
          <w:rPr>
            <w:rFonts w:asciiTheme="minorHAnsi" w:eastAsiaTheme="minorEastAsia" w:hAnsiTheme="minorHAnsi" w:cstheme="minorBidi"/>
            <w:noProof/>
            <w:lang w:eastAsia="fr-FR"/>
          </w:rPr>
          <w:tab/>
        </w:r>
        <w:r w:rsidRPr="00547552">
          <w:rPr>
            <w:rStyle w:val="Lienhypertexte"/>
            <w:noProof/>
          </w:rPr>
          <w:t>Arrêt d’urgence de l’installation</w:t>
        </w:r>
        <w:r>
          <w:rPr>
            <w:noProof/>
            <w:webHidden/>
          </w:rPr>
          <w:tab/>
        </w:r>
        <w:r>
          <w:rPr>
            <w:noProof/>
            <w:webHidden/>
          </w:rPr>
          <w:fldChar w:fldCharType="begin"/>
        </w:r>
        <w:r>
          <w:rPr>
            <w:noProof/>
            <w:webHidden/>
          </w:rPr>
          <w:instrText xml:space="preserve"> PAGEREF _Toc72170369 \h </w:instrText>
        </w:r>
        <w:r>
          <w:rPr>
            <w:noProof/>
            <w:webHidden/>
          </w:rPr>
        </w:r>
        <w:r>
          <w:rPr>
            <w:noProof/>
            <w:webHidden/>
          </w:rPr>
          <w:fldChar w:fldCharType="separate"/>
        </w:r>
        <w:r>
          <w:rPr>
            <w:noProof/>
            <w:webHidden/>
          </w:rPr>
          <w:t>24</w:t>
        </w:r>
        <w:r>
          <w:rPr>
            <w:noProof/>
            <w:webHidden/>
          </w:rPr>
          <w:fldChar w:fldCharType="end"/>
        </w:r>
      </w:hyperlink>
    </w:p>
    <w:p w14:paraId="7DD002B7" w14:textId="3C13E875" w:rsidR="00BE68DD" w:rsidRDefault="00BE68DD">
      <w:pPr>
        <w:pStyle w:val="TM1"/>
        <w:tabs>
          <w:tab w:val="left" w:pos="440"/>
          <w:tab w:val="right" w:leader="dot" w:pos="10338"/>
        </w:tabs>
        <w:rPr>
          <w:rFonts w:asciiTheme="minorHAnsi" w:eastAsiaTheme="minorEastAsia" w:hAnsiTheme="minorHAnsi" w:cstheme="minorBidi"/>
          <w:noProof/>
          <w:lang w:eastAsia="fr-FR"/>
        </w:rPr>
      </w:pPr>
      <w:hyperlink w:anchor="_Toc72170370" w:history="1">
        <w:r w:rsidRPr="00547552">
          <w:rPr>
            <w:rStyle w:val="Lienhypertexte"/>
            <w:noProof/>
          </w:rPr>
          <w:t>9</w:t>
        </w:r>
        <w:r>
          <w:rPr>
            <w:rFonts w:asciiTheme="minorHAnsi" w:eastAsiaTheme="minorEastAsia" w:hAnsiTheme="minorHAnsi" w:cstheme="minorBidi"/>
            <w:noProof/>
            <w:lang w:eastAsia="fr-FR"/>
          </w:rPr>
          <w:tab/>
        </w:r>
        <w:r w:rsidRPr="00547552">
          <w:rPr>
            <w:rStyle w:val="Lienhypertexte"/>
            <w:noProof/>
          </w:rPr>
          <w:t>PROCÉDURE DE NETTOYAGE DE L’UNITÉ</w:t>
        </w:r>
        <w:r>
          <w:rPr>
            <w:noProof/>
            <w:webHidden/>
          </w:rPr>
          <w:tab/>
        </w:r>
        <w:r>
          <w:rPr>
            <w:noProof/>
            <w:webHidden/>
          </w:rPr>
          <w:fldChar w:fldCharType="begin"/>
        </w:r>
        <w:r>
          <w:rPr>
            <w:noProof/>
            <w:webHidden/>
          </w:rPr>
          <w:instrText xml:space="preserve"> PAGEREF _Toc72170370 \h </w:instrText>
        </w:r>
        <w:r>
          <w:rPr>
            <w:noProof/>
            <w:webHidden/>
          </w:rPr>
        </w:r>
        <w:r>
          <w:rPr>
            <w:noProof/>
            <w:webHidden/>
          </w:rPr>
          <w:fldChar w:fldCharType="separate"/>
        </w:r>
        <w:r>
          <w:rPr>
            <w:noProof/>
            <w:webHidden/>
          </w:rPr>
          <w:t>24</w:t>
        </w:r>
        <w:r>
          <w:rPr>
            <w:noProof/>
            <w:webHidden/>
          </w:rPr>
          <w:fldChar w:fldCharType="end"/>
        </w:r>
      </w:hyperlink>
    </w:p>
    <w:p w14:paraId="30051D05" w14:textId="18ACF82B" w:rsidR="00BE68DD" w:rsidRDefault="00BE68DD">
      <w:pPr>
        <w:pStyle w:val="TM1"/>
        <w:tabs>
          <w:tab w:val="left" w:pos="660"/>
          <w:tab w:val="right" w:leader="dot" w:pos="10338"/>
        </w:tabs>
        <w:rPr>
          <w:rFonts w:asciiTheme="minorHAnsi" w:eastAsiaTheme="minorEastAsia" w:hAnsiTheme="minorHAnsi" w:cstheme="minorBidi"/>
          <w:noProof/>
          <w:lang w:eastAsia="fr-FR"/>
        </w:rPr>
      </w:pPr>
      <w:hyperlink w:anchor="_Toc72170371" w:history="1">
        <w:r w:rsidRPr="00547552">
          <w:rPr>
            <w:rStyle w:val="Lienhypertexte"/>
            <w:noProof/>
          </w:rPr>
          <w:t>10</w:t>
        </w:r>
        <w:r>
          <w:rPr>
            <w:rFonts w:asciiTheme="minorHAnsi" w:eastAsiaTheme="minorEastAsia" w:hAnsiTheme="minorHAnsi" w:cstheme="minorBidi"/>
            <w:noProof/>
            <w:lang w:eastAsia="fr-FR"/>
          </w:rPr>
          <w:tab/>
        </w:r>
        <w:r w:rsidRPr="00547552">
          <w:rPr>
            <w:rStyle w:val="Lienhypertexte"/>
            <w:noProof/>
          </w:rPr>
          <w:t>MAINTENANCE</w:t>
        </w:r>
        <w:r>
          <w:rPr>
            <w:noProof/>
            <w:webHidden/>
          </w:rPr>
          <w:tab/>
        </w:r>
        <w:r>
          <w:rPr>
            <w:noProof/>
            <w:webHidden/>
          </w:rPr>
          <w:fldChar w:fldCharType="begin"/>
        </w:r>
        <w:r>
          <w:rPr>
            <w:noProof/>
            <w:webHidden/>
          </w:rPr>
          <w:instrText xml:space="preserve"> PAGEREF _Toc72170371 \h </w:instrText>
        </w:r>
        <w:r>
          <w:rPr>
            <w:noProof/>
            <w:webHidden/>
          </w:rPr>
        </w:r>
        <w:r>
          <w:rPr>
            <w:noProof/>
            <w:webHidden/>
          </w:rPr>
          <w:fldChar w:fldCharType="separate"/>
        </w:r>
        <w:r>
          <w:rPr>
            <w:noProof/>
            <w:webHidden/>
          </w:rPr>
          <w:t>25</w:t>
        </w:r>
        <w:r>
          <w:rPr>
            <w:noProof/>
            <w:webHidden/>
          </w:rPr>
          <w:fldChar w:fldCharType="end"/>
        </w:r>
      </w:hyperlink>
    </w:p>
    <w:p w14:paraId="4F370A14" w14:textId="10A9534E" w:rsidR="00BE68DD" w:rsidRDefault="00BE68DD">
      <w:pPr>
        <w:pStyle w:val="TM2"/>
        <w:tabs>
          <w:tab w:val="left" w:pos="1100"/>
          <w:tab w:val="right" w:leader="dot" w:pos="10338"/>
        </w:tabs>
        <w:rPr>
          <w:rFonts w:asciiTheme="minorHAnsi" w:eastAsiaTheme="minorEastAsia" w:hAnsiTheme="minorHAnsi" w:cstheme="minorBidi"/>
          <w:noProof/>
          <w:lang w:eastAsia="fr-FR"/>
        </w:rPr>
      </w:pPr>
      <w:hyperlink w:anchor="_Toc72170372" w:history="1">
        <w:r w:rsidRPr="00547552">
          <w:rPr>
            <w:rStyle w:val="Lienhypertexte"/>
            <w:noProof/>
          </w:rPr>
          <w:t>10.1.</w:t>
        </w:r>
        <w:r>
          <w:rPr>
            <w:rFonts w:asciiTheme="minorHAnsi" w:eastAsiaTheme="minorEastAsia" w:hAnsiTheme="minorHAnsi" w:cstheme="minorBidi"/>
            <w:noProof/>
            <w:lang w:eastAsia="fr-FR"/>
          </w:rPr>
          <w:tab/>
        </w:r>
        <w:r w:rsidRPr="00547552">
          <w:rPr>
            <w:rStyle w:val="Lienhypertexte"/>
            <w:noProof/>
          </w:rPr>
          <w:t>Programme d’entretien préventif</w:t>
        </w:r>
        <w:r>
          <w:rPr>
            <w:noProof/>
            <w:webHidden/>
          </w:rPr>
          <w:tab/>
        </w:r>
        <w:r>
          <w:rPr>
            <w:noProof/>
            <w:webHidden/>
          </w:rPr>
          <w:fldChar w:fldCharType="begin"/>
        </w:r>
        <w:r>
          <w:rPr>
            <w:noProof/>
            <w:webHidden/>
          </w:rPr>
          <w:instrText xml:space="preserve"> PAGEREF _Toc72170372 \h </w:instrText>
        </w:r>
        <w:r>
          <w:rPr>
            <w:noProof/>
            <w:webHidden/>
          </w:rPr>
        </w:r>
        <w:r>
          <w:rPr>
            <w:noProof/>
            <w:webHidden/>
          </w:rPr>
          <w:fldChar w:fldCharType="separate"/>
        </w:r>
        <w:r>
          <w:rPr>
            <w:noProof/>
            <w:webHidden/>
          </w:rPr>
          <w:t>25</w:t>
        </w:r>
        <w:r>
          <w:rPr>
            <w:noProof/>
            <w:webHidden/>
          </w:rPr>
          <w:fldChar w:fldCharType="end"/>
        </w:r>
      </w:hyperlink>
    </w:p>
    <w:p w14:paraId="0D8A8320" w14:textId="533172AB" w:rsidR="00BE68DD" w:rsidRDefault="00BE68DD">
      <w:pPr>
        <w:pStyle w:val="TM2"/>
        <w:tabs>
          <w:tab w:val="left" w:pos="1100"/>
          <w:tab w:val="right" w:leader="dot" w:pos="10338"/>
        </w:tabs>
        <w:rPr>
          <w:rFonts w:asciiTheme="minorHAnsi" w:eastAsiaTheme="minorEastAsia" w:hAnsiTheme="minorHAnsi" w:cstheme="minorBidi"/>
          <w:noProof/>
          <w:lang w:eastAsia="fr-FR"/>
        </w:rPr>
      </w:pPr>
      <w:hyperlink w:anchor="_Toc72170373" w:history="1">
        <w:r w:rsidRPr="00547552">
          <w:rPr>
            <w:rStyle w:val="Lienhypertexte"/>
            <w:noProof/>
          </w:rPr>
          <w:t>10.2.</w:t>
        </w:r>
        <w:r>
          <w:rPr>
            <w:rFonts w:asciiTheme="minorHAnsi" w:eastAsiaTheme="minorEastAsia" w:hAnsiTheme="minorHAnsi" w:cstheme="minorBidi"/>
            <w:noProof/>
            <w:lang w:eastAsia="fr-FR"/>
          </w:rPr>
          <w:tab/>
        </w:r>
        <w:r w:rsidRPr="00547552">
          <w:rPr>
            <w:rStyle w:val="Lienhypertexte"/>
            <w:noProof/>
          </w:rPr>
          <w:t>Résolutions des problèmes</w:t>
        </w:r>
        <w:r>
          <w:rPr>
            <w:noProof/>
            <w:webHidden/>
          </w:rPr>
          <w:tab/>
        </w:r>
        <w:r>
          <w:rPr>
            <w:noProof/>
            <w:webHidden/>
          </w:rPr>
          <w:fldChar w:fldCharType="begin"/>
        </w:r>
        <w:r>
          <w:rPr>
            <w:noProof/>
            <w:webHidden/>
          </w:rPr>
          <w:instrText xml:space="preserve"> PAGEREF _Toc72170373 \h </w:instrText>
        </w:r>
        <w:r>
          <w:rPr>
            <w:noProof/>
            <w:webHidden/>
          </w:rPr>
        </w:r>
        <w:r>
          <w:rPr>
            <w:noProof/>
            <w:webHidden/>
          </w:rPr>
          <w:fldChar w:fldCharType="separate"/>
        </w:r>
        <w:r>
          <w:rPr>
            <w:noProof/>
            <w:webHidden/>
          </w:rPr>
          <w:t>26</w:t>
        </w:r>
        <w:r>
          <w:rPr>
            <w:noProof/>
            <w:webHidden/>
          </w:rPr>
          <w:fldChar w:fldCharType="end"/>
        </w:r>
      </w:hyperlink>
    </w:p>
    <w:p w14:paraId="2EECA6FD" w14:textId="15D51EA5" w:rsidR="00941E47" w:rsidRDefault="00941E47" w:rsidP="006062AB">
      <w:pPr>
        <w:pStyle w:val="TM1"/>
      </w:pPr>
      <w:r>
        <w:fldChar w:fldCharType="end"/>
      </w:r>
      <w:r>
        <w:br w:type="page"/>
      </w:r>
    </w:p>
    <w:p w14:paraId="47CEFB1F" w14:textId="77777777" w:rsidR="00941E47" w:rsidRDefault="00941E47" w:rsidP="00A82384">
      <w:pPr>
        <w:pStyle w:val="Enttetabledesmatires24"/>
      </w:pPr>
      <w:r>
        <w:lastRenderedPageBreak/>
        <w:t>LISTE DES ABRÉVIATIONS</w:t>
      </w:r>
    </w:p>
    <w:p w14:paraId="6A84AB7A" w14:textId="77777777" w:rsidR="00941E47" w:rsidRDefault="00941E47" w:rsidP="00DF69B1">
      <w:r>
        <w:t>AF : Analyse Fonctionnelle</w:t>
      </w:r>
    </w:p>
    <w:p w14:paraId="7EB351A4" w14:textId="77777777" w:rsidR="00941E47" w:rsidRDefault="00941E47" w:rsidP="00DF69B1">
      <w:r>
        <w:t>AU : Arrêt d’urgence</w:t>
      </w:r>
    </w:p>
    <w:p w14:paraId="404FF71D" w14:textId="77777777" w:rsidR="00941E47" w:rsidRPr="00DF69B1" w:rsidRDefault="00941E47" w:rsidP="00DF69B1">
      <w:r>
        <w:t>DN : Diamètre nominal</w:t>
      </w:r>
    </w:p>
    <w:p w14:paraId="56C7FB29" w14:textId="77777777" w:rsidR="00941E47" w:rsidRDefault="00941E47" w:rsidP="00DF69B1">
      <w:pPr>
        <w:spacing w:after="200"/>
        <w:jc w:val="left"/>
      </w:pPr>
      <w:r>
        <w:t>DOE : Dossier des Ouvrages Exécutés</w:t>
      </w:r>
    </w:p>
    <w:p w14:paraId="50FB35C0" w14:textId="77777777" w:rsidR="00941E47" w:rsidRDefault="00941E47" w:rsidP="005236FE">
      <w:pPr>
        <w:spacing w:after="200"/>
        <w:jc w:val="left"/>
      </w:pPr>
      <w:r>
        <w:t>FDS : Fiche de Données Sécurité</w:t>
      </w:r>
    </w:p>
    <w:p w14:paraId="5049E921" w14:textId="77777777" w:rsidR="00941E47" w:rsidRDefault="00941E47" w:rsidP="00DF69B1">
      <w:pPr>
        <w:spacing w:after="200"/>
        <w:jc w:val="left"/>
      </w:pPr>
      <w:r>
        <w:t>FM : Fiche de Maintenance</w:t>
      </w:r>
    </w:p>
    <w:p w14:paraId="3E8183C9" w14:textId="77777777" w:rsidR="00941E47" w:rsidRDefault="00941E47" w:rsidP="00DF69B1">
      <w:pPr>
        <w:spacing w:after="200"/>
        <w:jc w:val="left"/>
      </w:pPr>
      <w:r>
        <w:t xml:space="preserve">IBC : </w:t>
      </w:r>
      <w:proofErr w:type="spellStart"/>
      <w:r>
        <w:t>Intermediate</w:t>
      </w:r>
      <w:proofErr w:type="spellEnd"/>
      <w:r>
        <w:t xml:space="preserve"> Bulk Container</w:t>
      </w:r>
    </w:p>
    <w:p w14:paraId="09A985F9" w14:textId="77777777" w:rsidR="00941E47" w:rsidRDefault="00941E47" w:rsidP="00DF69B1">
      <w:pPr>
        <w:spacing w:after="200"/>
        <w:jc w:val="left"/>
      </w:pPr>
      <w:r>
        <w:t>IHM : Interface Homme-Machine</w:t>
      </w:r>
    </w:p>
    <w:p w14:paraId="47854DAA" w14:textId="77777777" w:rsidR="00941E47" w:rsidRDefault="00941E47" w:rsidP="00DF69B1">
      <w:pPr>
        <w:spacing w:after="200"/>
        <w:jc w:val="left"/>
      </w:pPr>
      <w:r>
        <w:t>NC : Non Conforme</w:t>
      </w:r>
    </w:p>
    <w:p w14:paraId="6001530A" w14:textId="77777777" w:rsidR="00941E47" w:rsidRDefault="00941E47" w:rsidP="00DF69B1">
      <w:r>
        <w:t>PEHD : Polyéthylène Haute Densité</w:t>
      </w:r>
    </w:p>
    <w:p w14:paraId="2DDB9022" w14:textId="77777777" w:rsidR="00941E47" w:rsidRDefault="00941E47" w:rsidP="00DF69B1">
      <w:r>
        <w:t>UMT : Unité Mobile de Traitement</w:t>
      </w:r>
    </w:p>
    <w:p w14:paraId="5B353899" w14:textId="77777777" w:rsidR="00941E47" w:rsidRDefault="00941E47" w:rsidP="00DF69B1">
      <w:r>
        <w:t>VCC : Volts Courant Continu</w:t>
      </w:r>
    </w:p>
    <w:p w14:paraId="23C93407" w14:textId="77777777" w:rsidR="00941E47" w:rsidRDefault="00941E47" w:rsidP="00DF69B1"/>
    <w:p w14:paraId="78DDC057" w14:textId="77777777" w:rsidR="00941E47" w:rsidRDefault="00941E47" w:rsidP="00A82384">
      <w:pPr>
        <w:pStyle w:val="Enttetabledesmatires24"/>
      </w:pPr>
      <w:r>
        <w:t>TABLE DES FIGURES ET DES TABLEAUX</w:t>
      </w:r>
    </w:p>
    <w:p w14:paraId="4F80DFBA" w14:textId="61F99BCA" w:rsidR="00BE68DD" w:rsidRDefault="00941E47">
      <w:pPr>
        <w:pStyle w:val="Tabledesillustrations"/>
        <w:rPr>
          <w:rFonts w:asciiTheme="minorHAnsi" w:eastAsiaTheme="minorEastAsia" w:hAnsiTheme="minorHAnsi" w:cstheme="minorBidi"/>
          <w:noProof/>
          <w:sz w:val="22"/>
          <w:lang w:eastAsia="fr-FR"/>
        </w:rPr>
      </w:pPr>
      <w:r>
        <w:fldChar w:fldCharType="begin"/>
      </w:r>
      <w:r>
        <w:instrText xml:space="preserve"> TOC \h \z \c "Figure" </w:instrText>
      </w:r>
      <w:r>
        <w:fldChar w:fldCharType="separate"/>
      </w:r>
      <w:hyperlink w:anchor="_Toc72170374" w:history="1">
        <w:r w:rsidR="00BE68DD" w:rsidRPr="00801FE3">
          <w:rPr>
            <w:rStyle w:val="Lienhypertexte"/>
            <w:noProof/>
          </w:rPr>
          <w:t>Figure 1 : Vues 3D Clearflow® 7</w:t>
        </w:r>
        <w:r w:rsidR="00BE68DD">
          <w:rPr>
            <w:noProof/>
            <w:webHidden/>
          </w:rPr>
          <w:tab/>
        </w:r>
        <w:r w:rsidR="00BE68DD">
          <w:rPr>
            <w:noProof/>
            <w:webHidden/>
          </w:rPr>
          <w:fldChar w:fldCharType="begin"/>
        </w:r>
        <w:r w:rsidR="00BE68DD">
          <w:rPr>
            <w:noProof/>
            <w:webHidden/>
          </w:rPr>
          <w:instrText xml:space="preserve"> PAGEREF _Toc72170374 \h </w:instrText>
        </w:r>
        <w:r w:rsidR="00BE68DD">
          <w:rPr>
            <w:noProof/>
            <w:webHidden/>
          </w:rPr>
        </w:r>
        <w:r w:rsidR="00BE68DD">
          <w:rPr>
            <w:noProof/>
            <w:webHidden/>
          </w:rPr>
          <w:fldChar w:fldCharType="separate"/>
        </w:r>
        <w:r w:rsidR="00BE68DD">
          <w:rPr>
            <w:noProof/>
            <w:webHidden/>
          </w:rPr>
          <w:t>6</w:t>
        </w:r>
        <w:r w:rsidR="00BE68DD">
          <w:rPr>
            <w:noProof/>
            <w:webHidden/>
          </w:rPr>
          <w:fldChar w:fldCharType="end"/>
        </w:r>
      </w:hyperlink>
    </w:p>
    <w:p w14:paraId="1E13B405" w14:textId="4E5DE0DD" w:rsidR="00BE68DD" w:rsidRDefault="00BE68DD">
      <w:pPr>
        <w:pStyle w:val="Tabledesillustrations"/>
        <w:rPr>
          <w:rFonts w:asciiTheme="minorHAnsi" w:eastAsiaTheme="minorEastAsia" w:hAnsiTheme="minorHAnsi" w:cstheme="minorBidi"/>
          <w:noProof/>
          <w:sz w:val="22"/>
          <w:lang w:eastAsia="fr-FR"/>
        </w:rPr>
      </w:pPr>
      <w:hyperlink w:anchor="_Toc72170375" w:history="1">
        <w:r w:rsidRPr="00801FE3">
          <w:rPr>
            <w:rStyle w:val="Lienhypertexte"/>
            <w:noProof/>
          </w:rPr>
          <w:t>Figure 2 : Figure 2: Localisation de l'arrêt d'urgence interne de l’unité</w:t>
        </w:r>
        <w:r>
          <w:rPr>
            <w:noProof/>
            <w:webHidden/>
          </w:rPr>
          <w:tab/>
        </w:r>
        <w:r>
          <w:rPr>
            <w:noProof/>
            <w:webHidden/>
          </w:rPr>
          <w:fldChar w:fldCharType="begin"/>
        </w:r>
        <w:r>
          <w:rPr>
            <w:noProof/>
            <w:webHidden/>
          </w:rPr>
          <w:instrText xml:space="preserve"> PAGEREF _Toc72170375 \h </w:instrText>
        </w:r>
        <w:r>
          <w:rPr>
            <w:noProof/>
            <w:webHidden/>
          </w:rPr>
        </w:r>
        <w:r>
          <w:rPr>
            <w:noProof/>
            <w:webHidden/>
          </w:rPr>
          <w:fldChar w:fldCharType="separate"/>
        </w:r>
        <w:r>
          <w:rPr>
            <w:noProof/>
            <w:webHidden/>
          </w:rPr>
          <w:t>10</w:t>
        </w:r>
        <w:r>
          <w:rPr>
            <w:noProof/>
            <w:webHidden/>
          </w:rPr>
          <w:fldChar w:fldCharType="end"/>
        </w:r>
      </w:hyperlink>
    </w:p>
    <w:p w14:paraId="74EDE84C" w14:textId="378C886D" w:rsidR="00BE68DD" w:rsidRDefault="00BE68DD">
      <w:pPr>
        <w:pStyle w:val="Tabledesillustrations"/>
        <w:rPr>
          <w:rFonts w:asciiTheme="minorHAnsi" w:eastAsiaTheme="minorEastAsia" w:hAnsiTheme="minorHAnsi" w:cstheme="minorBidi"/>
          <w:noProof/>
          <w:sz w:val="22"/>
          <w:lang w:eastAsia="fr-FR"/>
        </w:rPr>
      </w:pPr>
      <w:hyperlink w:anchor="_Toc72170376" w:history="1">
        <w:r w:rsidRPr="00801FE3">
          <w:rPr>
            <w:rStyle w:val="Lienhypertexte"/>
            <w:noProof/>
          </w:rPr>
          <w:t>Figure 3 : Trou d'homme accès décanteur</w:t>
        </w:r>
        <w:r>
          <w:rPr>
            <w:noProof/>
            <w:webHidden/>
          </w:rPr>
          <w:tab/>
        </w:r>
        <w:r>
          <w:rPr>
            <w:noProof/>
            <w:webHidden/>
          </w:rPr>
          <w:fldChar w:fldCharType="begin"/>
        </w:r>
        <w:r>
          <w:rPr>
            <w:noProof/>
            <w:webHidden/>
          </w:rPr>
          <w:instrText xml:space="preserve"> PAGEREF _Toc72170376 \h </w:instrText>
        </w:r>
        <w:r>
          <w:rPr>
            <w:noProof/>
            <w:webHidden/>
          </w:rPr>
        </w:r>
        <w:r>
          <w:rPr>
            <w:noProof/>
            <w:webHidden/>
          </w:rPr>
          <w:fldChar w:fldCharType="separate"/>
        </w:r>
        <w:r>
          <w:rPr>
            <w:noProof/>
            <w:webHidden/>
          </w:rPr>
          <w:t>12</w:t>
        </w:r>
        <w:r>
          <w:rPr>
            <w:noProof/>
            <w:webHidden/>
          </w:rPr>
          <w:fldChar w:fldCharType="end"/>
        </w:r>
      </w:hyperlink>
    </w:p>
    <w:p w14:paraId="65F5AC8F" w14:textId="26418A00" w:rsidR="00BE68DD" w:rsidRDefault="00BE68DD">
      <w:pPr>
        <w:pStyle w:val="Tabledesillustrations"/>
        <w:rPr>
          <w:rFonts w:asciiTheme="minorHAnsi" w:eastAsiaTheme="minorEastAsia" w:hAnsiTheme="minorHAnsi" w:cstheme="minorBidi"/>
          <w:noProof/>
          <w:sz w:val="22"/>
          <w:lang w:eastAsia="fr-FR"/>
        </w:rPr>
      </w:pPr>
      <w:hyperlink w:anchor="_Toc72170377" w:history="1">
        <w:r w:rsidRPr="00801FE3">
          <w:rPr>
            <w:rStyle w:val="Lienhypertexte"/>
            <w:noProof/>
          </w:rPr>
          <w:t>Figure 4 : Exemple de levage 20 pieds HC open side par les 4 coins ISO du bas</w:t>
        </w:r>
        <w:r>
          <w:rPr>
            <w:noProof/>
            <w:webHidden/>
          </w:rPr>
          <w:tab/>
        </w:r>
        <w:r>
          <w:rPr>
            <w:noProof/>
            <w:webHidden/>
          </w:rPr>
          <w:fldChar w:fldCharType="begin"/>
        </w:r>
        <w:r>
          <w:rPr>
            <w:noProof/>
            <w:webHidden/>
          </w:rPr>
          <w:instrText xml:space="preserve"> PAGEREF _Toc72170377 \h </w:instrText>
        </w:r>
        <w:r>
          <w:rPr>
            <w:noProof/>
            <w:webHidden/>
          </w:rPr>
        </w:r>
        <w:r>
          <w:rPr>
            <w:noProof/>
            <w:webHidden/>
          </w:rPr>
          <w:fldChar w:fldCharType="separate"/>
        </w:r>
        <w:r>
          <w:rPr>
            <w:noProof/>
            <w:webHidden/>
          </w:rPr>
          <w:t>17</w:t>
        </w:r>
        <w:r>
          <w:rPr>
            <w:noProof/>
            <w:webHidden/>
          </w:rPr>
          <w:fldChar w:fldCharType="end"/>
        </w:r>
      </w:hyperlink>
    </w:p>
    <w:p w14:paraId="1CE9DB05" w14:textId="5DE36500" w:rsidR="00BE68DD" w:rsidRDefault="00BE68DD">
      <w:pPr>
        <w:pStyle w:val="Tabledesillustrations"/>
        <w:rPr>
          <w:rFonts w:asciiTheme="minorHAnsi" w:eastAsiaTheme="minorEastAsia" w:hAnsiTheme="minorHAnsi" w:cstheme="minorBidi"/>
          <w:noProof/>
          <w:sz w:val="22"/>
          <w:lang w:eastAsia="fr-FR"/>
        </w:rPr>
      </w:pPr>
      <w:hyperlink w:anchor="_Toc72170378" w:history="1">
        <w:r w:rsidRPr="00801FE3">
          <w:rPr>
            <w:rStyle w:val="Lienhypertexte"/>
            <w:noProof/>
          </w:rPr>
          <w:t>Figure 5 &amp; 6: Exemple de levage du container / Schéma de levage avec élingues</w:t>
        </w:r>
        <w:r>
          <w:rPr>
            <w:noProof/>
            <w:webHidden/>
          </w:rPr>
          <w:tab/>
        </w:r>
        <w:r>
          <w:rPr>
            <w:noProof/>
            <w:webHidden/>
          </w:rPr>
          <w:fldChar w:fldCharType="begin"/>
        </w:r>
        <w:r>
          <w:rPr>
            <w:noProof/>
            <w:webHidden/>
          </w:rPr>
          <w:instrText xml:space="preserve"> PAGEREF _Toc72170378 \h </w:instrText>
        </w:r>
        <w:r>
          <w:rPr>
            <w:noProof/>
            <w:webHidden/>
          </w:rPr>
        </w:r>
        <w:r>
          <w:rPr>
            <w:noProof/>
            <w:webHidden/>
          </w:rPr>
          <w:fldChar w:fldCharType="separate"/>
        </w:r>
        <w:r>
          <w:rPr>
            <w:noProof/>
            <w:webHidden/>
          </w:rPr>
          <w:t>18</w:t>
        </w:r>
        <w:r>
          <w:rPr>
            <w:noProof/>
            <w:webHidden/>
          </w:rPr>
          <w:fldChar w:fldCharType="end"/>
        </w:r>
      </w:hyperlink>
    </w:p>
    <w:p w14:paraId="528405F6" w14:textId="703AF1D3" w:rsidR="00BE68DD" w:rsidRDefault="00BE68DD">
      <w:pPr>
        <w:pStyle w:val="Tabledesillustrations"/>
        <w:rPr>
          <w:rFonts w:asciiTheme="minorHAnsi" w:eastAsiaTheme="minorEastAsia" w:hAnsiTheme="minorHAnsi" w:cstheme="minorBidi"/>
          <w:noProof/>
          <w:sz w:val="22"/>
          <w:lang w:eastAsia="fr-FR"/>
        </w:rPr>
      </w:pPr>
      <w:hyperlink w:anchor="_Toc72170379" w:history="1">
        <w:r w:rsidRPr="00801FE3">
          <w:rPr>
            <w:rStyle w:val="Lienhypertexte"/>
            <w:noProof/>
          </w:rPr>
          <w:t>Figure 7: Levage par les coins « ISO » inférieurs du container à l’aide d’élingues</w:t>
        </w:r>
        <w:r>
          <w:rPr>
            <w:noProof/>
            <w:webHidden/>
          </w:rPr>
          <w:tab/>
        </w:r>
        <w:r>
          <w:rPr>
            <w:noProof/>
            <w:webHidden/>
          </w:rPr>
          <w:fldChar w:fldCharType="begin"/>
        </w:r>
        <w:r>
          <w:rPr>
            <w:noProof/>
            <w:webHidden/>
          </w:rPr>
          <w:instrText xml:space="preserve"> PAGEREF _Toc72170379 \h </w:instrText>
        </w:r>
        <w:r>
          <w:rPr>
            <w:noProof/>
            <w:webHidden/>
          </w:rPr>
        </w:r>
        <w:r>
          <w:rPr>
            <w:noProof/>
            <w:webHidden/>
          </w:rPr>
          <w:fldChar w:fldCharType="separate"/>
        </w:r>
        <w:r>
          <w:rPr>
            <w:noProof/>
            <w:webHidden/>
          </w:rPr>
          <w:t>19</w:t>
        </w:r>
        <w:r>
          <w:rPr>
            <w:noProof/>
            <w:webHidden/>
          </w:rPr>
          <w:fldChar w:fldCharType="end"/>
        </w:r>
      </w:hyperlink>
    </w:p>
    <w:p w14:paraId="2DE5A295" w14:textId="74E8E0A3" w:rsidR="00BE68DD" w:rsidRDefault="00BE68DD">
      <w:pPr>
        <w:pStyle w:val="Tabledesillustrations"/>
        <w:rPr>
          <w:rFonts w:asciiTheme="minorHAnsi" w:eastAsiaTheme="minorEastAsia" w:hAnsiTheme="minorHAnsi" w:cstheme="minorBidi"/>
          <w:noProof/>
          <w:sz w:val="22"/>
          <w:lang w:eastAsia="fr-FR"/>
        </w:rPr>
      </w:pPr>
      <w:hyperlink w:anchor="_Toc72170380" w:history="1">
        <w:r w:rsidRPr="00801FE3">
          <w:rPr>
            <w:rStyle w:val="Lienhypertexte"/>
            <w:noProof/>
          </w:rPr>
          <w:t>Figure 8: Levage par les coins « ISO » supérieurs du container à l’aide d’un palonnier</w:t>
        </w:r>
        <w:r>
          <w:rPr>
            <w:noProof/>
            <w:webHidden/>
          </w:rPr>
          <w:tab/>
        </w:r>
        <w:r>
          <w:rPr>
            <w:noProof/>
            <w:webHidden/>
          </w:rPr>
          <w:fldChar w:fldCharType="begin"/>
        </w:r>
        <w:r>
          <w:rPr>
            <w:noProof/>
            <w:webHidden/>
          </w:rPr>
          <w:instrText xml:space="preserve"> PAGEREF _Toc72170380 \h </w:instrText>
        </w:r>
        <w:r>
          <w:rPr>
            <w:noProof/>
            <w:webHidden/>
          </w:rPr>
        </w:r>
        <w:r>
          <w:rPr>
            <w:noProof/>
            <w:webHidden/>
          </w:rPr>
          <w:fldChar w:fldCharType="separate"/>
        </w:r>
        <w:r>
          <w:rPr>
            <w:noProof/>
            <w:webHidden/>
          </w:rPr>
          <w:t>19</w:t>
        </w:r>
        <w:r>
          <w:rPr>
            <w:noProof/>
            <w:webHidden/>
          </w:rPr>
          <w:fldChar w:fldCharType="end"/>
        </w:r>
      </w:hyperlink>
    </w:p>
    <w:p w14:paraId="66521A70" w14:textId="5D9AFD67" w:rsidR="00941E47" w:rsidRDefault="00941E47" w:rsidP="00DB09A9">
      <w:r>
        <w:fldChar w:fldCharType="end"/>
      </w:r>
    </w:p>
    <w:p w14:paraId="7E96E858" w14:textId="3C3D61A1" w:rsidR="00BE68DD" w:rsidRDefault="00941E47">
      <w:pPr>
        <w:pStyle w:val="Tabledesillustrations"/>
        <w:rPr>
          <w:rFonts w:asciiTheme="minorHAnsi" w:eastAsiaTheme="minorEastAsia" w:hAnsiTheme="minorHAnsi" w:cstheme="minorBidi"/>
          <w:noProof/>
          <w:sz w:val="22"/>
          <w:lang w:eastAsia="fr-FR"/>
        </w:rPr>
      </w:pPr>
      <w:r>
        <w:fldChar w:fldCharType="begin"/>
      </w:r>
      <w:r>
        <w:instrText xml:space="preserve"> TOC \h \z \c "Tableau" </w:instrText>
      </w:r>
      <w:r>
        <w:fldChar w:fldCharType="separate"/>
      </w:r>
      <w:hyperlink w:anchor="_Toc72170381" w:history="1">
        <w:r w:rsidR="00BE68DD" w:rsidRPr="00A0100B">
          <w:rPr>
            <w:rStyle w:val="Lienhypertexte"/>
            <w:noProof/>
          </w:rPr>
          <w:t>Tableau 1: Programme d’entretien préventif</w:t>
        </w:r>
        <w:r w:rsidR="00BE68DD">
          <w:rPr>
            <w:noProof/>
            <w:webHidden/>
          </w:rPr>
          <w:tab/>
        </w:r>
        <w:r w:rsidR="00BE68DD">
          <w:rPr>
            <w:noProof/>
            <w:webHidden/>
          </w:rPr>
          <w:fldChar w:fldCharType="begin"/>
        </w:r>
        <w:r w:rsidR="00BE68DD">
          <w:rPr>
            <w:noProof/>
            <w:webHidden/>
          </w:rPr>
          <w:instrText xml:space="preserve"> PAGEREF _Toc72170381 \h </w:instrText>
        </w:r>
        <w:r w:rsidR="00BE68DD">
          <w:rPr>
            <w:noProof/>
            <w:webHidden/>
          </w:rPr>
        </w:r>
        <w:r w:rsidR="00BE68DD">
          <w:rPr>
            <w:noProof/>
            <w:webHidden/>
          </w:rPr>
          <w:fldChar w:fldCharType="separate"/>
        </w:r>
        <w:r w:rsidR="00BE68DD">
          <w:rPr>
            <w:noProof/>
            <w:webHidden/>
          </w:rPr>
          <w:t>25</w:t>
        </w:r>
        <w:r w:rsidR="00BE68DD">
          <w:rPr>
            <w:noProof/>
            <w:webHidden/>
          </w:rPr>
          <w:fldChar w:fldCharType="end"/>
        </w:r>
      </w:hyperlink>
    </w:p>
    <w:p w14:paraId="316A61CD" w14:textId="7E5C7984" w:rsidR="00941E47" w:rsidRPr="007B08A8" w:rsidRDefault="00941E47" w:rsidP="00A76FA0">
      <w:pPr>
        <w:pStyle w:val="NoticeCTPRang1"/>
      </w:pPr>
      <w:r>
        <w:fldChar w:fldCharType="end"/>
      </w:r>
      <w:bookmarkStart w:id="3" w:name="_Toc478640318"/>
      <w:bookmarkStart w:id="4" w:name="_Toc488415932"/>
      <w:bookmarkStart w:id="5" w:name="_Toc489279080"/>
      <w:bookmarkStart w:id="6" w:name="_Toc72170333"/>
      <w:r w:rsidRPr="007B08A8">
        <w:t>PREAMBULE</w:t>
      </w:r>
      <w:bookmarkEnd w:id="3"/>
      <w:bookmarkEnd w:id="4"/>
      <w:bookmarkEnd w:id="5"/>
      <w:bookmarkEnd w:id="6"/>
    </w:p>
    <w:p w14:paraId="5936C0C6" w14:textId="77777777" w:rsidR="00941E47" w:rsidRDefault="00941E47" w:rsidP="009434C8">
      <w:r w:rsidRPr="009434C8">
        <w:t>La présente notice d’instr</w:t>
      </w:r>
      <w:r>
        <w:t>uctions est applicable pour l’unité</w:t>
      </w:r>
      <w:r w:rsidRPr="009434C8">
        <w:t xml:space="preserve"> « </w:t>
      </w:r>
      <w:r w:rsidR="00265135">
        <w:t>CLEARFLOW</w:t>
      </w:r>
      <w:r w:rsidRPr="009434C8">
        <w:rPr>
          <w:vertAlign w:val="superscript"/>
        </w:rPr>
        <w:t>®</w:t>
      </w:r>
      <w:r w:rsidRPr="009434C8">
        <w:t> ». Par souci de clarté, elle</w:t>
      </w:r>
      <w:r>
        <w:t xml:space="preserve"> a été rédigée pour le cas d’une exploitation </w:t>
      </w:r>
      <w:r w:rsidR="00265135">
        <w:t>CLEARFLOW</w:t>
      </w:r>
      <w:r w:rsidRPr="009434C8">
        <w:rPr>
          <w:vertAlign w:val="superscript"/>
        </w:rPr>
        <w:t>®</w:t>
      </w:r>
      <w:r>
        <w:t> seule</w:t>
      </w:r>
      <w:r w:rsidRPr="009434C8">
        <w:t xml:space="preserve">. </w:t>
      </w:r>
      <w:r>
        <w:t>Le fonctionnement des machines éventuellement additionnées à cette unité est décrit dans leur notice propre.</w:t>
      </w:r>
    </w:p>
    <w:p w14:paraId="248E5AD3" w14:textId="77777777" w:rsidR="00941E47" w:rsidRDefault="00941E47" w:rsidP="00A90B7A">
      <w:r>
        <w:t>Au sein de ce document, des encadrés de couleurs attireront l’attention du lecteur utilisateur sur des points importants, à savoir :</w:t>
      </w:r>
    </w:p>
    <w:p w14:paraId="043F23E7" w14:textId="77777777" w:rsidR="00941E47" w:rsidRDefault="00941E47" w:rsidP="00A90B7A"/>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386"/>
      </w:tblGrid>
      <w:tr w:rsidR="00941E47" w14:paraId="14D880F6" w14:textId="77777777" w:rsidTr="00265135">
        <w:tc>
          <w:tcPr>
            <w:tcW w:w="4395" w:type="dxa"/>
            <w:hideMark/>
          </w:tcPr>
          <w:tbl>
            <w:tblPr>
              <w:tblStyle w:val="Grilledutableau"/>
              <w:tblW w:w="0" w:type="auto"/>
              <w:tblInd w:w="567" w:type="dxa"/>
              <w:tblBorders>
                <w:top w:val="single" w:sz="18" w:space="0" w:color="FF0000"/>
                <w:left w:val="single" w:sz="18" w:space="0" w:color="FF0000"/>
                <w:bottom w:val="single" w:sz="18" w:space="0" w:color="FF0000"/>
                <w:right w:val="single" w:sz="18" w:space="0" w:color="FF0000"/>
                <w:insideH w:val="single" w:sz="4" w:space="0" w:color="FFFFFF" w:themeColor="background1"/>
                <w:insideV w:val="single" w:sz="4" w:space="0" w:color="FFFFFF" w:themeColor="background1"/>
              </w:tblBorders>
              <w:shd w:val="clear" w:color="auto" w:fill="FF7171"/>
              <w:tblLook w:val="04A0" w:firstRow="1" w:lastRow="0" w:firstColumn="1" w:lastColumn="0" w:noHBand="0" w:noVBand="1"/>
            </w:tblPr>
            <w:tblGrid>
              <w:gridCol w:w="1176"/>
              <w:gridCol w:w="2380"/>
            </w:tblGrid>
            <w:tr w:rsidR="00941E47" w14:paraId="1039EE39" w14:textId="77777777">
              <w:tc>
                <w:tcPr>
                  <w:tcW w:w="1175" w:type="dxa"/>
                  <w:tcBorders>
                    <w:top w:val="single" w:sz="18" w:space="0" w:color="FF0000"/>
                    <w:left w:val="single" w:sz="18" w:space="0" w:color="FF0000"/>
                    <w:bottom w:val="single" w:sz="18" w:space="0" w:color="FF0000"/>
                    <w:right w:val="single" w:sz="4" w:space="0" w:color="FFFFFF" w:themeColor="background1"/>
                  </w:tcBorders>
                  <w:shd w:val="clear" w:color="auto" w:fill="FF7171"/>
                  <w:hideMark/>
                </w:tcPr>
                <w:p w14:paraId="055100D4" w14:textId="77777777" w:rsidR="00941E47" w:rsidRDefault="00941E47">
                  <w:r>
                    <w:rPr>
                      <w:noProof/>
                      <w:lang w:eastAsia="fr-FR"/>
                    </w:rPr>
                    <w:lastRenderedPageBreak/>
                    <w:drawing>
                      <wp:inline distT="0" distB="0" distL="0" distR="0" wp14:anchorId="3D77F8C3" wp14:editId="3E8F2582">
                        <wp:extent cx="603250" cy="603250"/>
                        <wp:effectExtent l="0" t="0" r="6350" b="635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250" cy="603250"/>
                                </a:xfrm>
                                <a:prstGeom prst="rect">
                                  <a:avLst/>
                                </a:prstGeom>
                                <a:noFill/>
                                <a:ln>
                                  <a:noFill/>
                                </a:ln>
                              </pic:spPr>
                            </pic:pic>
                          </a:graphicData>
                        </a:graphic>
                      </wp:inline>
                    </w:drawing>
                  </w:r>
                </w:p>
              </w:tc>
              <w:tc>
                <w:tcPr>
                  <w:tcW w:w="2380" w:type="dxa"/>
                  <w:tcBorders>
                    <w:top w:val="single" w:sz="18" w:space="0" w:color="FF0000"/>
                    <w:left w:val="single" w:sz="4" w:space="0" w:color="FFFFFF" w:themeColor="background1"/>
                    <w:bottom w:val="single" w:sz="18" w:space="0" w:color="FF0000"/>
                    <w:right w:val="single" w:sz="18" w:space="0" w:color="FF0000"/>
                  </w:tcBorders>
                  <w:shd w:val="clear" w:color="auto" w:fill="FF7171"/>
                  <w:vAlign w:val="center"/>
                  <w:hideMark/>
                </w:tcPr>
                <w:p w14:paraId="0F99896E" w14:textId="77777777" w:rsidR="00941E47" w:rsidRDefault="00941E47">
                  <w:r>
                    <w:t>Texte.</w:t>
                  </w:r>
                </w:p>
              </w:tc>
            </w:tr>
          </w:tbl>
          <w:p w14:paraId="1974A919" w14:textId="77777777" w:rsidR="00941E47" w:rsidRDefault="00941E47"/>
        </w:tc>
        <w:tc>
          <w:tcPr>
            <w:tcW w:w="5386" w:type="dxa"/>
            <w:vAlign w:val="center"/>
            <w:hideMark/>
          </w:tcPr>
          <w:p w14:paraId="2B87D3E3" w14:textId="77777777" w:rsidR="00941E47" w:rsidRDefault="00941E47">
            <w:r>
              <w:t>Des interdictions à respecter scrupuleusement</w:t>
            </w:r>
          </w:p>
        </w:tc>
      </w:tr>
      <w:tr w:rsidR="00941E47" w14:paraId="2819E3E8" w14:textId="77777777" w:rsidTr="00265135">
        <w:tc>
          <w:tcPr>
            <w:tcW w:w="4395" w:type="dxa"/>
            <w:hideMark/>
          </w:tcPr>
          <w:tbl>
            <w:tblPr>
              <w:tblStyle w:val="Grilledutableau"/>
              <w:tblW w:w="0" w:type="auto"/>
              <w:tblInd w:w="567" w:type="dxa"/>
              <w:tblBorders>
                <w:top w:val="single" w:sz="18" w:space="0" w:color="365F91" w:themeColor="accent1" w:themeShade="BF"/>
                <w:left w:val="single" w:sz="18" w:space="0" w:color="365F91" w:themeColor="accent1" w:themeShade="BF"/>
                <w:bottom w:val="single" w:sz="18" w:space="0" w:color="365F91" w:themeColor="accent1" w:themeShade="BF"/>
                <w:right w:val="single" w:sz="18" w:space="0" w:color="365F91" w:themeColor="accent1" w:themeShade="BF"/>
                <w:insideH w:val="single" w:sz="4" w:space="0" w:color="FFFFFF" w:themeColor="background1"/>
                <w:insideV w:val="single" w:sz="4" w:space="0" w:color="FFFFFF" w:themeColor="background1"/>
              </w:tblBorders>
              <w:shd w:val="clear" w:color="auto" w:fill="4FB4FF"/>
              <w:tblLook w:val="04A0" w:firstRow="1" w:lastRow="0" w:firstColumn="1" w:lastColumn="0" w:noHBand="0" w:noVBand="1"/>
            </w:tblPr>
            <w:tblGrid>
              <w:gridCol w:w="1176"/>
              <w:gridCol w:w="2380"/>
            </w:tblGrid>
            <w:tr w:rsidR="00941E47" w14:paraId="2E8C9A5D" w14:textId="77777777">
              <w:tc>
                <w:tcPr>
                  <w:tcW w:w="1175" w:type="dxa"/>
                  <w:tcBorders>
                    <w:top w:val="single" w:sz="18" w:space="0" w:color="365F91" w:themeColor="accent1" w:themeShade="BF"/>
                    <w:left w:val="single" w:sz="18" w:space="0" w:color="365F91" w:themeColor="accent1" w:themeShade="BF"/>
                    <w:bottom w:val="single" w:sz="18" w:space="0" w:color="365F91" w:themeColor="accent1" w:themeShade="BF"/>
                    <w:right w:val="single" w:sz="4" w:space="0" w:color="BFBFBF" w:themeColor="background1" w:themeShade="BF"/>
                  </w:tcBorders>
                  <w:shd w:val="clear" w:color="auto" w:fill="4FB4FF"/>
                  <w:vAlign w:val="center"/>
                  <w:hideMark/>
                </w:tcPr>
                <w:p w14:paraId="50D81A82" w14:textId="77777777" w:rsidR="00941E47" w:rsidRDefault="00941E47">
                  <w:r>
                    <w:rPr>
                      <w:noProof/>
                      <w:lang w:eastAsia="fr-FR"/>
                    </w:rPr>
                    <w:drawing>
                      <wp:inline distT="0" distB="0" distL="0" distR="0" wp14:anchorId="149ECFCF" wp14:editId="2B96FB09">
                        <wp:extent cx="603250" cy="603250"/>
                        <wp:effectExtent l="0" t="0" r="6350" b="635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66"/>
                                <pic:cNvPicPr>
                                  <a:picLocks noChangeAspect="1" noChangeArrowheads="1"/>
                                </pic:cNvPicPr>
                              </pic:nvPicPr>
                              <pic:blipFill>
                                <a:blip r:embed="rId9">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603250" cy="603250"/>
                                </a:xfrm>
                                <a:prstGeom prst="rect">
                                  <a:avLst/>
                                </a:prstGeom>
                                <a:noFill/>
                                <a:ln>
                                  <a:noFill/>
                                </a:ln>
                              </pic:spPr>
                            </pic:pic>
                          </a:graphicData>
                        </a:graphic>
                      </wp:inline>
                    </w:drawing>
                  </w:r>
                </w:p>
              </w:tc>
              <w:tc>
                <w:tcPr>
                  <w:tcW w:w="2380" w:type="dxa"/>
                  <w:tcBorders>
                    <w:top w:val="single" w:sz="18" w:space="0" w:color="365F91" w:themeColor="accent1" w:themeShade="BF"/>
                    <w:left w:val="single" w:sz="4" w:space="0" w:color="BFBFBF" w:themeColor="background1" w:themeShade="BF"/>
                    <w:bottom w:val="single" w:sz="18" w:space="0" w:color="365F91" w:themeColor="accent1" w:themeShade="BF"/>
                    <w:right w:val="single" w:sz="18" w:space="0" w:color="365F91" w:themeColor="accent1" w:themeShade="BF"/>
                  </w:tcBorders>
                  <w:shd w:val="clear" w:color="auto" w:fill="4FB4FF"/>
                  <w:vAlign w:val="center"/>
                  <w:hideMark/>
                </w:tcPr>
                <w:p w14:paraId="0D7DCF76" w14:textId="77777777" w:rsidR="00941E47" w:rsidRDefault="00941E47">
                  <w:r>
                    <w:t>Texte</w:t>
                  </w:r>
                </w:p>
              </w:tc>
            </w:tr>
          </w:tbl>
          <w:p w14:paraId="630AB9F9" w14:textId="77777777" w:rsidR="00941E47" w:rsidRDefault="00941E47"/>
        </w:tc>
        <w:tc>
          <w:tcPr>
            <w:tcW w:w="5386" w:type="dxa"/>
            <w:vAlign w:val="center"/>
            <w:hideMark/>
          </w:tcPr>
          <w:p w14:paraId="2D8D7DA5" w14:textId="77777777" w:rsidR="00941E47" w:rsidRDefault="00941E47">
            <w:r>
              <w:t>Des obligations à respecter quelle que soit la situation</w:t>
            </w:r>
          </w:p>
        </w:tc>
      </w:tr>
      <w:tr w:rsidR="00941E47" w14:paraId="48BE04A6" w14:textId="77777777" w:rsidTr="00265135">
        <w:tc>
          <w:tcPr>
            <w:tcW w:w="4395" w:type="dxa"/>
            <w:hideMark/>
          </w:tcPr>
          <w:tbl>
            <w:tblPr>
              <w:tblStyle w:val="Grilledutableau"/>
              <w:tblW w:w="0" w:type="auto"/>
              <w:tblInd w:w="567" w:type="dxa"/>
              <w:tblBorders>
                <w:top w:val="single" w:sz="18" w:space="0" w:color="FFC000"/>
                <w:left w:val="single" w:sz="18" w:space="0" w:color="FFC000"/>
                <w:bottom w:val="single" w:sz="18" w:space="0" w:color="FFC000"/>
                <w:right w:val="single" w:sz="18" w:space="0" w:color="FFC000"/>
                <w:insideH w:val="single" w:sz="4" w:space="0" w:color="FFFFFF" w:themeColor="background1"/>
                <w:insideV w:val="single" w:sz="4" w:space="0" w:color="FFFFFF" w:themeColor="background1"/>
              </w:tblBorders>
              <w:shd w:val="clear" w:color="auto" w:fill="FFDA65"/>
              <w:tblLook w:val="04A0" w:firstRow="1" w:lastRow="0" w:firstColumn="1" w:lastColumn="0" w:noHBand="0" w:noVBand="1"/>
            </w:tblPr>
            <w:tblGrid>
              <w:gridCol w:w="1176"/>
              <w:gridCol w:w="2380"/>
            </w:tblGrid>
            <w:tr w:rsidR="00941E47" w14:paraId="5E0B6830" w14:textId="77777777">
              <w:tc>
                <w:tcPr>
                  <w:tcW w:w="1175" w:type="dxa"/>
                  <w:tcBorders>
                    <w:top w:val="single" w:sz="18" w:space="0" w:color="FFC000"/>
                    <w:left w:val="single" w:sz="18" w:space="0" w:color="FFC000"/>
                    <w:bottom w:val="single" w:sz="18" w:space="0" w:color="FFC000"/>
                    <w:right w:val="single" w:sz="4" w:space="0" w:color="FFFFFF" w:themeColor="background1"/>
                  </w:tcBorders>
                  <w:shd w:val="clear" w:color="auto" w:fill="FFDA65"/>
                  <w:hideMark/>
                </w:tcPr>
                <w:p w14:paraId="04490145" w14:textId="77777777" w:rsidR="00941E47" w:rsidRDefault="00941E47">
                  <w:r>
                    <w:rPr>
                      <w:noProof/>
                      <w:lang w:eastAsia="fr-FR"/>
                    </w:rPr>
                    <w:drawing>
                      <wp:inline distT="0" distB="0" distL="0" distR="0" wp14:anchorId="5A296302" wp14:editId="00C81C4C">
                        <wp:extent cx="603250" cy="603250"/>
                        <wp:effectExtent l="0" t="0" r="6350" b="635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67"/>
                                <pic:cNvPicPr>
                                  <a:picLocks noChangeAspect="1" noChangeArrowheads="1"/>
                                </pic:cNvPicPr>
                              </pic:nvPicPr>
                              <pic:blipFill>
                                <a:blip r:embed="rId10">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603250" cy="603250"/>
                                </a:xfrm>
                                <a:prstGeom prst="rect">
                                  <a:avLst/>
                                </a:prstGeom>
                                <a:noFill/>
                                <a:ln>
                                  <a:noFill/>
                                </a:ln>
                              </pic:spPr>
                            </pic:pic>
                          </a:graphicData>
                        </a:graphic>
                      </wp:inline>
                    </w:drawing>
                  </w:r>
                </w:p>
              </w:tc>
              <w:tc>
                <w:tcPr>
                  <w:tcW w:w="2380" w:type="dxa"/>
                  <w:tcBorders>
                    <w:top w:val="single" w:sz="18" w:space="0" w:color="FFC000"/>
                    <w:left w:val="single" w:sz="4" w:space="0" w:color="FFFFFF" w:themeColor="background1"/>
                    <w:bottom w:val="single" w:sz="18" w:space="0" w:color="FFC000"/>
                    <w:right w:val="single" w:sz="18" w:space="0" w:color="FFC000"/>
                  </w:tcBorders>
                  <w:shd w:val="clear" w:color="auto" w:fill="FFDA65"/>
                  <w:vAlign w:val="center"/>
                  <w:hideMark/>
                </w:tcPr>
                <w:p w14:paraId="7FC25A34" w14:textId="77777777" w:rsidR="00941E47" w:rsidRDefault="00941E47">
                  <w:r>
                    <w:t>Texte</w:t>
                  </w:r>
                </w:p>
              </w:tc>
            </w:tr>
          </w:tbl>
          <w:p w14:paraId="76A8D778" w14:textId="77777777" w:rsidR="00941E47" w:rsidRDefault="00941E47"/>
        </w:tc>
        <w:tc>
          <w:tcPr>
            <w:tcW w:w="5386" w:type="dxa"/>
            <w:vAlign w:val="center"/>
            <w:hideMark/>
          </w:tcPr>
          <w:p w14:paraId="465F1539" w14:textId="77777777" w:rsidR="00941E47" w:rsidRDefault="00941E47">
            <w:r>
              <w:t>Des informations importantes à prendre en compte</w:t>
            </w:r>
          </w:p>
        </w:tc>
      </w:tr>
    </w:tbl>
    <w:p w14:paraId="3CC51F15" w14:textId="77777777" w:rsidR="00941E47" w:rsidRPr="009434C8" w:rsidRDefault="00941E47" w:rsidP="009434C8"/>
    <w:p w14:paraId="71464D1B" w14:textId="77777777" w:rsidR="00941E47" w:rsidRPr="00DE510F" w:rsidRDefault="00941E47" w:rsidP="00265135">
      <w:pPr>
        <w:pStyle w:val="Titre1"/>
      </w:pPr>
      <w:bookmarkStart w:id="7" w:name="_Toc478640319"/>
      <w:bookmarkStart w:id="8" w:name="_Toc488415933"/>
      <w:bookmarkStart w:id="9" w:name="_Toc489279081"/>
      <w:bookmarkStart w:id="10" w:name="_Toc513213747"/>
      <w:bookmarkStart w:id="11" w:name="_Toc72170334"/>
      <w:r>
        <w:t>PRINCIPE DE FONCTIONNEMENT / CONDITIONS D’UTILISATION</w:t>
      </w:r>
      <w:bookmarkEnd w:id="7"/>
      <w:bookmarkEnd w:id="8"/>
      <w:bookmarkEnd w:id="9"/>
      <w:bookmarkEnd w:id="10"/>
      <w:bookmarkEnd w:id="11"/>
    </w:p>
    <w:p w14:paraId="3108F4E7" w14:textId="77777777" w:rsidR="00941E47" w:rsidRDefault="00941E47" w:rsidP="00265135">
      <w:pPr>
        <w:pStyle w:val="Titre2"/>
        <w:ind w:left="1275" w:hanging="567"/>
      </w:pPr>
      <w:bookmarkStart w:id="12" w:name="_Toc478640320"/>
      <w:bookmarkStart w:id="13" w:name="_Toc488415934"/>
      <w:bookmarkStart w:id="14" w:name="_Toc489279082"/>
      <w:bookmarkStart w:id="15" w:name="_Toc513213748"/>
      <w:bookmarkStart w:id="16" w:name="_Toc72170335"/>
      <w:r>
        <w:t xml:space="preserve">Description de l’unité </w:t>
      </w:r>
      <w:bookmarkEnd w:id="12"/>
      <w:r w:rsidR="00265135">
        <w:t>CLEARFLOW</w:t>
      </w:r>
      <w:r w:rsidRPr="008336A2">
        <w:rPr>
          <w:vertAlign w:val="superscript"/>
        </w:rPr>
        <w:t>®</w:t>
      </w:r>
      <w:bookmarkEnd w:id="13"/>
      <w:bookmarkEnd w:id="14"/>
      <w:bookmarkEnd w:id="15"/>
      <w:bookmarkEnd w:id="16"/>
    </w:p>
    <w:p w14:paraId="3FA81191" w14:textId="1B2B1CED" w:rsidR="00941E47" w:rsidRDefault="00941E47" w:rsidP="006747E9">
      <w:r w:rsidRPr="00782C09">
        <w:t xml:space="preserve">L’unité mobile </w:t>
      </w:r>
      <w:r w:rsidR="00265135">
        <w:t>CLEARFLOW</w:t>
      </w:r>
      <w:r w:rsidRPr="00A66664">
        <w:rPr>
          <w:vertAlign w:val="superscript"/>
        </w:rPr>
        <w:t>®</w:t>
      </w:r>
      <w:r>
        <w:t> </w:t>
      </w:r>
      <w:r w:rsidRPr="00782C09">
        <w:t xml:space="preserve">assure </w:t>
      </w:r>
      <w:r>
        <w:t>une</w:t>
      </w:r>
      <w:r w:rsidRPr="00782C09">
        <w:t xml:space="preserve"> </w:t>
      </w:r>
      <w:r>
        <w:t xml:space="preserve">correction de pH </w:t>
      </w:r>
      <w:r w:rsidRPr="002C43A4">
        <w:t>(</w:t>
      </w:r>
      <w:r>
        <w:t>neutralisation</w:t>
      </w:r>
      <w:r w:rsidRPr="002C43A4">
        <w:t>) par injection de base au regard d’une valeur cible de pH.</w:t>
      </w:r>
      <w:r>
        <w:t xml:space="preserve"> Par la suite, un</w:t>
      </w:r>
      <w:r w:rsidR="00265135">
        <w:t xml:space="preserve"> coagulant et un insolubilisant sont </w:t>
      </w:r>
      <w:r>
        <w:t>injecté</w:t>
      </w:r>
      <w:r w:rsidR="00265135">
        <w:t>s</w:t>
      </w:r>
      <w:r>
        <w:t xml:space="preserve"> dans l’effluent </w:t>
      </w:r>
      <w:r w:rsidR="00265135">
        <w:t>neutralisé au niveau d’une première cuve de mélange. Le but est de précipiter les métaux dissouts et de coaguler les matières en suspension en vue d’une floculation</w:t>
      </w:r>
      <w:r>
        <w:t>.</w:t>
      </w:r>
      <w:r w:rsidR="00265135">
        <w:t xml:space="preserve"> Celle-ci s’effectue dans un second temps par l’injection de floculant dans 2 cuves agitées</w:t>
      </w:r>
      <w:r w:rsidR="00A76FA0">
        <w:t xml:space="preserve"> en série</w:t>
      </w:r>
      <w:r w:rsidR="00265135">
        <w:t>. La séparation des flocs du liquide se fait par une décantation lamellaire. Le traitement se termine par une filtration plus fine sur filtre</w:t>
      </w:r>
      <w:r w:rsidR="005C16AF">
        <w:t>s</w:t>
      </w:r>
      <w:r w:rsidR="00265135">
        <w:t xml:space="preserve"> à poche</w:t>
      </w:r>
      <w:r w:rsidR="005C16AF">
        <w:t>s</w:t>
      </w:r>
      <w:r w:rsidR="00265135">
        <w:t xml:space="preserve"> avant que l’eau </w:t>
      </w:r>
      <w:r w:rsidR="005C16AF">
        <w:t xml:space="preserve">ne </w:t>
      </w:r>
      <w:r w:rsidR="00265135">
        <w:t xml:space="preserve">soit rejetée. Les boues sont également gérées : elles sont </w:t>
      </w:r>
      <w:r w:rsidR="00875126">
        <w:t xml:space="preserve">raclées puis </w:t>
      </w:r>
      <w:r w:rsidR="00265135">
        <w:t>prélevées dans le bassin de décantation par une pompe à boue</w:t>
      </w:r>
      <w:r w:rsidR="00636F5F">
        <w:t xml:space="preserve"> et elles subissent une sur-floculation dans l’optique de suivre une filière de traitement des boues adaptée.</w:t>
      </w:r>
    </w:p>
    <w:p w14:paraId="2DB6C4BD" w14:textId="3E9FBA2D" w:rsidR="00636F5F" w:rsidRDefault="00636F5F" w:rsidP="006747E9">
      <w:r>
        <w:t>L’unité dispose de son propre système de préparation de réactif</w:t>
      </w:r>
      <w:r w:rsidR="00A76FA0">
        <w:t>s</w:t>
      </w:r>
      <w:r>
        <w:t xml:space="preserve"> et d’injection entièrement automatisé.</w:t>
      </w:r>
    </w:p>
    <w:p w14:paraId="2280BAD1" w14:textId="0F51944B" w:rsidR="00941E47" w:rsidRPr="005C16AF" w:rsidRDefault="00941E47" w:rsidP="006747E9">
      <w:pPr>
        <w:rPr>
          <w:b/>
          <w:bCs/>
        </w:rPr>
      </w:pPr>
      <w:r>
        <w:t xml:space="preserve">Cette unité est composée de </w:t>
      </w:r>
      <w:r w:rsidR="00636F5F" w:rsidRPr="005C16AF">
        <w:rPr>
          <w:b/>
          <w:bCs/>
        </w:rPr>
        <w:t>4</w:t>
      </w:r>
      <w:r w:rsidRPr="005C16AF">
        <w:rPr>
          <w:b/>
          <w:bCs/>
        </w:rPr>
        <w:t xml:space="preserve"> sous-ensembles</w:t>
      </w:r>
      <w:r>
        <w:t xml:space="preserve">, le tout étant monté dans un </w:t>
      </w:r>
      <w:r w:rsidRPr="005C16AF">
        <w:rPr>
          <w:b/>
          <w:bCs/>
        </w:rPr>
        <w:t xml:space="preserve">container maritime de </w:t>
      </w:r>
      <w:r w:rsidRPr="005C16AF">
        <w:rPr>
          <w:b/>
          <w:bCs/>
        </w:rPr>
        <w:br/>
        <w:t>20 pieds</w:t>
      </w:r>
      <w:r w:rsidR="005C16AF" w:rsidRPr="005C16AF">
        <w:rPr>
          <w:b/>
          <w:bCs/>
        </w:rPr>
        <w:t xml:space="preserve"> HC</w:t>
      </w:r>
      <w:r w:rsidRPr="005C16AF">
        <w:rPr>
          <w:b/>
          <w:bCs/>
        </w:rPr>
        <w:t>.</w:t>
      </w:r>
    </w:p>
    <w:p w14:paraId="3F8B9BE6" w14:textId="48A2989E" w:rsidR="00941E47" w:rsidRDefault="005C16AF" w:rsidP="00941E47">
      <w:pPr>
        <w:pStyle w:val="Paragraphedeliste"/>
        <w:spacing w:before="0" w:after="120" w:line="240" w:lineRule="auto"/>
        <w:ind w:left="709" w:hanging="357"/>
      </w:pPr>
      <w:r>
        <w:t>A l’extrémité du container, u</w:t>
      </w:r>
      <w:r w:rsidR="00941E47">
        <w:t xml:space="preserve">n local technique </w:t>
      </w:r>
      <w:r>
        <w:t>ventilé renfermant l’armoire électrique et le skid de dosage des réactifs préparés avec d’accessible de ce côté les cuves de produits dilués préparés</w:t>
      </w:r>
    </w:p>
    <w:p w14:paraId="53CA9054" w14:textId="168C8B6D" w:rsidR="005C16AF" w:rsidRDefault="005C16AF" w:rsidP="005C16AF">
      <w:pPr>
        <w:pStyle w:val="Paragraphedeliste"/>
        <w:spacing w:before="0" w:after="120" w:line="240" w:lineRule="auto"/>
        <w:ind w:left="709" w:hanging="357"/>
      </w:pPr>
      <w:r>
        <w:t>A l’autre extrémité du container (côté double portes), la partie finale avec un bassin de stockage de l’effluent clarifié et les filtres à poche.</w:t>
      </w:r>
    </w:p>
    <w:p w14:paraId="312C69E9" w14:textId="1D0FD124" w:rsidR="005C16AF" w:rsidRDefault="005C16AF" w:rsidP="005C16AF">
      <w:pPr>
        <w:pStyle w:val="Paragraphedeliste"/>
        <w:spacing w:before="0" w:after="120" w:line="240" w:lineRule="auto"/>
        <w:ind w:left="709" w:hanging="357"/>
      </w:pPr>
      <w:r>
        <w:t>En façade,</w:t>
      </w:r>
    </w:p>
    <w:p w14:paraId="15880FFC" w14:textId="43B06EB4" w:rsidR="005C16AF" w:rsidRDefault="005C16AF" w:rsidP="005C16AF">
      <w:pPr>
        <w:pStyle w:val="Paragraphedeliste"/>
        <w:numPr>
          <w:ilvl w:val="1"/>
          <w:numId w:val="2"/>
        </w:numPr>
        <w:spacing w:before="0" w:after="120" w:line="240" w:lineRule="auto"/>
      </w:pPr>
      <w:r>
        <w:t>le skid de préparation des réactifs avec d’accessible de ce côté le stockage des réactifs commerciaux, les système</w:t>
      </w:r>
      <w:r w:rsidR="005D0C8E">
        <w:t>s</w:t>
      </w:r>
      <w:r>
        <w:t xml:space="preserve"> de préparation (</w:t>
      </w:r>
      <w:proofErr w:type="spellStart"/>
      <w:r>
        <w:t>Dosatron</w:t>
      </w:r>
      <w:proofErr w:type="spellEnd"/>
      <w:r>
        <w:t>…) et les pompes doseuses de produits préparés.</w:t>
      </w:r>
    </w:p>
    <w:p w14:paraId="20B8A374" w14:textId="284E91EE" w:rsidR="005C16AF" w:rsidRDefault="005C16AF" w:rsidP="005C16AF">
      <w:pPr>
        <w:pStyle w:val="Paragraphedeliste"/>
        <w:numPr>
          <w:ilvl w:val="1"/>
          <w:numId w:val="2"/>
        </w:numPr>
        <w:spacing w:before="0" w:after="120" w:line="240" w:lineRule="auto"/>
      </w:pPr>
      <w:r>
        <w:t>le système de vidange, soutirage de boues décantée</w:t>
      </w:r>
    </w:p>
    <w:p w14:paraId="69411713" w14:textId="1BC6A8A8" w:rsidR="005C16AF" w:rsidRDefault="005C16AF" w:rsidP="005C16AF">
      <w:pPr>
        <w:pStyle w:val="Paragraphedeliste"/>
        <w:numPr>
          <w:ilvl w:val="1"/>
          <w:numId w:val="2"/>
        </w:numPr>
        <w:spacing w:before="0" w:after="120" w:line="240" w:lineRule="auto"/>
      </w:pPr>
      <w:r>
        <w:t>le système d’alimentation en effluent à traiter</w:t>
      </w:r>
    </w:p>
    <w:p w14:paraId="69E89454" w14:textId="60C2F8E4" w:rsidR="00941E47" w:rsidRDefault="005C16AF" w:rsidP="00941E47">
      <w:pPr>
        <w:pStyle w:val="Paragraphedeliste"/>
        <w:spacing w:before="0" w:after="120" w:line="240" w:lineRule="auto"/>
        <w:ind w:left="709" w:hanging="357"/>
      </w:pPr>
      <w:r>
        <w:t>En toiture, u</w:t>
      </w:r>
      <w:r w:rsidR="00636F5F">
        <w:t xml:space="preserve">n ensemble </w:t>
      </w:r>
      <w:r w:rsidR="00A76FA0">
        <w:t xml:space="preserve">de trois cuves agitées </w:t>
      </w:r>
      <w:r w:rsidR="00636F5F">
        <w:t xml:space="preserve">assurant le mélange </w:t>
      </w:r>
      <w:r w:rsidR="00A76FA0">
        <w:t>réactionnel et d’un décanteur lamellaire.</w:t>
      </w:r>
    </w:p>
    <w:p w14:paraId="32D3334C" w14:textId="3E114530" w:rsidR="00253ACE" w:rsidRDefault="00253ACE" w:rsidP="00253ACE">
      <w:pPr>
        <w:spacing w:line="240" w:lineRule="auto"/>
      </w:pPr>
    </w:p>
    <w:p w14:paraId="379816E2" w14:textId="030FED6A" w:rsidR="00253ACE" w:rsidRDefault="00253ACE" w:rsidP="00685030">
      <w:pPr>
        <w:spacing w:line="240" w:lineRule="auto"/>
        <w:jc w:val="center"/>
      </w:pPr>
      <w:r>
        <w:rPr>
          <w:noProof/>
        </w:rPr>
        <w:lastRenderedPageBreak/>
        <w:drawing>
          <wp:inline distT="0" distB="0" distL="0" distR="0" wp14:anchorId="2E076319" wp14:editId="67C60C2D">
            <wp:extent cx="5148561" cy="3744000"/>
            <wp:effectExtent l="0" t="0" r="0" b="889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8561" cy="3744000"/>
                    </a:xfrm>
                    <a:prstGeom prst="rect">
                      <a:avLst/>
                    </a:prstGeom>
                    <a:noFill/>
                    <a:ln>
                      <a:noFill/>
                    </a:ln>
                  </pic:spPr>
                </pic:pic>
              </a:graphicData>
            </a:graphic>
          </wp:inline>
        </w:drawing>
      </w:r>
    </w:p>
    <w:p w14:paraId="1513C012" w14:textId="63FE5AFF" w:rsidR="00253ACE" w:rsidRDefault="00253ACE" w:rsidP="00685030">
      <w:pPr>
        <w:spacing w:line="240" w:lineRule="auto"/>
        <w:jc w:val="center"/>
      </w:pPr>
    </w:p>
    <w:p w14:paraId="6A2F75B7" w14:textId="77777777" w:rsidR="00685030" w:rsidRDefault="00253ACE" w:rsidP="00685030">
      <w:pPr>
        <w:keepNext/>
        <w:spacing w:line="240" w:lineRule="auto"/>
        <w:jc w:val="center"/>
      </w:pPr>
      <w:r>
        <w:rPr>
          <w:noProof/>
        </w:rPr>
        <w:drawing>
          <wp:inline distT="0" distB="0" distL="0" distR="0" wp14:anchorId="714B8A3B" wp14:editId="797BDABF">
            <wp:extent cx="2552385" cy="3276000"/>
            <wp:effectExtent l="0" t="0" r="635" b="63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52385" cy="3276000"/>
                    </a:xfrm>
                    <a:prstGeom prst="rect">
                      <a:avLst/>
                    </a:prstGeom>
                    <a:noFill/>
                    <a:ln>
                      <a:noFill/>
                    </a:ln>
                  </pic:spPr>
                </pic:pic>
              </a:graphicData>
            </a:graphic>
          </wp:inline>
        </w:drawing>
      </w:r>
      <w:r w:rsidR="00685030">
        <w:t xml:space="preserve">   </w:t>
      </w:r>
      <w:r>
        <w:rPr>
          <w:noProof/>
        </w:rPr>
        <w:drawing>
          <wp:inline distT="0" distB="0" distL="0" distR="0" wp14:anchorId="6242CF47" wp14:editId="13242CCF">
            <wp:extent cx="2561652" cy="3276000"/>
            <wp:effectExtent l="0" t="0" r="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t="7895"/>
                    <a:stretch/>
                  </pic:blipFill>
                  <pic:spPr bwMode="auto">
                    <a:xfrm>
                      <a:off x="0" y="0"/>
                      <a:ext cx="2561652" cy="3276000"/>
                    </a:xfrm>
                    <a:prstGeom prst="rect">
                      <a:avLst/>
                    </a:prstGeom>
                    <a:noFill/>
                    <a:ln>
                      <a:noFill/>
                    </a:ln>
                    <a:extLst>
                      <a:ext uri="{53640926-AAD7-44D8-BBD7-CCE9431645EC}">
                        <a14:shadowObscured xmlns:a14="http://schemas.microsoft.com/office/drawing/2010/main"/>
                      </a:ext>
                    </a:extLst>
                  </pic:spPr>
                </pic:pic>
              </a:graphicData>
            </a:graphic>
          </wp:inline>
        </w:drawing>
      </w:r>
    </w:p>
    <w:p w14:paraId="2FF5C938" w14:textId="4040D87C" w:rsidR="00253ACE" w:rsidRDefault="00685030" w:rsidP="00685030">
      <w:pPr>
        <w:pStyle w:val="Lgende"/>
      </w:pPr>
      <w:bookmarkStart w:id="17" w:name="_Toc72170374"/>
      <w:r>
        <w:t xml:space="preserve">Figure </w:t>
      </w:r>
      <w:fldSimple w:instr=" SEQ Figure \* ARABIC ">
        <w:r w:rsidR="00B140FD">
          <w:rPr>
            <w:noProof/>
          </w:rPr>
          <w:t>1</w:t>
        </w:r>
      </w:fldSimple>
      <w:r>
        <w:t xml:space="preserve"> : Vues 3D </w:t>
      </w:r>
      <w:proofErr w:type="spellStart"/>
      <w:r>
        <w:t>Clearflow</w:t>
      </w:r>
      <w:proofErr w:type="spellEnd"/>
      <w:r w:rsidR="00CE5791">
        <w:t>®</w:t>
      </w:r>
      <w:r>
        <w:t xml:space="preserve"> 7</w:t>
      </w:r>
      <w:bookmarkEnd w:id="17"/>
    </w:p>
    <w:p w14:paraId="2CD77444" w14:textId="0B66ACBE" w:rsidR="00253ACE" w:rsidRDefault="00253ACE" w:rsidP="00253ACE">
      <w:pPr>
        <w:spacing w:line="240" w:lineRule="auto"/>
      </w:pPr>
    </w:p>
    <w:p w14:paraId="7CFDA546" w14:textId="29BA6DBC" w:rsidR="00685030" w:rsidRDefault="00685030" w:rsidP="00253ACE">
      <w:pPr>
        <w:spacing w:line="240" w:lineRule="auto"/>
      </w:pPr>
    </w:p>
    <w:p w14:paraId="70109026" w14:textId="77777777" w:rsidR="00685030" w:rsidRDefault="00685030" w:rsidP="00253ACE">
      <w:pPr>
        <w:spacing w:line="240" w:lineRule="auto"/>
      </w:pPr>
    </w:p>
    <w:p w14:paraId="0147D4EE" w14:textId="61CBC149" w:rsidR="00941E47" w:rsidRPr="008336A2" w:rsidRDefault="00941E47" w:rsidP="00685030">
      <w:pPr>
        <w:pStyle w:val="Titre2"/>
        <w:jc w:val="left"/>
      </w:pPr>
      <w:bookmarkStart w:id="18" w:name="_Données_techniques_et"/>
      <w:bookmarkStart w:id="19" w:name="_Toc488415935"/>
      <w:bookmarkStart w:id="20" w:name="_Toc489279083"/>
      <w:bookmarkStart w:id="21" w:name="_Toc513213749"/>
      <w:bookmarkStart w:id="22" w:name="_Toc478640321"/>
      <w:bookmarkStart w:id="23" w:name="_Toc72170336"/>
      <w:bookmarkEnd w:id="18"/>
      <w:r>
        <w:lastRenderedPageBreak/>
        <w:t>Données techniques et plans</w:t>
      </w:r>
      <w:bookmarkEnd w:id="19"/>
      <w:bookmarkEnd w:id="20"/>
      <w:bookmarkEnd w:id="21"/>
      <w:bookmarkEnd w:id="23"/>
    </w:p>
    <w:p w14:paraId="08FE5933" w14:textId="77777777" w:rsidR="00204AEF" w:rsidRDefault="00204AEF" w:rsidP="00204AEF">
      <w:r w:rsidRPr="005D5333">
        <w:t>Se référer à la Fiche de renseignements.</w:t>
      </w:r>
    </w:p>
    <w:p w14:paraId="7EAF15CE" w14:textId="77777777" w:rsidR="00941E47" w:rsidRPr="008336A2" w:rsidRDefault="00941E47" w:rsidP="00265135">
      <w:pPr>
        <w:pStyle w:val="Titre2"/>
      </w:pPr>
      <w:bookmarkStart w:id="24" w:name="_Toc488415936"/>
      <w:bookmarkStart w:id="25" w:name="_Toc489279084"/>
      <w:bookmarkStart w:id="26" w:name="_Toc513213750"/>
      <w:bookmarkStart w:id="27" w:name="_Toc72170337"/>
      <w:r>
        <w:t>Plages d’utilisation de l’installation</w:t>
      </w:r>
      <w:bookmarkEnd w:id="22"/>
      <w:bookmarkEnd w:id="24"/>
      <w:bookmarkEnd w:id="25"/>
      <w:bookmarkEnd w:id="26"/>
      <w:bookmarkEnd w:id="27"/>
    </w:p>
    <w:p w14:paraId="1DE482D0" w14:textId="77777777" w:rsidR="00941E47" w:rsidRDefault="00941E47" w:rsidP="00230B84">
      <w:pPr>
        <w:ind w:right="141"/>
      </w:pPr>
      <w:r w:rsidRPr="003918EA">
        <w:t xml:space="preserve">Les effluents doivent être pompables, exempts de </w:t>
      </w:r>
      <w:r>
        <w:t>particules abrasives</w:t>
      </w:r>
      <w:r w:rsidRPr="003918EA">
        <w:t xml:space="preserve"> pouvant entrainer une usure prématurée et/ou un dysfonctionnement de</w:t>
      </w:r>
      <w:r>
        <w:t xml:space="preserve"> la pompe d’alimentation</w:t>
      </w:r>
      <w:r w:rsidR="00535604">
        <w:t xml:space="preserve"> et des équipements de l’UMT.</w:t>
      </w:r>
    </w:p>
    <w:p w14:paraId="627B2C85" w14:textId="77777777" w:rsidR="00941E47" w:rsidRDefault="00941E47" w:rsidP="00941E47">
      <w:pPr>
        <w:pStyle w:val="Paragraphedeliste"/>
        <w:numPr>
          <w:ilvl w:val="0"/>
          <w:numId w:val="8"/>
        </w:numPr>
        <w:ind w:right="141"/>
      </w:pPr>
      <w:r>
        <w:t xml:space="preserve">Débit : maximal à </w:t>
      </w:r>
      <w:r w:rsidR="00535604">
        <w:t>25</w:t>
      </w:r>
      <w:r>
        <w:t xml:space="preserve"> m</w:t>
      </w:r>
      <w:r w:rsidRPr="0028480C">
        <w:rPr>
          <w:vertAlign w:val="superscript"/>
        </w:rPr>
        <w:t>3</w:t>
      </w:r>
      <w:r>
        <w:t>/h</w:t>
      </w:r>
    </w:p>
    <w:p w14:paraId="2A67C4AE" w14:textId="77777777" w:rsidR="00941E47" w:rsidRDefault="00941E47" w:rsidP="00941E47">
      <w:pPr>
        <w:pStyle w:val="Paragraphedeliste"/>
        <w:numPr>
          <w:ilvl w:val="0"/>
          <w:numId w:val="8"/>
        </w:numPr>
        <w:ind w:right="141"/>
      </w:pPr>
      <w:r>
        <w:t xml:space="preserve">pH : </w:t>
      </w:r>
      <w:r w:rsidR="00535604">
        <w:t>5 à 10</w:t>
      </w:r>
    </w:p>
    <w:p w14:paraId="69F1234C" w14:textId="77777777" w:rsidR="00941E47" w:rsidRDefault="00941E47" w:rsidP="00941E47">
      <w:pPr>
        <w:pStyle w:val="Paragraphedeliste"/>
        <w:numPr>
          <w:ilvl w:val="0"/>
          <w:numId w:val="8"/>
        </w:numPr>
        <w:ind w:right="141"/>
      </w:pPr>
      <w:r>
        <w:t xml:space="preserve">Température : </w:t>
      </w:r>
      <w:r w:rsidR="00535604">
        <w:t>Inférieure à 50°C</w:t>
      </w:r>
    </w:p>
    <w:p w14:paraId="62E3FD83" w14:textId="77777777" w:rsidR="00941E47" w:rsidRDefault="00941E47" w:rsidP="003918EA">
      <w:pPr>
        <w:ind w:right="141"/>
      </w:pPr>
      <w:r>
        <w:t>Cette valeur est importante de manière à ne pas détériorer les différentes électrodes de mesure. Les tuyauteries pourraient aussi subir des détériorations irréversibles.</w:t>
      </w:r>
    </w:p>
    <w:p w14:paraId="5F8181CD" w14:textId="77777777" w:rsidR="00941E47" w:rsidRPr="00474239" w:rsidRDefault="00941E47" w:rsidP="00230B84">
      <w:pPr>
        <w:ind w:right="141"/>
      </w:pPr>
      <w:r w:rsidRPr="00474239">
        <w:t>Il conviendra de faire une visite préalable en compagnie du client final/exploitant afin de s’assurer de la faisabilité de l’opération</w:t>
      </w:r>
      <w:r>
        <w:t xml:space="preserve"> (adéquation du matériel et des conditions de travail de l’installation avec les objectifs de traitement demandés)</w:t>
      </w:r>
      <w:r w:rsidRPr="00474239">
        <w:t>. On s’intéressera en particulier aux points suivants :</w:t>
      </w:r>
    </w:p>
    <w:p w14:paraId="065D6EF1" w14:textId="77777777" w:rsidR="00941E47" w:rsidRDefault="00941E47" w:rsidP="00941E47">
      <w:pPr>
        <w:pStyle w:val="Paragraphedeliste"/>
        <w:spacing w:before="0" w:after="120" w:line="240" w:lineRule="auto"/>
        <w:ind w:left="709" w:hanging="357"/>
      </w:pPr>
      <w:r>
        <w:t>Pouvoir tampon de l’effluent</w:t>
      </w:r>
    </w:p>
    <w:p w14:paraId="4975C261" w14:textId="77777777" w:rsidR="00941E47" w:rsidRDefault="00941E47" w:rsidP="00941E47">
      <w:pPr>
        <w:pStyle w:val="Paragraphedeliste"/>
        <w:spacing w:before="0" w:after="120" w:line="240" w:lineRule="auto"/>
        <w:ind w:left="709" w:hanging="357"/>
      </w:pPr>
      <w:r>
        <w:t>Débit maximal admissible</w:t>
      </w:r>
    </w:p>
    <w:p w14:paraId="45AEF13C" w14:textId="77777777" w:rsidR="00612D96" w:rsidRDefault="00941E47" w:rsidP="00612D96">
      <w:pPr>
        <w:pStyle w:val="Paragraphedeliste"/>
        <w:spacing w:before="0" w:after="120" w:line="240" w:lineRule="auto"/>
        <w:ind w:left="709" w:hanging="357"/>
      </w:pPr>
      <w:r>
        <w:t>Température de l’effluent</w:t>
      </w:r>
    </w:p>
    <w:p w14:paraId="63695726" w14:textId="77777777" w:rsidR="00941E47" w:rsidRPr="00474239" w:rsidRDefault="00941E47" w:rsidP="00230B84">
      <w:pPr>
        <w:ind w:right="141"/>
      </w:pPr>
    </w:p>
    <w:p w14:paraId="5B412A2A" w14:textId="77777777" w:rsidR="00612D96" w:rsidRPr="00612D96" w:rsidRDefault="00612D96" w:rsidP="00335FE2">
      <w:pPr>
        <w:rPr>
          <w:bCs/>
          <w:sz w:val="23"/>
          <w:szCs w:val="23"/>
        </w:rPr>
      </w:pPr>
      <w:bookmarkStart w:id="28" w:name="_Hlk8642673"/>
      <w:r w:rsidRPr="00612D96">
        <w:rPr>
          <w:b/>
          <w:bCs/>
          <w:sz w:val="23"/>
          <w:szCs w:val="23"/>
        </w:rPr>
        <w:t>Nota :</w:t>
      </w:r>
      <w:r w:rsidRPr="00612D96">
        <w:rPr>
          <w:bCs/>
          <w:sz w:val="23"/>
          <w:szCs w:val="23"/>
        </w:rPr>
        <w:t xml:space="preserve"> Des essais ‘JAR TEST’ seront à effectuer conjointement avec l’exploitant et/ou le traiteur d’eau avant chaque application pour définir les dosages à appliquer et les performances attendues. </w:t>
      </w:r>
    </w:p>
    <w:bookmarkEnd w:id="28"/>
    <w:p w14:paraId="6DFB7388" w14:textId="77777777" w:rsidR="00941E47" w:rsidRDefault="00941E47" w:rsidP="00335FE2">
      <w:r>
        <w:t xml:space="preserve">Les opérations de neutralisation pH et de </w:t>
      </w:r>
      <w:r w:rsidR="002C09FD">
        <w:t>coagulation/</w:t>
      </w:r>
      <w:r>
        <w:t xml:space="preserve">floculation </w:t>
      </w:r>
      <w:r w:rsidRPr="00474239">
        <w:t xml:space="preserve">par procédé </w:t>
      </w:r>
      <w:r w:rsidR="00612D96">
        <w:t>CLEARFLOW</w:t>
      </w:r>
      <w:r w:rsidRPr="00474239">
        <w:rPr>
          <w:vertAlign w:val="superscript"/>
        </w:rPr>
        <w:t>®</w:t>
      </w:r>
      <w:r w:rsidRPr="00474239">
        <w:t xml:space="preserve"> </w:t>
      </w:r>
      <w:r>
        <w:t>nécessitent une attention particulière. CTP environnement recommande la présence d’au moins deux opérateurs afin de réaliser les différentes tâches :</w:t>
      </w:r>
    </w:p>
    <w:p w14:paraId="628C2649" w14:textId="77777777" w:rsidR="00941E47" w:rsidRDefault="00941E47" w:rsidP="00941E47">
      <w:pPr>
        <w:pStyle w:val="Paragraphedeliste"/>
        <w:spacing w:before="0" w:after="120" w:line="240" w:lineRule="auto"/>
        <w:ind w:left="709" w:hanging="357"/>
      </w:pPr>
      <w:r>
        <w:t>Pilotage manuel si nécessaire et surveillance de l’unité de traitement mobile (UMT)</w:t>
      </w:r>
    </w:p>
    <w:p w14:paraId="35A59E5B" w14:textId="77777777" w:rsidR="00941E47" w:rsidRDefault="00941E47" w:rsidP="00941E47">
      <w:pPr>
        <w:pStyle w:val="Paragraphedeliste"/>
        <w:spacing w:before="0" w:after="120" w:line="240" w:lineRule="auto"/>
        <w:ind w:left="709" w:hanging="357"/>
      </w:pPr>
      <w:r>
        <w:t>Suivi des débits entrants et qualité de traitement</w:t>
      </w:r>
      <w:r w:rsidR="002C09FD">
        <w:t>.</w:t>
      </w:r>
    </w:p>
    <w:p w14:paraId="2DB8C8C0" w14:textId="77777777" w:rsidR="00941E47" w:rsidRDefault="00941E47" w:rsidP="00941E47">
      <w:pPr>
        <w:pStyle w:val="Paragraphedeliste"/>
        <w:spacing w:before="0" w:after="120" w:line="240" w:lineRule="auto"/>
        <w:ind w:left="709" w:hanging="357"/>
      </w:pPr>
      <w:r>
        <w:t>Mise en sécurité ou consignation lors de dysfonctionnements ou d’entretien des appareils</w:t>
      </w:r>
    </w:p>
    <w:p w14:paraId="24FA305D" w14:textId="77777777" w:rsidR="00941E47" w:rsidRDefault="00941E47" w:rsidP="00941E47">
      <w:pPr>
        <w:pStyle w:val="Paragraphedeliste"/>
        <w:spacing w:before="0" w:after="120" w:line="240" w:lineRule="auto"/>
        <w:ind w:left="709" w:hanging="357"/>
      </w:pPr>
      <w:r>
        <w:t>Restriction d’accès au personnel non qualifié et respect des règles de sécurité propre à leur entreprise</w:t>
      </w:r>
    </w:p>
    <w:p w14:paraId="2D1E259F" w14:textId="77777777" w:rsidR="00941E47" w:rsidRDefault="00941E47" w:rsidP="00230B84"/>
    <w:tbl>
      <w:tblPr>
        <w:tblStyle w:val="Grilledutableau"/>
        <w:tblW w:w="5000" w:type="pct"/>
        <w:tblBorders>
          <w:top w:val="single" w:sz="18" w:space="0" w:color="365F91" w:themeColor="accent1" w:themeShade="BF"/>
          <w:left w:val="single" w:sz="18" w:space="0" w:color="365F91" w:themeColor="accent1" w:themeShade="BF"/>
          <w:bottom w:val="single" w:sz="18" w:space="0" w:color="365F91" w:themeColor="accent1" w:themeShade="BF"/>
          <w:right w:val="single" w:sz="18" w:space="0" w:color="365F91" w:themeColor="accent1" w:themeShade="BF"/>
          <w:insideH w:val="single" w:sz="4" w:space="0" w:color="FFFFFF" w:themeColor="background1"/>
          <w:insideV w:val="single" w:sz="4" w:space="0" w:color="FFFFFF" w:themeColor="background1"/>
        </w:tblBorders>
        <w:shd w:val="clear" w:color="auto" w:fill="4FB4FF"/>
        <w:tblLook w:val="04A0" w:firstRow="1" w:lastRow="0" w:firstColumn="1" w:lastColumn="0" w:noHBand="0" w:noVBand="1"/>
      </w:tblPr>
      <w:tblGrid>
        <w:gridCol w:w="1451"/>
        <w:gridCol w:w="8851"/>
      </w:tblGrid>
      <w:tr w:rsidR="00941E47" w14:paraId="6311B5BC" w14:textId="77777777" w:rsidTr="00AA4A2E">
        <w:tc>
          <w:tcPr>
            <w:tcW w:w="704" w:type="pct"/>
            <w:tcBorders>
              <w:top w:val="single" w:sz="18" w:space="0" w:color="365F91" w:themeColor="accent1" w:themeShade="BF"/>
              <w:left w:val="single" w:sz="18" w:space="0" w:color="365F91" w:themeColor="accent1" w:themeShade="BF"/>
              <w:bottom w:val="single" w:sz="18" w:space="0" w:color="365F91" w:themeColor="accent1" w:themeShade="BF"/>
              <w:right w:val="single" w:sz="4" w:space="0" w:color="BFBFBF" w:themeColor="background1" w:themeShade="BF"/>
            </w:tcBorders>
            <w:shd w:val="clear" w:color="auto" w:fill="4FB4FF"/>
            <w:vAlign w:val="center"/>
            <w:hideMark/>
          </w:tcPr>
          <w:p w14:paraId="78960353" w14:textId="77777777" w:rsidR="00941E47" w:rsidRDefault="00941E47">
            <w:pPr>
              <w:ind w:right="141"/>
              <w:jc w:val="center"/>
            </w:pPr>
            <w:r>
              <w:rPr>
                <w:noProof/>
                <w:lang w:eastAsia="fr-FR"/>
              </w:rPr>
              <w:drawing>
                <wp:inline distT="0" distB="0" distL="0" distR="0" wp14:anchorId="35366AC1" wp14:editId="03AA4F13">
                  <wp:extent cx="609600" cy="60960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3"/>
                          <pic:cNvPicPr>
                            <a:picLocks noChangeAspect="1" noChangeArrowheads="1"/>
                          </pic:cNvPicPr>
                        </pic:nvPicPr>
                        <pic:blipFill>
                          <a:blip r:embed="rId9">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4296" w:type="pct"/>
            <w:tcBorders>
              <w:top w:val="single" w:sz="18" w:space="0" w:color="365F91" w:themeColor="accent1" w:themeShade="BF"/>
              <w:left w:val="single" w:sz="4" w:space="0" w:color="BFBFBF" w:themeColor="background1" w:themeShade="BF"/>
              <w:bottom w:val="single" w:sz="18" w:space="0" w:color="365F91" w:themeColor="accent1" w:themeShade="BF"/>
              <w:right w:val="single" w:sz="18" w:space="0" w:color="365F91" w:themeColor="accent1" w:themeShade="BF"/>
            </w:tcBorders>
            <w:shd w:val="clear" w:color="auto" w:fill="4FB4FF"/>
            <w:vAlign w:val="center"/>
            <w:hideMark/>
          </w:tcPr>
          <w:p w14:paraId="2E0A7AB1" w14:textId="77777777" w:rsidR="00941E47" w:rsidRDefault="00941E47" w:rsidP="00AA4A2E">
            <w:pPr>
              <w:ind w:right="141"/>
              <w:jc w:val="center"/>
            </w:pPr>
            <w:r>
              <w:t>De manière générale, avant toute intervention sur l’unité, il est nécessaire de contacter les personnes compétentes au sein de CTP environnement</w:t>
            </w:r>
          </w:p>
        </w:tc>
      </w:tr>
    </w:tbl>
    <w:p w14:paraId="3975DA8B" w14:textId="77777777" w:rsidR="00941E47" w:rsidRPr="00230B84" w:rsidRDefault="00941E47" w:rsidP="00265135">
      <w:pPr>
        <w:pStyle w:val="Titre1"/>
      </w:pPr>
      <w:bookmarkStart w:id="29" w:name="_Toc478640322"/>
      <w:bookmarkStart w:id="30" w:name="_Toc488415937"/>
      <w:bookmarkStart w:id="31" w:name="_Toc489279085"/>
      <w:bookmarkStart w:id="32" w:name="_Toc513213751"/>
      <w:bookmarkStart w:id="33" w:name="_Toc72170338"/>
      <w:r>
        <w:lastRenderedPageBreak/>
        <w:t>CONSIGNES GÉNÉRALES DE SÉCURIT</w:t>
      </w:r>
      <w:bookmarkEnd w:id="29"/>
      <w:bookmarkEnd w:id="30"/>
      <w:r>
        <w:t>É</w:t>
      </w:r>
      <w:bookmarkEnd w:id="31"/>
      <w:bookmarkEnd w:id="32"/>
      <w:bookmarkEnd w:id="33"/>
    </w:p>
    <w:p w14:paraId="794DD9E3" w14:textId="77777777" w:rsidR="00941E47" w:rsidRPr="00230B84" w:rsidRDefault="00941E47" w:rsidP="00230B84">
      <w:r w:rsidRPr="00230B84">
        <w:t xml:space="preserve">Toute intervention sur l’unité en dehors de la conduite normale de l’installation est subordonnée à l’accord </w:t>
      </w:r>
      <w:r>
        <w:t xml:space="preserve">écrit préalable </w:t>
      </w:r>
      <w:r w:rsidRPr="00230B84">
        <w:t>de CTP Environnement.</w:t>
      </w:r>
    </w:p>
    <w:p w14:paraId="3AACE009" w14:textId="77777777" w:rsidR="00941E47" w:rsidRPr="008336A2" w:rsidRDefault="00941E47" w:rsidP="00265135">
      <w:pPr>
        <w:pStyle w:val="Titre2"/>
      </w:pPr>
      <w:bookmarkStart w:id="34" w:name="_Toc251145106"/>
      <w:bookmarkStart w:id="35" w:name="_Toc251146585"/>
      <w:bookmarkStart w:id="36" w:name="_Toc358640487"/>
      <w:bookmarkStart w:id="37" w:name="_Toc358713510"/>
      <w:bookmarkStart w:id="38" w:name="_Toc358715092"/>
      <w:bookmarkStart w:id="39" w:name="_Toc358804304"/>
      <w:bookmarkStart w:id="40" w:name="_Toc358804753"/>
      <w:bookmarkStart w:id="41" w:name="_Toc358811146"/>
      <w:bookmarkStart w:id="42" w:name="_Toc358811852"/>
      <w:bookmarkStart w:id="43" w:name="_Toc358814645"/>
      <w:bookmarkStart w:id="44" w:name="_Toc384204668"/>
      <w:bookmarkStart w:id="45" w:name="_Toc478052312"/>
      <w:bookmarkStart w:id="46" w:name="_Toc478640323"/>
      <w:bookmarkStart w:id="47" w:name="_Toc488415938"/>
      <w:bookmarkStart w:id="48" w:name="_Toc489279086"/>
      <w:bookmarkStart w:id="49" w:name="_Toc513213752"/>
      <w:bookmarkStart w:id="50" w:name="_Toc72170339"/>
      <w:r w:rsidRPr="00230B84">
        <w:t>Consignes de sécurité pour le personnel de montage et mise en service</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151B9BCE" w14:textId="77777777" w:rsidR="00941E47" w:rsidRPr="00230B84" w:rsidRDefault="00941E47" w:rsidP="00230B84">
      <w:r w:rsidRPr="00230B84">
        <w:t>La présente notice d’instructions contient les consignes générales de sécurité à observer pour l’installation, l’exploitation et la maintenance de l’équipement.</w:t>
      </w:r>
    </w:p>
    <w:p w14:paraId="5F34DBD7" w14:textId="77777777" w:rsidR="00941E47" w:rsidRPr="00230B84" w:rsidRDefault="00941E47" w:rsidP="00230B84">
      <w:r w:rsidRPr="00230B84">
        <w:t>Ces consignes doivent être scrupuleusement respectées afin de garantir le maintien du niveau de sûreté de l’équipement. Un non-respect de ces consignes peut avoir des conséquences graves pour le personnel, l’environnement et/ou l’installation. Le personnel chargé de l’exploitation et de l’entretien peut être exposé aux risques suivants :</w:t>
      </w:r>
    </w:p>
    <w:p w14:paraId="09E2B52E" w14:textId="77777777" w:rsidR="00941E47" w:rsidRPr="00230B84" w:rsidRDefault="00941E47" w:rsidP="00941E47">
      <w:pPr>
        <w:pStyle w:val="Paragraphedeliste"/>
        <w:spacing w:before="0" w:after="120" w:line="240" w:lineRule="auto"/>
        <w:ind w:left="709" w:hanging="357"/>
      </w:pPr>
      <w:r w:rsidRPr="00230B84">
        <w:t>Risques électriques</w:t>
      </w:r>
    </w:p>
    <w:p w14:paraId="594D52AB" w14:textId="77777777" w:rsidR="00941E47" w:rsidRDefault="00941E47" w:rsidP="00941E47">
      <w:pPr>
        <w:pStyle w:val="Paragraphedeliste"/>
        <w:spacing w:before="0" w:after="120" w:line="240" w:lineRule="auto"/>
        <w:ind w:left="709" w:hanging="357"/>
      </w:pPr>
      <w:r w:rsidRPr="00230B84">
        <w:t>Risques mécaniques</w:t>
      </w:r>
    </w:p>
    <w:p w14:paraId="0669435D" w14:textId="77777777" w:rsidR="00941E47" w:rsidRPr="00230B84" w:rsidRDefault="00941E47" w:rsidP="00941E47">
      <w:pPr>
        <w:pStyle w:val="Paragraphedeliste"/>
        <w:spacing w:before="0" w:after="120" w:line="240" w:lineRule="auto"/>
        <w:ind w:left="709" w:hanging="357"/>
      </w:pPr>
      <w:r>
        <w:t>Risques de chutes</w:t>
      </w:r>
    </w:p>
    <w:p w14:paraId="0F4A0714" w14:textId="77777777" w:rsidR="00941E47" w:rsidRPr="00230B84" w:rsidRDefault="00941E47" w:rsidP="00941E47">
      <w:pPr>
        <w:pStyle w:val="Paragraphedeliste"/>
        <w:spacing w:before="0" w:after="120" w:line="240" w:lineRule="auto"/>
        <w:ind w:left="709" w:hanging="357"/>
      </w:pPr>
      <w:r w:rsidRPr="00230B84">
        <w:t>Risques liés aux produits chimiques</w:t>
      </w:r>
    </w:p>
    <w:p w14:paraId="25FE37E6" w14:textId="77777777" w:rsidR="00941E47" w:rsidRPr="00230B84" w:rsidRDefault="00941E47" w:rsidP="00941E47">
      <w:pPr>
        <w:pStyle w:val="Paragraphedeliste"/>
        <w:spacing w:before="0" w:after="120" w:line="240" w:lineRule="auto"/>
        <w:ind w:left="709" w:hanging="357"/>
      </w:pPr>
      <w:r w:rsidRPr="00230B84">
        <w:t>Risques liés au nettoyage de l’unité</w:t>
      </w:r>
    </w:p>
    <w:p w14:paraId="24B33DC9" w14:textId="77777777" w:rsidR="00941E47" w:rsidRDefault="00941E47" w:rsidP="00186212">
      <w:r w:rsidRPr="00230B84">
        <w:t>Il est indispensable d</w:t>
      </w:r>
      <w:r>
        <w:t xml:space="preserve">’être </w:t>
      </w:r>
      <w:r w:rsidRPr="00230B84">
        <w:t xml:space="preserve">au moins 2 personnes </w:t>
      </w:r>
      <w:r>
        <w:t>pour</w:t>
      </w:r>
      <w:r w:rsidRPr="00230B84">
        <w:t xml:space="preserve"> travailler sur les installations (1 personne pour donner l'alerte en cas d’incident)</w:t>
      </w:r>
      <w:r>
        <w:t>.</w:t>
      </w:r>
    </w:p>
    <w:p w14:paraId="6F37C39F" w14:textId="77777777" w:rsidR="002C09FD" w:rsidRDefault="002C09FD" w:rsidP="00186212"/>
    <w:p w14:paraId="495899E1" w14:textId="77777777" w:rsidR="00941E47" w:rsidRDefault="00941E47" w:rsidP="00186212">
      <w:pPr>
        <w:rPr>
          <w:b/>
        </w:rPr>
      </w:pPr>
      <w:r>
        <w:rPr>
          <w:b/>
        </w:rPr>
        <w:t>IL EST STRICTEMENT DÉFENDU :</w:t>
      </w:r>
    </w:p>
    <w:tbl>
      <w:tblPr>
        <w:tblStyle w:val="Grilledutableau"/>
        <w:tblW w:w="5000" w:type="pct"/>
        <w:tblBorders>
          <w:top w:val="single" w:sz="18" w:space="0" w:color="FF0000"/>
          <w:left w:val="single" w:sz="18" w:space="0" w:color="FF0000"/>
          <w:bottom w:val="single" w:sz="18" w:space="0" w:color="FF0000"/>
          <w:right w:val="single" w:sz="18" w:space="0" w:color="FF0000"/>
          <w:insideH w:val="single" w:sz="4" w:space="0" w:color="FFFFFF" w:themeColor="background1"/>
          <w:insideV w:val="single" w:sz="4" w:space="0" w:color="FFFFFF" w:themeColor="background1"/>
        </w:tblBorders>
        <w:shd w:val="clear" w:color="auto" w:fill="FF7171"/>
        <w:tblLook w:val="04A0" w:firstRow="1" w:lastRow="0" w:firstColumn="1" w:lastColumn="0" w:noHBand="0" w:noVBand="1"/>
      </w:tblPr>
      <w:tblGrid>
        <w:gridCol w:w="1315"/>
        <w:gridCol w:w="8987"/>
      </w:tblGrid>
      <w:tr w:rsidR="00941E47" w14:paraId="66972A5A" w14:textId="77777777" w:rsidTr="00186212">
        <w:tc>
          <w:tcPr>
            <w:tcW w:w="638" w:type="pct"/>
            <w:tcBorders>
              <w:top w:val="single" w:sz="18" w:space="0" w:color="FF0000"/>
              <w:left w:val="single" w:sz="18" w:space="0" w:color="FF0000"/>
              <w:bottom w:val="single" w:sz="18" w:space="0" w:color="FF0000"/>
              <w:right w:val="single" w:sz="4" w:space="0" w:color="FFFFFF" w:themeColor="background1"/>
            </w:tcBorders>
            <w:shd w:val="clear" w:color="auto" w:fill="FF7171"/>
            <w:vAlign w:val="center"/>
            <w:hideMark/>
          </w:tcPr>
          <w:p w14:paraId="671434F6" w14:textId="77777777" w:rsidR="00941E47" w:rsidRDefault="00941E47" w:rsidP="00186212">
            <w:bookmarkStart w:id="51" w:name="_Hlk488064477"/>
            <w:r>
              <w:rPr>
                <w:noProof/>
                <w:lang w:eastAsia="fr-FR"/>
              </w:rPr>
              <w:drawing>
                <wp:inline distT="0" distB="0" distL="0" distR="0" wp14:anchorId="37A84107" wp14:editId="4CD37B11">
                  <wp:extent cx="609600" cy="609600"/>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4362" w:type="pct"/>
            <w:tcBorders>
              <w:top w:val="single" w:sz="18" w:space="0" w:color="FF0000"/>
              <w:left w:val="single" w:sz="4" w:space="0" w:color="FFFFFF" w:themeColor="background1"/>
              <w:bottom w:val="single" w:sz="18" w:space="0" w:color="FF0000"/>
              <w:right w:val="single" w:sz="18" w:space="0" w:color="FF0000"/>
            </w:tcBorders>
            <w:shd w:val="clear" w:color="auto" w:fill="FF7171"/>
            <w:vAlign w:val="center"/>
            <w:hideMark/>
          </w:tcPr>
          <w:p w14:paraId="0D40B49C" w14:textId="77777777" w:rsidR="00941E47" w:rsidRDefault="00941E47" w:rsidP="00186212">
            <w:r>
              <w:t>De démarrer l’unité avant que celle-ci ne soit complètement assemblée, installée sur le site et que tous les dispositifs de sécurité soient en place avec précision.</w:t>
            </w:r>
          </w:p>
          <w:p w14:paraId="065D8617" w14:textId="77777777" w:rsidR="00941E47" w:rsidRDefault="00941E47" w:rsidP="00186212">
            <w:r>
              <w:t>De modifier ou d’enlever une pièce ou un dispositif de sécurité nécessaire au fonctionnement sécuritaire de l’unité.</w:t>
            </w:r>
          </w:p>
          <w:p w14:paraId="4CEDC36C" w14:textId="77777777" w:rsidR="00941E47" w:rsidRDefault="00941E47" w:rsidP="00186212">
            <w:r>
              <w:t>De faire fonctionner la machine avec des pièces endommagées, manquantes ou fonctionnant mal.</w:t>
            </w:r>
          </w:p>
          <w:p w14:paraId="586EE05F" w14:textId="77777777" w:rsidR="00941E47" w:rsidRDefault="00941E47" w:rsidP="00186212">
            <w:r>
              <w:t>De toucher les pièces en mouvement ou en rotation quelles qu’elles soient</w:t>
            </w:r>
          </w:p>
          <w:p w14:paraId="30A28A0F" w14:textId="77777777" w:rsidR="00941E47" w:rsidRDefault="00941E47" w:rsidP="00186212">
            <w:r>
              <w:t>D’effectuer des travaux d’entretien, de réparation ou autres sans avoir entièrement débranché l’alimentation électrique de l’unité (ouvrir le circuit et procédure de consignation).</w:t>
            </w:r>
          </w:p>
        </w:tc>
      </w:tr>
      <w:bookmarkEnd w:id="51"/>
    </w:tbl>
    <w:p w14:paraId="5040B4C8" w14:textId="77777777" w:rsidR="00941E47" w:rsidRDefault="00941E47" w:rsidP="00193A2C">
      <w:pPr>
        <w:tabs>
          <w:tab w:val="left" w:pos="2974"/>
        </w:tabs>
        <w:spacing w:after="0" w:line="240" w:lineRule="auto"/>
        <w:contextualSpacing/>
      </w:pPr>
    </w:p>
    <w:tbl>
      <w:tblPr>
        <w:tblStyle w:val="Grilledutableau"/>
        <w:tblW w:w="5000" w:type="pct"/>
        <w:tblBorders>
          <w:top w:val="single" w:sz="18" w:space="0" w:color="365F91" w:themeColor="accent1" w:themeShade="BF"/>
          <w:left w:val="single" w:sz="18" w:space="0" w:color="365F91" w:themeColor="accent1" w:themeShade="BF"/>
          <w:bottom w:val="single" w:sz="18" w:space="0" w:color="365F91" w:themeColor="accent1" w:themeShade="BF"/>
          <w:right w:val="single" w:sz="18" w:space="0" w:color="365F91" w:themeColor="accent1" w:themeShade="BF"/>
          <w:insideH w:val="single" w:sz="4" w:space="0" w:color="FFFFFF" w:themeColor="background1"/>
          <w:insideV w:val="single" w:sz="4" w:space="0" w:color="FFFFFF" w:themeColor="background1"/>
        </w:tblBorders>
        <w:shd w:val="clear" w:color="auto" w:fill="4FB4FF"/>
        <w:tblLook w:val="04A0" w:firstRow="1" w:lastRow="0" w:firstColumn="1" w:lastColumn="0" w:noHBand="0" w:noVBand="1"/>
      </w:tblPr>
      <w:tblGrid>
        <w:gridCol w:w="1176"/>
        <w:gridCol w:w="9126"/>
      </w:tblGrid>
      <w:tr w:rsidR="00941E47" w14:paraId="12ED1FA9" w14:textId="77777777" w:rsidTr="00092C7B">
        <w:tc>
          <w:tcPr>
            <w:tcW w:w="571" w:type="pct"/>
            <w:tcBorders>
              <w:top w:val="single" w:sz="18" w:space="0" w:color="365F91" w:themeColor="accent1" w:themeShade="BF"/>
              <w:left w:val="single" w:sz="18" w:space="0" w:color="365F91" w:themeColor="accent1" w:themeShade="BF"/>
              <w:bottom w:val="single" w:sz="18" w:space="0" w:color="365F91" w:themeColor="accent1" w:themeShade="BF"/>
              <w:right w:val="single" w:sz="4" w:space="0" w:color="BFBFBF" w:themeColor="background1" w:themeShade="BF"/>
            </w:tcBorders>
            <w:shd w:val="clear" w:color="auto" w:fill="4FB4FF"/>
            <w:vAlign w:val="center"/>
            <w:hideMark/>
          </w:tcPr>
          <w:p w14:paraId="5D6440AF" w14:textId="77777777" w:rsidR="00941E47" w:rsidRDefault="00941E47" w:rsidP="009831C1">
            <w:r>
              <w:rPr>
                <w:noProof/>
                <w:lang w:eastAsia="fr-FR"/>
              </w:rPr>
              <w:drawing>
                <wp:inline distT="0" distB="0" distL="0" distR="0" wp14:anchorId="682506A0" wp14:editId="6F7C24F4">
                  <wp:extent cx="603250" cy="603250"/>
                  <wp:effectExtent l="0" t="0" r="6350" b="635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66"/>
                          <pic:cNvPicPr>
                            <a:picLocks noChangeAspect="1" noChangeArrowheads="1"/>
                          </pic:cNvPicPr>
                        </pic:nvPicPr>
                        <pic:blipFill>
                          <a:blip r:embed="rId9">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603250" cy="603250"/>
                          </a:xfrm>
                          <a:prstGeom prst="rect">
                            <a:avLst/>
                          </a:prstGeom>
                          <a:noFill/>
                          <a:ln>
                            <a:noFill/>
                          </a:ln>
                        </pic:spPr>
                      </pic:pic>
                    </a:graphicData>
                  </a:graphic>
                </wp:inline>
              </w:drawing>
            </w:r>
          </w:p>
        </w:tc>
        <w:tc>
          <w:tcPr>
            <w:tcW w:w="4429" w:type="pct"/>
            <w:tcBorders>
              <w:top w:val="single" w:sz="18" w:space="0" w:color="365F91" w:themeColor="accent1" w:themeShade="BF"/>
              <w:left w:val="single" w:sz="4" w:space="0" w:color="BFBFBF" w:themeColor="background1" w:themeShade="BF"/>
              <w:bottom w:val="single" w:sz="18" w:space="0" w:color="365F91" w:themeColor="accent1" w:themeShade="BF"/>
              <w:right w:val="single" w:sz="18" w:space="0" w:color="365F91" w:themeColor="accent1" w:themeShade="BF"/>
            </w:tcBorders>
            <w:shd w:val="clear" w:color="auto" w:fill="4FB4FF"/>
            <w:vAlign w:val="center"/>
            <w:hideMark/>
          </w:tcPr>
          <w:p w14:paraId="6A126638" w14:textId="77777777" w:rsidR="00941E47" w:rsidRPr="00CE4E02" w:rsidRDefault="00941E47" w:rsidP="00193A2C">
            <w:pPr>
              <w:spacing w:after="0"/>
              <w:rPr>
                <w:b/>
              </w:rPr>
            </w:pPr>
            <w:r>
              <w:rPr>
                <w:b/>
              </w:rPr>
              <w:t>Toute intervention sur l’unité mobile</w:t>
            </w:r>
            <w:r w:rsidRPr="00EE01F3">
              <w:rPr>
                <w:b/>
              </w:rPr>
              <w:t xml:space="preserve"> doit être faite par </w:t>
            </w:r>
            <w:r w:rsidRPr="0080220F">
              <w:rPr>
                <w:b/>
                <w:u w:val="single"/>
              </w:rPr>
              <w:t>un personnel compétent, habilité et avisé des différentes notices CTP</w:t>
            </w:r>
            <w:r>
              <w:rPr>
                <w:b/>
                <w:u w:val="single"/>
              </w:rPr>
              <w:t xml:space="preserve"> à sa disposition.</w:t>
            </w:r>
            <w:r>
              <w:rPr>
                <w:b/>
              </w:rPr>
              <w:t xml:space="preserve"> Il incombe au personnel de lire attentivement cette documentation afin de travailler en toute sécurité.</w:t>
            </w:r>
          </w:p>
          <w:p w14:paraId="5EE85AB8" w14:textId="77777777" w:rsidR="00941E47" w:rsidRPr="0080220F" w:rsidRDefault="00941E47" w:rsidP="00193A2C">
            <w:pPr>
              <w:spacing w:after="0"/>
              <w:jc w:val="center"/>
              <w:rPr>
                <w:b/>
                <w:noProof/>
                <w:u w:val="single"/>
              </w:rPr>
            </w:pPr>
            <w:r>
              <w:rPr>
                <w:noProof/>
                <w:lang w:eastAsia="fr-FR"/>
              </w:rPr>
              <w:drawing>
                <wp:inline distT="0" distB="0" distL="0" distR="0" wp14:anchorId="08A29603" wp14:editId="60619DD2">
                  <wp:extent cx="604800" cy="604800"/>
                  <wp:effectExtent l="38100" t="38100" r="43180" b="43180"/>
                  <wp:docPr id="52" name="Image 52" descr="C:\Users\JMassebiau\Documents\STAGE_jmassebiau\Pictogrammes2015_BasseDefinition_jpeg\OBLIGATION\OBLIGATION-consulter-not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descr="C:\Users\JMassebiau\Documents\STAGE_jmassebiau\Pictogrammes2015_BasseDefinition_jpeg\OBLIGATION\OBLIGATION-consulter-notic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4800" cy="604800"/>
                          </a:xfrm>
                          <a:prstGeom prst="rect">
                            <a:avLst/>
                          </a:prstGeom>
                          <a:noFill/>
                          <a:ln w="28575">
                            <a:solidFill>
                              <a:srgbClr val="0070C0"/>
                            </a:solidFill>
                          </a:ln>
                        </pic:spPr>
                      </pic:pic>
                    </a:graphicData>
                  </a:graphic>
                </wp:inline>
              </w:drawing>
            </w:r>
          </w:p>
        </w:tc>
      </w:tr>
    </w:tbl>
    <w:p w14:paraId="2DE44F91" w14:textId="77777777" w:rsidR="00941E47" w:rsidRPr="007C0A51" w:rsidRDefault="00941E47" w:rsidP="00265135">
      <w:pPr>
        <w:pStyle w:val="Titre3"/>
        <w:ind w:left="1276" w:hanging="850"/>
      </w:pPr>
      <w:bookmarkStart w:id="52" w:name="_Toc358640488"/>
      <w:bookmarkStart w:id="53" w:name="_Toc358713511"/>
      <w:bookmarkStart w:id="54" w:name="_Toc358715093"/>
      <w:bookmarkStart w:id="55" w:name="_Toc358804305"/>
      <w:bookmarkStart w:id="56" w:name="_Toc358804754"/>
      <w:bookmarkStart w:id="57" w:name="_Toc358811147"/>
      <w:bookmarkStart w:id="58" w:name="_Toc358811853"/>
      <w:bookmarkStart w:id="59" w:name="_Toc358814646"/>
      <w:bookmarkStart w:id="60" w:name="_Toc384204669"/>
      <w:bookmarkStart w:id="61" w:name="_Toc478052313"/>
      <w:bookmarkStart w:id="62" w:name="_Toc478640324"/>
      <w:bookmarkStart w:id="63" w:name="_Toc488415939"/>
      <w:bookmarkStart w:id="64" w:name="_Toc489279087"/>
      <w:bookmarkStart w:id="65" w:name="_Toc513213753"/>
      <w:bookmarkStart w:id="66" w:name="_Toc72170340"/>
      <w:r w:rsidRPr="007C0A51">
        <w:t>Risques électriques</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2ACD37DB" w14:textId="77777777" w:rsidR="00941E47" w:rsidRPr="00230B84" w:rsidRDefault="00941E47" w:rsidP="00B41B9C">
      <w:r w:rsidRPr="00230B84">
        <w:t>Les dangers électriques sont permanents et omniprésents.</w:t>
      </w:r>
    </w:p>
    <w:p w14:paraId="1DE49FA8" w14:textId="77777777" w:rsidR="00941E47" w:rsidRPr="00230B84" w:rsidRDefault="00941E47" w:rsidP="00B41B9C">
      <w:r w:rsidRPr="00230B84">
        <w:lastRenderedPageBreak/>
        <w:t>Le personnel doit être renseigné, formé aux dangers qu’il côtoie et aux risques qu’il encourt.</w:t>
      </w:r>
    </w:p>
    <w:p w14:paraId="66CDB45D" w14:textId="77777777" w:rsidR="00941E47" w:rsidRPr="00230B84" w:rsidRDefault="00941E47" w:rsidP="00B41B9C">
      <w:r w:rsidRPr="00230B84">
        <w:t>Les branchements électriques doivent être effectués sous la supervision d’un électricien car des branchements inappropriés pourraient provoquer de graves risques d’électrisation pouvant ouvrir la voie à des blessures majeures ou même mortelles. Ces mauvais branchements risqueraient aussi d’abîmer sérieusement les circuits électriques.</w:t>
      </w:r>
    </w:p>
    <w:p w14:paraId="7C8D46CC" w14:textId="77777777" w:rsidR="00941E47" w:rsidRPr="00230B84" w:rsidRDefault="00941E47" w:rsidP="00B41B9C">
      <w:r w:rsidRPr="00230B84">
        <w:t>Seul le personnel habilité peut intervenir sur l’armoire électrique, les moteurs et les pompes. Des formations pour l’habilitation électrique sont dispensées au personnel par un organisme spécialisé. L’habilitation délivrée est fonction du poste et du rôle de chaque personne. Les actions effectuées sur site par le personnel dépendent donc de son habilitation.</w:t>
      </w:r>
    </w:p>
    <w:p w14:paraId="52E1F958" w14:textId="77777777" w:rsidR="00941E47" w:rsidRDefault="00941E47" w:rsidP="00230B84">
      <w:r>
        <w:t>En cas d’incendie, un extincteur est mis à disposition dans le container.</w:t>
      </w:r>
    </w:p>
    <w:p w14:paraId="42277AE9" w14:textId="77777777" w:rsidR="002C09FD" w:rsidRPr="00230B84" w:rsidRDefault="002C09FD" w:rsidP="00230B84">
      <w:r>
        <w:t xml:space="preserve">Une attention particulière sera portée à la vérification et au maintien du bon état des câbles d’alimentations des pompes extérieures, en effet ils sont exposés à des contraintes plus importantes et leur mauvais état pourrait entrainer des risques pour le personnel et le matériel alimenté. </w:t>
      </w:r>
    </w:p>
    <w:tbl>
      <w:tblPr>
        <w:tblStyle w:val="Grilledutableau"/>
        <w:tblW w:w="5000" w:type="pct"/>
        <w:tblBorders>
          <w:top w:val="single" w:sz="18" w:space="0" w:color="FFC000"/>
          <w:left w:val="single" w:sz="18" w:space="0" w:color="FFC000"/>
          <w:bottom w:val="single" w:sz="18" w:space="0" w:color="FFC000"/>
          <w:right w:val="single" w:sz="18" w:space="0" w:color="FFC000"/>
          <w:insideH w:val="single" w:sz="4" w:space="0" w:color="FFFFFF" w:themeColor="background1"/>
          <w:insideV w:val="single" w:sz="4" w:space="0" w:color="FFFFFF" w:themeColor="background1"/>
        </w:tblBorders>
        <w:shd w:val="clear" w:color="auto" w:fill="FFDA65"/>
        <w:tblLook w:val="04A0" w:firstRow="1" w:lastRow="0" w:firstColumn="1" w:lastColumn="0" w:noHBand="0" w:noVBand="1"/>
      </w:tblPr>
      <w:tblGrid>
        <w:gridCol w:w="1240"/>
        <w:gridCol w:w="9062"/>
      </w:tblGrid>
      <w:tr w:rsidR="00941E47" w:rsidRPr="00230B84" w14:paraId="0921232E" w14:textId="77777777" w:rsidTr="00AA4A2E">
        <w:tc>
          <w:tcPr>
            <w:tcW w:w="602" w:type="pct"/>
            <w:shd w:val="clear" w:color="auto" w:fill="FFDA65"/>
          </w:tcPr>
          <w:p w14:paraId="7FA32398" w14:textId="77777777" w:rsidR="00941E47" w:rsidRPr="00230B84" w:rsidRDefault="00941E47" w:rsidP="00B41B9C">
            <w:pPr>
              <w:jc w:val="center"/>
            </w:pPr>
            <w:r w:rsidRPr="00230B84">
              <w:rPr>
                <w:noProof/>
                <w:lang w:eastAsia="fr-FR"/>
              </w:rPr>
              <w:drawing>
                <wp:inline distT="0" distB="0" distL="0" distR="0" wp14:anchorId="1BF06BFD" wp14:editId="716B958F">
                  <wp:extent cx="608400" cy="608400"/>
                  <wp:effectExtent l="0" t="0" r="1270" b="1270"/>
                  <wp:docPr id="238" name="Imag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10">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tc>
        <w:tc>
          <w:tcPr>
            <w:tcW w:w="4398" w:type="pct"/>
            <w:shd w:val="clear" w:color="auto" w:fill="FFDA65"/>
            <w:vAlign w:val="center"/>
          </w:tcPr>
          <w:p w14:paraId="30996E17" w14:textId="77777777" w:rsidR="00744981" w:rsidRPr="00230B84" w:rsidRDefault="00941E47" w:rsidP="00AA4A2E">
            <w:pPr>
              <w:jc w:val="center"/>
            </w:pPr>
            <w:r w:rsidRPr="00230B84">
              <w:t>Avant toute intervention, vérifier que le contrôle électrique réglementaire est toujours valide et que les plans électriques mis à disposition sont à jour.</w:t>
            </w:r>
          </w:p>
        </w:tc>
      </w:tr>
    </w:tbl>
    <w:p w14:paraId="574F3F60" w14:textId="77777777" w:rsidR="00941E47" w:rsidRDefault="00941E47" w:rsidP="00230B84"/>
    <w:p w14:paraId="163F3166" w14:textId="77777777" w:rsidR="002C09FD" w:rsidRPr="00230B84" w:rsidRDefault="002C09FD" w:rsidP="00230B84"/>
    <w:p w14:paraId="1156E2A2" w14:textId="77777777" w:rsidR="00941E47" w:rsidRDefault="00941E47" w:rsidP="00265135">
      <w:pPr>
        <w:pStyle w:val="Titre3"/>
        <w:ind w:left="1276" w:hanging="850"/>
      </w:pPr>
      <w:bookmarkStart w:id="67" w:name="_Toc358640489"/>
      <w:bookmarkStart w:id="68" w:name="_Toc358713512"/>
      <w:bookmarkStart w:id="69" w:name="_Toc358715094"/>
      <w:bookmarkStart w:id="70" w:name="_Toc358804306"/>
      <w:bookmarkStart w:id="71" w:name="_Toc358804755"/>
      <w:bookmarkStart w:id="72" w:name="_Toc358811148"/>
      <w:bookmarkStart w:id="73" w:name="_Toc358811854"/>
      <w:bookmarkStart w:id="74" w:name="_Toc358814647"/>
      <w:bookmarkStart w:id="75" w:name="_Toc384204670"/>
      <w:bookmarkStart w:id="76" w:name="_Toc478052314"/>
      <w:bookmarkStart w:id="77" w:name="_Toc478640325"/>
      <w:bookmarkStart w:id="78" w:name="_Toc488415940"/>
      <w:bookmarkStart w:id="79" w:name="_Toc489279088"/>
      <w:bookmarkStart w:id="80" w:name="_Toc513213754"/>
      <w:bookmarkStart w:id="81" w:name="_Toc72170341"/>
      <w:r w:rsidRPr="007C0A51">
        <w:t>Risques mécaniques</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tbl>
      <w:tblPr>
        <w:tblStyle w:val="Grilledutableau"/>
        <w:tblW w:w="5000" w:type="pct"/>
        <w:tblBorders>
          <w:top w:val="single" w:sz="18" w:space="0" w:color="365F91" w:themeColor="accent1" w:themeShade="BF"/>
          <w:left w:val="single" w:sz="18" w:space="0" w:color="365F91" w:themeColor="accent1" w:themeShade="BF"/>
          <w:bottom w:val="single" w:sz="18" w:space="0" w:color="365F91" w:themeColor="accent1" w:themeShade="BF"/>
          <w:right w:val="single" w:sz="18" w:space="0" w:color="365F91" w:themeColor="accent1" w:themeShade="BF"/>
          <w:insideH w:val="single" w:sz="4" w:space="0" w:color="FFFFFF" w:themeColor="background1"/>
          <w:insideV w:val="single" w:sz="4" w:space="0" w:color="FFFFFF" w:themeColor="background1"/>
        </w:tblBorders>
        <w:shd w:val="clear" w:color="auto" w:fill="4FB4FF"/>
        <w:tblLook w:val="04A0" w:firstRow="1" w:lastRow="0" w:firstColumn="1" w:lastColumn="0" w:noHBand="0" w:noVBand="1"/>
      </w:tblPr>
      <w:tblGrid>
        <w:gridCol w:w="1176"/>
        <w:gridCol w:w="9126"/>
      </w:tblGrid>
      <w:tr w:rsidR="00744981" w:rsidRPr="0080220F" w14:paraId="04DAAA46" w14:textId="77777777" w:rsidTr="002767DC">
        <w:tc>
          <w:tcPr>
            <w:tcW w:w="571" w:type="pct"/>
            <w:tcBorders>
              <w:top w:val="single" w:sz="18" w:space="0" w:color="365F91" w:themeColor="accent1" w:themeShade="BF"/>
              <w:left w:val="single" w:sz="18" w:space="0" w:color="365F91" w:themeColor="accent1" w:themeShade="BF"/>
              <w:bottom w:val="single" w:sz="18" w:space="0" w:color="365F91" w:themeColor="accent1" w:themeShade="BF"/>
              <w:right w:val="single" w:sz="4" w:space="0" w:color="BFBFBF" w:themeColor="background1" w:themeShade="BF"/>
            </w:tcBorders>
            <w:shd w:val="clear" w:color="auto" w:fill="4FB4FF"/>
            <w:vAlign w:val="center"/>
            <w:hideMark/>
          </w:tcPr>
          <w:p w14:paraId="4D412CC1" w14:textId="77777777" w:rsidR="00744981" w:rsidRDefault="00744981" w:rsidP="002767DC">
            <w:r>
              <w:rPr>
                <w:noProof/>
                <w:lang w:eastAsia="fr-FR"/>
              </w:rPr>
              <w:drawing>
                <wp:inline distT="0" distB="0" distL="0" distR="0" wp14:anchorId="4755882F" wp14:editId="37564905">
                  <wp:extent cx="603250" cy="603250"/>
                  <wp:effectExtent l="0" t="0" r="6350" b="635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66"/>
                          <pic:cNvPicPr>
                            <a:picLocks noChangeAspect="1" noChangeArrowheads="1"/>
                          </pic:cNvPicPr>
                        </pic:nvPicPr>
                        <pic:blipFill>
                          <a:blip r:embed="rId9">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603250" cy="603250"/>
                          </a:xfrm>
                          <a:prstGeom prst="rect">
                            <a:avLst/>
                          </a:prstGeom>
                          <a:noFill/>
                          <a:ln>
                            <a:noFill/>
                          </a:ln>
                        </pic:spPr>
                      </pic:pic>
                    </a:graphicData>
                  </a:graphic>
                </wp:inline>
              </w:drawing>
            </w:r>
          </w:p>
        </w:tc>
        <w:tc>
          <w:tcPr>
            <w:tcW w:w="4429" w:type="pct"/>
            <w:tcBorders>
              <w:top w:val="single" w:sz="18" w:space="0" w:color="365F91" w:themeColor="accent1" w:themeShade="BF"/>
              <w:left w:val="single" w:sz="4" w:space="0" w:color="BFBFBF" w:themeColor="background1" w:themeShade="BF"/>
              <w:bottom w:val="single" w:sz="18" w:space="0" w:color="365F91" w:themeColor="accent1" w:themeShade="BF"/>
              <w:right w:val="single" w:sz="18" w:space="0" w:color="365F91" w:themeColor="accent1" w:themeShade="BF"/>
            </w:tcBorders>
            <w:shd w:val="clear" w:color="auto" w:fill="4FB4FF"/>
            <w:vAlign w:val="center"/>
            <w:hideMark/>
          </w:tcPr>
          <w:p w14:paraId="585EC207" w14:textId="77777777" w:rsidR="00744981" w:rsidRPr="00A6784E" w:rsidRDefault="00744981" w:rsidP="00744981">
            <w:pPr>
              <w:pStyle w:val="Sansinterligne"/>
              <w:ind w:left="142" w:right="141" w:hanging="142"/>
              <w:jc w:val="center"/>
              <w:rPr>
                <w:rFonts w:ascii="Times New Roman" w:hAnsi="Times New Roman"/>
                <w:b/>
                <w:sz w:val="21"/>
                <w:szCs w:val="21"/>
              </w:rPr>
            </w:pPr>
            <w:r w:rsidRPr="00A6784E">
              <w:rPr>
                <w:rFonts w:ascii="Times New Roman" w:hAnsi="Times New Roman"/>
                <w:b/>
                <w:sz w:val="21"/>
                <w:szCs w:val="21"/>
              </w:rPr>
              <w:t>Pièces mécaniques en mouvement pouvant couper et écraser les mains</w:t>
            </w:r>
          </w:p>
          <w:p w14:paraId="46465F2F" w14:textId="77777777" w:rsidR="00744981" w:rsidRPr="00A6784E" w:rsidRDefault="00744981" w:rsidP="00744981">
            <w:pPr>
              <w:pStyle w:val="Sansinterligne"/>
              <w:ind w:left="142" w:right="141" w:hanging="142"/>
              <w:jc w:val="center"/>
              <w:rPr>
                <w:rFonts w:ascii="Times New Roman" w:hAnsi="Times New Roman"/>
                <w:sz w:val="21"/>
                <w:szCs w:val="21"/>
              </w:rPr>
            </w:pPr>
            <w:r w:rsidRPr="00A6784E">
              <w:rPr>
                <w:rFonts w:ascii="Times New Roman" w:hAnsi="Times New Roman"/>
                <w:sz w:val="21"/>
                <w:szCs w:val="21"/>
              </w:rPr>
              <w:t>Ne pas opérer sans les gardes</w:t>
            </w:r>
            <w:r>
              <w:rPr>
                <w:rFonts w:ascii="Times New Roman" w:hAnsi="Times New Roman"/>
                <w:sz w:val="21"/>
                <w:szCs w:val="21"/>
              </w:rPr>
              <w:t>, EPI et à l’arrêt de la machine</w:t>
            </w:r>
          </w:p>
          <w:p w14:paraId="14BE6358" w14:textId="77777777" w:rsidR="00744981" w:rsidRDefault="00744981" w:rsidP="00744981">
            <w:pPr>
              <w:spacing w:after="0"/>
              <w:jc w:val="center"/>
              <w:rPr>
                <w:noProof/>
                <w:lang w:eastAsia="fr-FR"/>
              </w:rPr>
            </w:pPr>
            <w:r w:rsidRPr="00A6784E">
              <w:rPr>
                <w:rFonts w:ascii="Times New Roman" w:hAnsi="Times New Roman"/>
                <w:sz w:val="21"/>
                <w:szCs w:val="21"/>
              </w:rPr>
              <w:t xml:space="preserve">Suivre les procédures de </w:t>
            </w:r>
            <w:r>
              <w:rPr>
                <w:rFonts w:ascii="Times New Roman" w:hAnsi="Times New Roman"/>
                <w:sz w:val="21"/>
                <w:szCs w:val="21"/>
              </w:rPr>
              <w:t>condamnation</w:t>
            </w:r>
            <w:r w:rsidRPr="00A6784E">
              <w:rPr>
                <w:rFonts w:ascii="Times New Roman" w:hAnsi="Times New Roman"/>
                <w:sz w:val="21"/>
                <w:szCs w:val="21"/>
              </w:rPr>
              <w:t xml:space="preserve"> avant de procéder à l’entretien</w:t>
            </w:r>
            <w:r>
              <w:rPr>
                <w:noProof/>
                <w:lang w:eastAsia="fr-FR"/>
              </w:rPr>
              <w:t xml:space="preserve"> </w:t>
            </w:r>
          </w:p>
          <w:p w14:paraId="66F5F591" w14:textId="77777777" w:rsidR="00744981" w:rsidRPr="0080220F" w:rsidRDefault="00744981" w:rsidP="00744981">
            <w:pPr>
              <w:spacing w:after="0"/>
              <w:jc w:val="center"/>
              <w:rPr>
                <w:b/>
                <w:noProof/>
                <w:u w:val="single"/>
              </w:rPr>
            </w:pPr>
            <w:r>
              <w:rPr>
                <w:b/>
                <w:noProof/>
                <w:color w:val="FFFFFF"/>
                <w:sz w:val="21"/>
                <w:szCs w:val="21"/>
              </w:rPr>
              <w:drawing>
                <wp:inline distT="0" distB="0" distL="0" distR="0" wp14:anchorId="043C0569" wp14:editId="0DA8304A">
                  <wp:extent cx="653810" cy="636245"/>
                  <wp:effectExtent l="0" t="0" r="0" b="0"/>
                  <wp:docPr id="1" name="Image 90" descr="Crused%20han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0" descr="Crused%20hand3"/>
                          <pic:cNvPicPr>
                            <a:picLocks noChangeAspect="1" noChangeArrowheads="1"/>
                          </pic:cNvPicPr>
                        </pic:nvPicPr>
                        <pic:blipFill>
                          <a:blip r:embed="rId15" cstate="print"/>
                          <a:srcRect/>
                          <a:stretch>
                            <a:fillRect/>
                          </a:stretch>
                        </pic:blipFill>
                        <pic:spPr bwMode="auto">
                          <a:xfrm>
                            <a:off x="0" y="0"/>
                            <a:ext cx="656423" cy="638787"/>
                          </a:xfrm>
                          <a:prstGeom prst="rect">
                            <a:avLst/>
                          </a:prstGeom>
                          <a:noFill/>
                          <a:ln w="9525">
                            <a:noFill/>
                            <a:miter lim="800000"/>
                            <a:headEnd/>
                            <a:tailEnd/>
                          </a:ln>
                        </pic:spPr>
                      </pic:pic>
                    </a:graphicData>
                  </a:graphic>
                </wp:inline>
              </w:drawing>
            </w:r>
            <w:r>
              <w:rPr>
                <w:b/>
                <w:noProof/>
                <w:u w:val="single"/>
              </w:rPr>
              <w:t xml:space="preserve">           </w:t>
            </w:r>
            <w:r w:rsidRPr="00F06A78">
              <w:rPr>
                <w:noProof/>
                <w:lang w:eastAsia="fr-FR"/>
              </w:rPr>
              <w:drawing>
                <wp:inline distT="0" distB="0" distL="0" distR="0" wp14:anchorId="085141A1" wp14:editId="304F808D">
                  <wp:extent cx="622800" cy="622800"/>
                  <wp:effectExtent l="38100" t="38100" r="44450" b="44450"/>
                  <wp:docPr id="15" name="Image 15" descr="Z:\Modèles\Pictogrammes signalisation\pictossignalisationjpg\ProtectionObligatoireMai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Z:\Modèles\Pictogrammes signalisation\pictossignalisationjpg\ProtectionObligatoireMains.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2800" cy="622800"/>
                          </a:xfrm>
                          <a:prstGeom prst="rect">
                            <a:avLst/>
                          </a:prstGeom>
                          <a:noFill/>
                          <a:ln w="28575">
                            <a:solidFill>
                              <a:srgbClr val="0070C0"/>
                            </a:solidFill>
                          </a:ln>
                        </pic:spPr>
                      </pic:pic>
                    </a:graphicData>
                  </a:graphic>
                </wp:inline>
              </w:drawing>
            </w:r>
            <w:r>
              <w:rPr>
                <w:noProof/>
                <w:lang w:eastAsia="fr-FR"/>
              </w:rPr>
              <w:drawing>
                <wp:inline distT="0" distB="0" distL="0" distR="0" wp14:anchorId="75036A80" wp14:editId="1F19A311">
                  <wp:extent cx="604800" cy="604800"/>
                  <wp:effectExtent l="38100" t="38100" r="43180" b="43180"/>
                  <wp:docPr id="10" name="Image 10" descr="C:\Users\JMassebiau\Documents\STAGE_jmassebiau\Pictogrammes2015_BasseDefinition_jpeg\OBLIGATION\OBLIGATION-consulter-not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descr="C:\Users\JMassebiau\Documents\STAGE_jmassebiau\Pictogrammes2015_BasseDefinition_jpeg\OBLIGATION\OBLIGATION-consulter-notic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4800" cy="604800"/>
                          </a:xfrm>
                          <a:prstGeom prst="rect">
                            <a:avLst/>
                          </a:prstGeom>
                          <a:noFill/>
                          <a:ln w="28575">
                            <a:solidFill>
                              <a:srgbClr val="0070C0"/>
                            </a:solidFill>
                          </a:ln>
                        </pic:spPr>
                      </pic:pic>
                    </a:graphicData>
                  </a:graphic>
                </wp:inline>
              </w:drawing>
            </w:r>
            <w:r>
              <w:rPr>
                <w:b/>
                <w:noProof/>
              </w:rPr>
              <w:drawing>
                <wp:inline distT="0" distB="0" distL="0" distR="0" wp14:anchorId="359192AD" wp14:editId="2CB4C5F9">
                  <wp:extent cx="621030" cy="621030"/>
                  <wp:effectExtent l="19050" t="0" r="7620" b="0"/>
                  <wp:docPr id="58" name="Image 39" descr="Lock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9" descr="Lockout"/>
                          <pic:cNvPicPr>
                            <a:picLocks noChangeAspect="1" noChangeArrowheads="1"/>
                          </pic:cNvPicPr>
                        </pic:nvPicPr>
                        <pic:blipFill>
                          <a:blip r:embed="rId17" cstate="print"/>
                          <a:srcRect/>
                          <a:stretch>
                            <a:fillRect/>
                          </a:stretch>
                        </pic:blipFill>
                        <pic:spPr bwMode="auto">
                          <a:xfrm>
                            <a:off x="0" y="0"/>
                            <a:ext cx="621030" cy="621030"/>
                          </a:xfrm>
                          <a:prstGeom prst="rect">
                            <a:avLst/>
                          </a:prstGeom>
                          <a:noFill/>
                          <a:ln w="9525">
                            <a:noFill/>
                            <a:miter lim="800000"/>
                            <a:headEnd/>
                            <a:tailEnd/>
                          </a:ln>
                        </pic:spPr>
                      </pic:pic>
                    </a:graphicData>
                  </a:graphic>
                </wp:inline>
              </w:drawing>
            </w:r>
          </w:p>
        </w:tc>
      </w:tr>
    </w:tbl>
    <w:p w14:paraId="53C2F6CD" w14:textId="77777777" w:rsidR="00744981" w:rsidRDefault="00744981" w:rsidP="00230B84"/>
    <w:p w14:paraId="7982F93A" w14:textId="77777777" w:rsidR="00941E47" w:rsidRDefault="00941E47" w:rsidP="00230B84">
      <w:r w:rsidRPr="00230B84">
        <w:t xml:space="preserve">Les risques principaux générés par une action mécanique sont des coupures, écrasements, entraînements ou blessures par projection. Le travail sur une machine tournante est interdit. L’entretien des pièces mobiles de l’unité doit toujours se faire lorsque celles-ci ne sont pas en opération et qu’une consignation électrique et/ou mécanique et/ou hydraulique a été effectuée pour protéger l’intervenant. </w:t>
      </w:r>
    </w:p>
    <w:p w14:paraId="30A00F59" w14:textId="77777777" w:rsidR="00941E47" w:rsidRDefault="00941E47" w:rsidP="00230B84">
      <w:r w:rsidRPr="00230B84">
        <w:t>Les risques mécaniques sur cette installation sont</w:t>
      </w:r>
      <w:r>
        <w:t xml:space="preserve"> essentiellement liés au</w:t>
      </w:r>
      <w:r w:rsidR="002C09FD">
        <w:t>x</w:t>
      </w:r>
      <w:r>
        <w:t xml:space="preserve"> système</w:t>
      </w:r>
      <w:r w:rsidR="002C09FD">
        <w:t>s</w:t>
      </w:r>
      <w:r>
        <w:t xml:space="preserve"> d’agitation</w:t>
      </w:r>
      <w:r w:rsidR="002C09FD">
        <w:t xml:space="preserve"> et aux pompes. </w:t>
      </w:r>
      <w:r>
        <w:t>Le</w:t>
      </w:r>
      <w:r w:rsidR="00875126">
        <w:t>s</w:t>
      </w:r>
      <w:r>
        <w:t xml:space="preserve"> mécanisme</w:t>
      </w:r>
      <w:r w:rsidR="00875126">
        <w:t>s</w:t>
      </w:r>
      <w:r>
        <w:t xml:space="preserve"> d’agitation</w:t>
      </w:r>
      <w:r w:rsidR="00875126">
        <w:t xml:space="preserve"> et de raclage</w:t>
      </w:r>
      <w:r>
        <w:t xml:space="preserve"> </w:t>
      </w:r>
      <w:r w:rsidR="00875126">
        <w:t>du système de traitement</w:t>
      </w:r>
      <w:r>
        <w:t xml:space="preserve"> </w:t>
      </w:r>
      <w:r w:rsidR="00875126">
        <w:t>S23301</w:t>
      </w:r>
      <w:r>
        <w:t xml:space="preserve"> peu</w:t>
      </w:r>
      <w:r w:rsidR="00875126">
        <w:t>vent</w:t>
      </w:r>
      <w:r>
        <w:t xml:space="preserve"> causer des blessures</w:t>
      </w:r>
      <w:r w:rsidR="002C09FD">
        <w:t xml:space="preserve"> </w:t>
      </w:r>
      <w:r w:rsidR="00744981">
        <w:t>graves</w:t>
      </w:r>
      <w:r>
        <w:t>.</w:t>
      </w:r>
      <w:r w:rsidRPr="00230B84">
        <w:t xml:space="preserve"> </w:t>
      </w:r>
      <w:r>
        <w:t>L’ouverture d</w:t>
      </w:r>
      <w:r w:rsidR="00875126">
        <w:t>es</w:t>
      </w:r>
      <w:r>
        <w:t xml:space="preserve"> trou</w:t>
      </w:r>
      <w:r w:rsidR="00875126">
        <w:t>s</w:t>
      </w:r>
      <w:r>
        <w:t xml:space="preserve"> d’homme sur la cuve est formellement interdite pendant le fonctionnement de</w:t>
      </w:r>
      <w:r w:rsidR="00875126">
        <w:t>s</w:t>
      </w:r>
      <w:r>
        <w:t xml:space="preserve"> </w:t>
      </w:r>
      <w:r w:rsidR="00875126">
        <w:t>mécanismes</w:t>
      </w:r>
      <w:r>
        <w:t xml:space="preserve">. </w:t>
      </w:r>
    </w:p>
    <w:p w14:paraId="077984C1" w14:textId="77777777" w:rsidR="00941E47" w:rsidRPr="00230B84" w:rsidRDefault="00941E47" w:rsidP="00230B84">
      <w:r>
        <w:t>De manière générale, p</w:t>
      </w:r>
      <w:r w:rsidRPr="00230B84">
        <w:t>our éviter tout pincement ou écrasement, le port des</w:t>
      </w:r>
      <w:r>
        <w:t xml:space="preserve"> Équipements de Protection Individuelle</w:t>
      </w:r>
      <w:r w:rsidRPr="00230B84">
        <w:t xml:space="preserve"> </w:t>
      </w:r>
      <w:r>
        <w:t>(</w:t>
      </w:r>
      <w:r w:rsidRPr="00230B84">
        <w:t>EPI</w:t>
      </w:r>
      <w:r>
        <w:t>)</w:t>
      </w:r>
      <w:r w:rsidRPr="00230B84">
        <w:t xml:space="preserve"> est obligatoire lors de </w:t>
      </w:r>
      <w:r>
        <w:t>chaque</w:t>
      </w:r>
      <w:r w:rsidRPr="00230B84">
        <w:t xml:space="preserve"> action de maintenance</w:t>
      </w:r>
      <w:r>
        <w:t xml:space="preserve"> comme en fonctionnement normal.</w:t>
      </w:r>
    </w:p>
    <w:p w14:paraId="5BE69529" w14:textId="77777777" w:rsidR="00941E47" w:rsidRPr="00230B84" w:rsidRDefault="00941E47" w:rsidP="00230B84">
      <w:r w:rsidRPr="00230B84">
        <w:t>Dans le cas d’un accident impliquant une personne et/ou une machine en fonctionnement, il faut immédiatement activer l’Arrêt d’Urgence (AU) à disposition sur la face avant de l’armoire électrique de commande :</w:t>
      </w:r>
    </w:p>
    <w:tbl>
      <w:tblPr>
        <w:tblStyle w:val="Grilledutableau112"/>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8"/>
      </w:tblGrid>
      <w:tr w:rsidR="00941E47" w:rsidRPr="00230B84" w14:paraId="55449923" w14:textId="77777777" w:rsidTr="006B5200">
        <w:trPr>
          <w:jc w:val="center"/>
        </w:trPr>
        <w:tc>
          <w:tcPr>
            <w:tcW w:w="5000" w:type="pct"/>
          </w:tcPr>
          <w:p w14:paraId="37F536D0" w14:textId="77777777" w:rsidR="002767DC" w:rsidRPr="00230B84" w:rsidRDefault="002767DC" w:rsidP="00EA62F7">
            <w:pPr>
              <w:keepNext/>
              <w:jc w:val="center"/>
            </w:pPr>
          </w:p>
        </w:tc>
      </w:tr>
    </w:tbl>
    <w:p w14:paraId="213BE77E" w14:textId="77777777" w:rsidR="00B140FD" w:rsidRDefault="00B140FD" w:rsidP="00B140FD">
      <w:pPr>
        <w:keepNext/>
        <w:jc w:val="center"/>
      </w:pPr>
      <w:bookmarkStart w:id="82" w:name="_Toc488415941"/>
      <w:bookmarkStart w:id="83" w:name="_Toc489279089"/>
      <w:bookmarkStart w:id="84" w:name="_Toc358640490"/>
      <w:bookmarkStart w:id="85" w:name="_Toc358713513"/>
      <w:bookmarkStart w:id="86" w:name="_Toc358715095"/>
      <w:bookmarkStart w:id="87" w:name="_Toc358804307"/>
      <w:bookmarkStart w:id="88" w:name="_Toc358804756"/>
      <w:bookmarkStart w:id="89" w:name="_Toc358811149"/>
      <w:bookmarkStart w:id="90" w:name="_Toc358811855"/>
      <w:bookmarkStart w:id="91" w:name="_Toc358814648"/>
      <w:bookmarkStart w:id="92" w:name="_Toc384204671"/>
      <w:bookmarkStart w:id="93" w:name="_Toc478052315"/>
      <w:bookmarkStart w:id="94" w:name="_Toc478640326"/>
      <w:r>
        <w:rPr>
          <w:noProof/>
          <w:highlight w:val="yellow"/>
        </w:rPr>
        <w:pict w14:anchorId="2E1BB41B">
          <v:shapetype id="_x0000_t202" coordsize="21600,21600" o:spt="202" path="m,l,21600r21600,l21600,xe">
            <v:stroke joinstyle="miter"/>
            <v:path gradientshapeok="t" o:connecttype="rect"/>
          </v:shapetype>
          <v:shape id="_x0000_s1348" type="#_x0000_t202" style="position:absolute;left:0;text-align:left;margin-left:377.05pt;margin-top:167.95pt;width:125.55pt;height:39.05pt;z-index:252169216;visibility:visible;mso-height-percent:0;mso-wrap-distance-left:9pt;mso-wrap-distance-top:3.6pt;mso-wrap-distance-right:9pt;mso-wrap-distance-bottom:3.6pt;mso-position-horizontal-relative:margin;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" strokecolor="red">
            <v:textbox style="mso-next-textbox:#_x0000_s1348">
              <w:txbxContent>
                <w:p w14:paraId="250176DC" w14:textId="77777777" w:rsidR="00A76FA0" w:rsidRPr="00F0484F" w:rsidRDefault="00A76FA0" w:rsidP="00F0484F">
                  <w:pPr>
                    <w:jc w:val="center"/>
                    <w:rPr>
                      <w:b/>
                    </w:rPr>
                  </w:pPr>
                  <w:r w:rsidRPr="00F0484F">
                    <w:rPr>
                      <w:b/>
                    </w:rPr>
                    <w:t>Bouton poussoir réarmement</w:t>
                  </w:r>
                </w:p>
              </w:txbxContent>
            </v:textbox>
            <w10:wrap anchorx="margin"/>
          </v:shape>
        </w:pict>
      </w:r>
      <w:r>
        <w:rPr>
          <w:noProof/>
          <w:highlight w:val="yellow"/>
        </w:rPr>
        <w:pict w14:anchorId="1A1130B2">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droit avec flèche 21" o:spid="_x0000_s1350" type="#_x0000_t34" style="position:absolute;left:0;text-align:left;margin-left:287.8pt;margin-top:187.6pt;width:87.65pt;height:12.25pt;rotation:180;flip:y;z-index:252171264;visibility:visible;mso-wrap-style:square;mso-wrap-distance-left:9pt;mso-wrap-distance-top:0;mso-wrap-distance-right:9pt;mso-wrap-distance-bottom: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" adj="10794,934178,-109294" strokecolor="red" strokeweight="2pt">
            <v:stroke endarrow="block"/>
            <v:shadow on="t" color="black" opacity="24903f" origin=",.5" offset="0,.55556mm"/>
          </v:shape>
        </w:pict>
      </w:r>
      <w:r>
        <w:rPr>
          <w:noProof/>
          <w:highlight w:val="yellow"/>
        </w:rPr>
        <w:pict w14:anchorId="77D930B2">
          <v:shape id="_x0000_s1349" type="#_x0000_t202" style="position:absolute;left:0;text-align:left;margin-left:-18.6pt;margin-top:155.95pt;width:147.3pt;height:39.05pt;z-index:252170240;visibility:visible;mso-wrap-style:square;mso-width-percent:0;mso-height-percent:0;mso-wrap-distance-left:9pt;mso-wrap-distance-top:3.6pt;mso-wrap-distance-right:9pt;mso-wrap-distance-bottom:3.6pt;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" strokecolor="red">
            <v:textbox style="mso-next-textbox:#_x0000_s1349">
              <w:txbxContent>
                <w:p w14:paraId="71249F86" w14:textId="77777777" w:rsidR="00A76FA0" w:rsidRPr="00F0484F" w:rsidRDefault="00A76FA0" w:rsidP="00F0484F">
                  <w:pPr>
                    <w:jc w:val="center"/>
                    <w:rPr>
                      <w:b/>
                    </w:rPr>
                  </w:pPr>
                  <w:r w:rsidRPr="00F0484F">
                    <w:rPr>
                      <w:b/>
                    </w:rPr>
                    <w:t xml:space="preserve">Bouton </w:t>
                  </w:r>
                  <w:r>
                    <w:rPr>
                      <w:b/>
                    </w:rPr>
                    <w:t>coup de poing Arrêt d’urgence</w:t>
                  </w:r>
                </w:p>
              </w:txbxContent>
            </v:textbox>
            <w10:wrap anchorx="margin"/>
          </v:shape>
        </w:pict>
      </w:r>
      <w:r>
        <w:rPr>
          <w:noProof/>
          <w:highlight w:val="yellow"/>
        </w:rPr>
        <w:pict w14:anchorId="622E020A">
          <v:shape id="Connecteur droit avec flèche 22" o:spid="_x0000_s1351" type="#_x0000_t34" style="position:absolute;left:0;text-align:left;margin-left:131.2pt;margin-top:175.5pt;width:113.35pt;height:41.9pt;z-index:252172288;visibility:visible;mso-wrap-style:square;mso-wrap-distance-left:9pt;mso-wrap-distance-top:0;mso-wrap-distance-right:9pt;mso-wrap-distance-bottom: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" adj="10795,-286290,-30823" strokecolor="red" strokeweight="2pt">
            <v:stroke endarrow="block"/>
            <v:shadow on="t" color="black" opacity="24903f" origin=",.5" offset="0,.55556mm"/>
          </v:shape>
        </w:pict>
      </w:r>
      <w:r>
        <w:rPr>
          <w:noProof/>
        </w:rPr>
        <w:drawing>
          <wp:inline distT="0" distB="0" distL="0" distR="0" wp14:anchorId="76A57F84" wp14:editId="36745EE1">
            <wp:extent cx="3060532" cy="1800000"/>
            <wp:effectExtent l="1588" t="0" r="8572" b="8573"/>
            <wp:docPr id="40" name="Image 40" descr="Une image contenant texte, mur, in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40" descr="Une image contenant texte, mur, intérieur&#10;&#10;Description générée automatiquement"/>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21582"/>
                    <a:stretch/>
                  </pic:blipFill>
                  <pic:spPr bwMode="auto">
                    <a:xfrm rot="5400000">
                      <a:off x="0" y="0"/>
                      <a:ext cx="3060532"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6BCF0A73" w14:textId="63FF8CCA" w:rsidR="00B140FD" w:rsidRPr="00B140FD" w:rsidRDefault="00B140FD" w:rsidP="00B140FD">
      <w:pPr>
        <w:pStyle w:val="Lgende"/>
        <w:rPr>
          <w:highlight w:val="yellow"/>
        </w:rPr>
      </w:pPr>
      <w:bookmarkStart w:id="95" w:name="_Toc72170375"/>
      <w:r>
        <w:t xml:space="preserve">Figure </w:t>
      </w:r>
      <w:fldSimple w:instr=" SEQ Figure \* ARABIC ">
        <w:r>
          <w:rPr>
            <w:noProof/>
          </w:rPr>
          <w:t>2</w:t>
        </w:r>
      </w:fldSimple>
      <w:r>
        <w:t xml:space="preserve"> : </w:t>
      </w:r>
      <w:r w:rsidRPr="0068348D">
        <w:t xml:space="preserve">Figure </w:t>
      </w:r>
      <w:proofErr w:type="gramStart"/>
      <w:r w:rsidRPr="0068348D">
        <w:t>2:</w:t>
      </w:r>
      <w:proofErr w:type="gramEnd"/>
      <w:r w:rsidRPr="0068348D">
        <w:t xml:space="preserve"> Localisation de l'arrêt d'urgence interne de l’unité</w:t>
      </w:r>
      <w:bookmarkEnd w:id="95"/>
    </w:p>
    <w:p w14:paraId="5E8638B9" w14:textId="18DCDA12" w:rsidR="00941E47" w:rsidRPr="003E0144" w:rsidRDefault="00941E47" w:rsidP="009A19FB">
      <w:pPr>
        <w:jc w:val="center"/>
        <w:rPr>
          <w:lang w:eastAsia="fr-FR"/>
        </w:rPr>
      </w:pPr>
    </w:p>
    <w:p w14:paraId="5E3AF8D5" w14:textId="77777777" w:rsidR="00941E47" w:rsidRDefault="00941E47" w:rsidP="00265135">
      <w:pPr>
        <w:pStyle w:val="Titre3"/>
        <w:ind w:left="1276" w:hanging="850"/>
      </w:pPr>
      <w:bookmarkStart w:id="96" w:name="_Toc513213755"/>
      <w:bookmarkStart w:id="97" w:name="_Toc72170342"/>
      <w:r>
        <w:t>Risques de chute</w:t>
      </w:r>
      <w:bookmarkEnd w:id="82"/>
      <w:bookmarkEnd w:id="83"/>
      <w:bookmarkEnd w:id="96"/>
      <w:bookmarkEnd w:id="97"/>
    </w:p>
    <w:tbl>
      <w:tblPr>
        <w:tblStyle w:val="Grilledutableau"/>
        <w:tblW w:w="5000" w:type="pct"/>
        <w:tblBorders>
          <w:top w:val="single" w:sz="18" w:space="0" w:color="FFC000"/>
          <w:left w:val="single" w:sz="18" w:space="0" w:color="FFC000"/>
          <w:bottom w:val="single" w:sz="18" w:space="0" w:color="FFC000"/>
          <w:right w:val="single" w:sz="18" w:space="0" w:color="FFC000"/>
          <w:insideH w:val="single" w:sz="4" w:space="0" w:color="FFFFFF" w:themeColor="background1"/>
          <w:insideV w:val="single" w:sz="4" w:space="0" w:color="FFFFFF" w:themeColor="background1"/>
        </w:tblBorders>
        <w:shd w:val="clear" w:color="auto" w:fill="FFDA65"/>
        <w:tblLook w:val="04A0" w:firstRow="1" w:lastRow="0" w:firstColumn="1" w:lastColumn="0" w:noHBand="0" w:noVBand="1"/>
      </w:tblPr>
      <w:tblGrid>
        <w:gridCol w:w="1240"/>
        <w:gridCol w:w="9062"/>
      </w:tblGrid>
      <w:tr w:rsidR="00A96D52" w:rsidRPr="00230B84" w14:paraId="5EB2D824" w14:textId="77777777" w:rsidTr="002C09FD">
        <w:tc>
          <w:tcPr>
            <w:tcW w:w="602" w:type="pct"/>
            <w:shd w:val="clear" w:color="auto" w:fill="FFDA65"/>
          </w:tcPr>
          <w:p w14:paraId="1768E53D" w14:textId="77777777" w:rsidR="00A96D52" w:rsidRPr="00230B84" w:rsidRDefault="00A96D52" w:rsidP="002C09FD">
            <w:pPr>
              <w:jc w:val="center"/>
            </w:pPr>
            <w:r w:rsidRPr="00230B84">
              <w:rPr>
                <w:noProof/>
                <w:lang w:eastAsia="fr-FR"/>
              </w:rPr>
              <w:drawing>
                <wp:inline distT="0" distB="0" distL="0" distR="0" wp14:anchorId="6EB6540A" wp14:editId="63C2FD64">
                  <wp:extent cx="608400" cy="608400"/>
                  <wp:effectExtent l="0" t="0" r="1270" b="1270"/>
                  <wp:docPr id="232" name="Imag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10">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tc>
        <w:tc>
          <w:tcPr>
            <w:tcW w:w="4398" w:type="pct"/>
            <w:shd w:val="clear" w:color="auto" w:fill="FFDA65"/>
            <w:vAlign w:val="center"/>
          </w:tcPr>
          <w:p w14:paraId="2E2F112E" w14:textId="75AE34B5" w:rsidR="00A96D52" w:rsidRPr="00230B84" w:rsidRDefault="00A96D52" w:rsidP="002C09FD">
            <w:pPr>
              <w:jc w:val="center"/>
            </w:pPr>
            <w:r>
              <w:t>Les caillebotis doivent être ouvert</w:t>
            </w:r>
            <w:r w:rsidR="00204AEF">
              <w:t>s</w:t>
            </w:r>
            <w:r>
              <w:t xml:space="preserve"> qu’en cas d’entretien ou de maintenance et en respectant les consignes de sécurité ci-après.</w:t>
            </w:r>
          </w:p>
        </w:tc>
      </w:tr>
    </w:tbl>
    <w:p w14:paraId="0E1AD365" w14:textId="77777777" w:rsidR="00A96D52" w:rsidRPr="00A96D52" w:rsidRDefault="00A96D52" w:rsidP="00A96D52"/>
    <w:p w14:paraId="362C75E6" w14:textId="372903CF" w:rsidR="00941E47" w:rsidRDefault="00941E47" w:rsidP="00334D2C">
      <w:r>
        <w:t>Le risque de blessure causé par la chute peut résulter de la chute elle-même ou du heurt d’un objet.</w:t>
      </w:r>
      <w:r>
        <w:br/>
        <w:t>Ce risque est d’autant plus important que la hauteur de la chute est grande.</w:t>
      </w:r>
    </w:p>
    <w:p w14:paraId="62B3D8D6" w14:textId="77777777" w:rsidR="00941E47" w:rsidRDefault="00941E47" w:rsidP="00334D2C">
      <w:r>
        <w:t>La présence de liquide répandu ou d’objet au sol peut être dangereuse : risque de glissade. Enfin, il est nécessaire de prévoir un éclairage additionnel adapté pour toutes les opérations de maintenance dans les zones insuffisamment éclairées.</w:t>
      </w:r>
    </w:p>
    <w:tbl>
      <w:tblPr>
        <w:tblStyle w:val="Grilledutableau"/>
        <w:tblW w:w="5000" w:type="pct"/>
        <w:tblBorders>
          <w:top w:val="single" w:sz="18" w:space="0" w:color="0070C0"/>
          <w:left w:val="single" w:sz="18" w:space="0" w:color="0070C0"/>
          <w:bottom w:val="single" w:sz="18" w:space="0" w:color="0070C0"/>
          <w:right w:val="single" w:sz="18" w:space="0" w:color="0070C0"/>
          <w:insideH w:val="single" w:sz="4" w:space="0" w:color="FFFFFF" w:themeColor="background1"/>
          <w:insideV w:val="single" w:sz="4" w:space="0" w:color="FFFFFF" w:themeColor="background1"/>
        </w:tblBorders>
        <w:shd w:val="clear" w:color="auto" w:fill="4FB4FF"/>
        <w:tblLook w:val="04A0" w:firstRow="1" w:lastRow="0" w:firstColumn="1" w:lastColumn="0" w:noHBand="0" w:noVBand="1"/>
      </w:tblPr>
      <w:tblGrid>
        <w:gridCol w:w="1176"/>
        <w:gridCol w:w="9126"/>
      </w:tblGrid>
      <w:tr w:rsidR="00941E47" w:rsidRPr="009434C8" w14:paraId="44586277" w14:textId="77777777" w:rsidTr="006062AB">
        <w:tc>
          <w:tcPr>
            <w:tcW w:w="571" w:type="pct"/>
            <w:shd w:val="clear" w:color="auto" w:fill="4FB4FF"/>
            <w:vAlign w:val="center"/>
          </w:tcPr>
          <w:p w14:paraId="2892733E" w14:textId="77777777" w:rsidR="00941E47" w:rsidRPr="009434C8" w:rsidRDefault="00941E47" w:rsidP="007421CD">
            <w:pPr>
              <w:jc w:val="center"/>
            </w:pPr>
            <w:r>
              <w:rPr>
                <w:noProof/>
                <w:lang w:eastAsia="fr-FR"/>
              </w:rPr>
              <w:drawing>
                <wp:inline distT="0" distB="0" distL="0" distR="0" wp14:anchorId="4A7FC59C" wp14:editId="22CCDB2C">
                  <wp:extent cx="603250" cy="603250"/>
                  <wp:effectExtent l="0" t="0" r="6350" b="6350"/>
                  <wp:docPr id="448" name="Imag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66"/>
                          <pic:cNvPicPr>
                            <a:picLocks noChangeAspect="1" noChangeArrowheads="1"/>
                          </pic:cNvPicPr>
                        </pic:nvPicPr>
                        <pic:blipFill>
                          <a:blip r:embed="rId9">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603250" cy="603250"/>
                          </a:xfrm>
                          <a:prstGeom prst="rect">
                            <a:avLst/>
                          </a:prstGeom>
                          <a:noFill/>
                          <a:ln>
                            <a:noFill/>
                          </a:ln>
                        </pic:spPr>
                      </pic:pic>
                    </a:graphicData>
                  </a:graphic>
                </wp:inline>
              </w:drawing>
            </w:r>
          </w:p>
        </w:tc>
        <w:tc>
          <w:tcPr>
            <w:tcW w:w="4429" w:type="pct"/>
            <w:shd w:val="clear" w:color="auto" w:fill="4FB4FF"/>
            <w:vAlign w:val="center"/>
          </w:tcPr>
          <w:p w14:paraId="155BE1C6" w14:textId="77777777" w:rsidR="00941E47" w:rsidRDefault="00941E47" w:rsidP="007421CD">
            <w:pPr>
              <w:rPr>
                <w:b/>
                <w:u w:val="single"/>
              </w:rPr>
            </w:pPr>
            <w:r w:rsidRPr="00E4149F">
              <w:rPr>
                <w:b/>
                <w:u w:val="single"/>
              </w:rPr>
              <w:t>Le port de bottes ou chaussures de sécurité à semelle antidérapante est obligatoire.</w:t>
            </w:r>
          </w:p>
          <w:p w14:paraId="00F13104" w14:textId="77777777" w:rsidR="00941E47" w:rsidRPr="00121AAE" w:rsidRDefault="00941E47" w:rsidP="007421CD">
            <w:pPr>
              <w:rPr>
                <w:b/>
              </w:rPr>
            </w:pPr>
            <w:r>
              <w:rPr>
                <w:b/>
              </w:rPr>
              <w:t>Risques de chutes</w:t>
            </w:r>
          </w:p>
          <w:p w14:paraId="3FF20FE4" w14:textId="77777777" w:rsidR="00941E47" w:rsidRPr="00121AAE" w:rsidRDefault="00941E47" w:rsidP="00E4149F">
            <w:pPr>
              <w:jc w:val="center"/>
              <w:rPr>
                <w:b/>
              </w:rPr>
            </w:pPr>
            <w:r w:rsidRPr="00201F95">
              <w:rPr>
                <w:noProof/>
                <w:lang w:eastAsia="fr-FR"/>
              </w:rPr>
              <w:drawing>
                <wp:inline distT="0" distB="0" distL="0" distR="0" wp14:anchorId="2800F73C" wp14:editId="481980E1">
                  <wp:extent cx="622800" cy="622800"/>
                  <wp:effectExtent l="38100" t="38100" r="44450" b="44450"/>
                  <wp:docPr id="324" name="Image 324" descr="Z:\Modèles\Pictogrammes signalisation\pictossignalisationjpg\ChuteDenivellation.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Z:\Modèles\Pictogrammes signalisation\pictossignalisationjpg\ChuteDenivellation.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2800" cy="622800"/>
                          </a:xfrm>
                          <a:prstGeom prst="rect">
                            <a:avLst/>
                          </a:prstGeom>
                          <a:noFill/>
                          <a:ln w="28575">
                            <a:solidFill>
                              <a:srgbClr val="FFC000"/>
                            </a:solidFill>
                          </a:ln>
                        </pic:spPr>
                      </pic:pic>
                    </a:graphicData>
                  </a:graphic>
                </wp:inline>
              </w:drawing>
            </w:r>
            <w:r>
              <w:rPr>
                <w:b/>
              </w:rPr>
              <w:t xml:space="preserve">               </w:t>
            </w:r>
            <w:r w:rsidRPr="007714A3">
              <w:rPr>
                <w:noProof/>
                <w:lang w:eastAsia="fr-FR"/>
              </w:rPr>
              <w:drawing>
                <wp:inline distT="0" distB="0" distL="0" distR="0" wp14:anchorId="1572078A" wp14:editId="5297FDC4">
                  <wp:extent cx="622800" cy="622800"/>
                  <wp:effectExtent l="38100" t="38100" r="44450" b="44450"/>
                  <wp:docPr id="327" name="Image 327" descr="Z:\Modèles\Pictogrammes signalisation\pictossignalisationjpg\ProtectionObligatoireTe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Z:\Modèles\Pictogrammes signalisation\pictossignalisationjpg\ProtectionObligatoireTet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2800" cy="622800"/>
                          </a:xfrm>
                          <a:prstGeom prst="rect">
                            <a:avLst/>
                          </a:prstGeom>
                          <a:noFill/>
                          <a:ln w="28575">
                            <a:solidFill>
                              <a:srgbClr val="0070C0"/>
                            </a:solidFill>
                          </a:ln>
                        </pic:spPr>
                      </pic:pic>
                    </a:graphicData>
                  </a:graphic>
                </wp:inline>
              </w:drawing>
            </w:r>
            <w:r>
              <w:rPr>
                <w:b/>
              </w:rPr>
              <w:t xml:space="preserve"> </w:t>
            </w:r>
            <w:r w:rsidRPr="00AF0643">
              <w:rPr>
                <w:noProof/>
                <w:lang w:eastAsia="fr-FR"/>
              </w:rPr>
              <w:drawing>
                <wp:inline distT="0" distB="0" distL="0" distR="0" wp14:anchorId="2BEF30BB" wp14:editId="122D3853">
                  <wp:extent cx="622800" cy="622800"/>
                  <wp:effectExtent l="38100" t="38100" r="44450" b="44450"/>
                  <wp:docPr id="509" name="Image 509" descr="Z:\Modèles\Pictogrammes signalisation\pictossignalisationjpg\ProtectionObligatoirePie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Modèles\Pictogrammes signalisation\pictossignalisationjpg\ProtectionObligatoirePieds.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22800" cy="622800"/>
                          </a:xfrm>
                          <a:prstGeom prst="rect">
                            <a:avLst/>
                          </a:prstGeom>
                          <a:noFill/>
                          <a:ln w="28575">
                            <a:solidFill>
                              <a:srgbClr val="0070C0"/>
                            </a:solidFill>
                          </a:ln>
                        </pic:spPr>
                      </pic:pic>
                    </a:graphicData>
                  </a:graphic>
                </wp:inline>
              </w:drawing>
            </w:r>
          </w:p>
        </w:tc>
      </w:tr>
    </w:tbl>
    <w:p w14:paraId="0DC63CDC" w14:textId="77777777" w:rsidR="00941E47" w:rsidRDefault="00941E47" w:rsidP="00334D2C"/>
    <w:p w14:paraId="09197E4B" w14:textId="77777777" w:rsidR="00941E47" w:rsidRDefault="00941E47" w:rsidP="000143AE">
      <w:r>
        <w:t>Les chutes d’objets, outils, boulonnerie sont aussi à l’origine d’accidents. Dans la mesure du possible, privilégier l’utilisation d’engins de levage y compris pour des charges inférieures au poids maximal admissible pour la manutention manuelle (15 kg pour une femme, 25 kg pour une homme). Le port du casque est obligatoire.</w:t>
      </w:r>
    </w:p>
    <w:p w14:paraId="320EC9D4" w14:textId="77777777" w:rsidR="00941E47" w:rsidRDefault="00941E47" w:rsidP="00334D2C">
      <w:r>
        <w:lastRenderedPageBreak/>
        <w:t>L’accessibilité au toit d</w:t>
      </w:r>
      <w:r w:rsidR="009A19FB">
        <w:t>u système de traitement S23301</w:t>
      </w:r>
      <w:r>
        <w:t xml:space="preserve"> présente un risque plus important de chute de hauteur. </w:t>
      </w:r>
      <w:r w:rsidR="009A19FB">
        <w:t>Des barrières de protection sont présentes tout autour de ce toit, elles doivent être mises en place durant toute l’intervention sur la partie supérieure des cuves.</w:t>
      </w:r>
    </w:p>
    <w:p w14:paraId="7C61A7E6" w14:textId="77777777" w:rsidR="00941E47" w:rsidRPr="007C0A51" w:rsidRDefault="00941E47" w:rsidP="00265135">
      <w:pPr>
        <w:pStyle w:val="Titre3"/>
        <w:ind w:left="1276" w:hanging="850"/>
      </w:pPr>
      <w:bookmarkStart w:id="98" w:name="_Toc488415942"/>
      <w:bookmarkStart w:id="99" w:name="_Toc489279090"/>
      <w:bookmarkStart w:id="100" w:name="_Toc513213756"/>
      <w:bookmarkStart w:id="101" w:name="_Toc72170343"/>
      <w:r w:rsidRPr="007C0A51">
        <w:t>Risques liés aux produits chimiques</w:t>
      </w:r>
      <w:bookmarkEnd w:id="84"/>
      <w:bookmarkEnd w:id="85"/>
      <w:bookmarkEnd w:id="86"/>
      <w:bookmarkEnd w:id="87"/>
      <w:bookmarkEnd w:id="88"/>
      <w:bookmarkEnd w:id="89"/>
      <w:bookmarkEnd w:id="90"/>
      <w:bookmarkEnd w:id="91"/>
      <w:bookmarkEnd w:id="92"/>
      <w:bookmarkEnd w:id="93"/>
      <w:bookmarkEnd w:id="94"/>
      <w:bookmarkEnd w:id="98"/>
      <w:bookmarkEnd w:id="99"/>
      <w:bookmarkEnd w:id="100"/>
      <w:bookmarkEnd w:id="101"/>
    </w:p>
    <w:p w14:paraId="4973133F" w14:textId="77777777" w:rsidR="00941E47" w:rsidRDefault="00941E47" w:rsidP="007C0A51">
      <w:r w:rsidRPr="007C0A51">
        <w:t xml:space="preserve">En fonction de la nature des </w:t>
      </w:r>
      <w:r>
        <w:t>effluents à traiter</w:t>
      </w:r>
      <w:r w:rsidRPr="007C0A51">
        <w:t xml:space="preserve">, </w:t>
      </w:r>
      <w:r>
        <w:t>des produits chimiques dangereux peuvent être rencontrés</w:t>
      </w:r>
      <w:r w:rsidRPr="007C0A51">
        <w:t xml:space="preserve"> à proximité de l’unité en fonctionnement. </w:t>
      </w:r>
    </w:p>
    <w:tbl>
      <w:tblPr>
        <w:tblStyle w:val="Grilledutableau"/>
        <w:tblW w:w="5000" w:type="pct"/>
        <w:tblBorders>
          <w:top w:val="single" w:sz="18" w:space="0" w:color="0070C0"/>
          <w:left w:val="single" w:sz="18" w:space="0" w:color="0070C0"/>
          <w:bottom w:val="single" w:sz="18" w:space="0" w:color="0070C0"/>
          <w:right w:val="single" w:sz="18" w:space="0" w:color="0070C0"/>
          <w:insideH w:val="single" w:sz="4" w:space="0" w:color="FFFFFF" w:themeColor="background1"/>
          <w:insideV w:val="single" w:sz="4" w:space="0" w:color="FFFFFF" w:themeColor="background1"/>
        </w:tblBorders>
        <w:shd w:val="clear" w:color="auto" w:fill="4FB4FF"/>
        <w:tblLook w:val="04A0" w:firstRow="1" w:lastRow="0" w:firstColumn="1" w:lastColumn="0" w:noHBand="0" w:noVBand="1"/>
      </w:tblPr>
      <w:tblGrid>
        <w:gridCol w:w="1176"/>
        <w:gridCol w:w="9126"/>
      </w:tblGrid>
      <w:tr w:rsidR="00941E47" w:rsidRPr="009434C8" w14:paraId="0551AD4C" w14:textId="77777777" w:rsidTr="00092C7B">
        <w:tc>
          <w:tcPr>
            <w:tcW w:w="570" w:type="pct"/>
            <w:shd w:val="clear" w:color="auto" w:fill="4FB4FF"/>
            <w:vAlign w:val="center"/>
          </w:tcPr>
          <w:p w14:paraId="5EB638EB" w14:textId="77777777" w:rsidR="00941E47" w:rsidRPr="009434C8" w:rsidRDefault="00941E47" w:rsidP="007421CD">
            <w:pPr>
              <w:jc w:val="center"/>
            </w:pPr>
            <w:r>
              <w:rPr>
                <w:noProof/>
                <w:lang w:eastAsia="fr-FR"/>
              </w:rPr>
              <w:drawing>
                <wp:inline distT="0" distB="0" distL="0" distR="0" wp14:anchorId="6BD67914" wp14:editId="1DEFE58F">
                  <wp:extent cx="603250" cy="603250"/>
                  <wp:effectExtent l="0" t="0" r="6350" b="6350"/>
                  <wp:docPr id="449" name="Imag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66"/>
                          <pic:cNvPicPr>
                            <a:picLocks noChangeAspect="1" noChangeArrowheads="1"/>
                          </pic:cNvPicPr>
                        </pic:nvPicPr>
                        <pic:blipFill>
                          <a:blip r:embed="rId9">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603250" cy="603250"/>
                          </a:xfrm>
                          <a:prstGeom prst="rect">
                            <a:avLst/>
                          </a:prstGeom>
                          <a:noFill/>
                          <a:ln>
                            <a:noFill/>
                          </a:ln>
                        </pic:spPr>
                      </pic:pic>
                    </a:graphicData>
                  </a:graphic>
                </wp:inline>
              </w:drawing>
            </w:r>
          </w:p>
        </w:tc>
        <w:tc>
          <w:tcPr>
            <w:tcW w:w="4430" w:type="pct"/>
            <w:shd w:val="clear" w:color="auto" w:fill="4FB4FF"/>
            <w:vAlign w:val="center"/>
          </w:tcPr>
          <w:p w14:paraId="0FB271D5" w14:textId="77777777" w:rsidR="00941E47" w:rsidRDefault="00941E47" w:rsidP="00E4149F">
            <w:pPr>
              <w:rPr>
                <w:b/>
                <w:u w:val="single"/>
              </w:rPr>
            </w:pPr>
            <w:r w:rsidRPr="00E4149F">
              <w:rPr>
                <w:b/>
                <w:u w:val="single"/>
              </w:rPr>
              <w:t>La manipulation de produits chimiques sans les équipements de protection appropriés peut c</w:t>
            </w:r>
            <w:r>
              <w:rPr>
                <w:b/>
                <w:u w:val="single"/>
              </w:rPr>
              <w:t>onduire à des blessures graves.</w:t>
            </w:r>
          </w:p>
          <w:p w14:paraId="4BC59F6B" w14:textId="77777777" w:rsidR="00941E47" w:rsidRDefault="00941E47" w:rsidP="00E4149F">
            <w:pPr>
              <w:rPr>
                <w:b/>
                <w:u w:val="single"/>
              </w:rPr>
            </w:pPr>
            <w:r w:rsidRPr="00E4149F">
              <w:rPr>
                <w:b/>
                <w:u w:val="single"/>
              </w:rPr>
              <w:t>Port d’une protection faciale, gants risques chimiques, protection respiratoire (selon FDS des produits) obligatoire</w:t>
            </w:r>
            <w:r>
              <w:rPr>
                <w:b/>
                <w:u w:val="single"/>
              </w:rPr>
              <w:t>.</w:t>
            </w:r>
          </w:p>
          <w:p w14:paraId="778197B2" w14:textId="77777777" w:rsidR="00941E47" w:rsidRPr="00121AAE" w:rsidRDefault="00941E47" w:rsidP="007421CD">
            <w:pPr>
              <w:rPr>
                <w:b/>
              </w:rPr>
            </w:pPr>
            <w:r>
              <w:rPr>
                <w:b/>
              </w:rPr>
              <w:t>Risques de projections</w:t>
            </w:r>
          </w:p>
          <w:p w14:paraId="41A580F9" w14:textId="77777777" w:rsidR="00941E47" w:rsidRPr="00121AAE" w:rsidRDefault="00941E47" w:rsidP="007421CD">
            <w:pPr>
              <w:jc w:val="center"/>
              <w:rPr>
                <w:b/>
              </w:rPr>
            </w:pPr>
            <w:r w:rsidRPr="00F06A78">
              <w:rPr>
                <w:noProof/>
                <w:lang w:eastAsia="fr-FR"/>
              </w:rPr>
              <w:drawing>
                <wp:inline distT="0" distB="0" distL="0" distR="0" wp14:anchorId="17466B01" wp14:editId="0383C6DB">
                  <wp:extent cx="604800" cy="604800"/>
                  <wp:effectExtent l="38100" t="38100" r="43180" b="43180"/>
                  <wp:docPr id="332" name="Image 332" descr="Z:\Modèles\Pictogrammes signalisation\pictossignalisationjpg\MatieresCorrosive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Z:\Modèles\Pictogrammes signalisation\pictossignalisationjpg\MatieresCorrosives.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4800" cy="604800"/>
                          </a:xfrm>
                          <a:prstGeom prst="rect">
                            <a:avLst/>
                          </a:prstGeom>
                          <a:noFill/>
                          <a:ln w="28575">
                            <a:solidFill>
                              <a:srgbClr val="FFC000"/>
                            </a:solidFill>
                          </a:ln>
                        </pic:spPr>
                      </pic:pic>
                    </a:graphicData>
                  </a:graphic>
                </wp:inline>
              </w:drawing>
            </w:r>
            <w:r>
              <w:rPr>
                <w:b/>
              </w:rPr>
              <w:t xml:space="preserve">               </w:t>
            </w:r>
            <w:r w:rsidRPr="00F06A78">
              <w:rPr>
                <w:noProof/>
                <w:lang w:eastAsia="fr-FR"/>
              </w:rPr>
              <w:drawing>
                <wp:inline distT="0" distB="0" distL="0" distR="0" wp14:anchorId="71706997" wp14:editId="008FC23E">
                  <wp:extent cx="622800" cy="622800"/>
                  <wp:effectExtent l="38100" t="38100" r="44450" b="44450"/>
                  <wp:docPr id="335" name="Image 335" descr="Z:\Modèles\Pictogrammes signalisation\pictossignalisationjpg\ProtectionObligatoireMai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Z:\Modèles\Pictogrammes signalisation\pictossignalisationjpg\ProtectionObligatoireMains.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2800" cy="622800"/>
                          </a:xfrm>
                          <a:prstGeom prst="rect">
                            <a:avLst/>
                          </a:prstGeom>
                          <a:noFill/>
                          <a:ln w="28575">
                            <a:solidFill>
                              <a:srgbClr val="0070C0"/>
                            </a:solidFill>
                          </a:ln>
                        </pic:spPr>
                      </pic:pic>
                    </a:graphicData>
                  </a:graphic>
                </wp:inline>
              </w:drawing>
            </w:r>
            <w:r w:rsidRPr="00F06A78">
              <w:rPr>
                <w:noProof/>
                <w:lang w:eastAsia="fr-FR"/>
              </w:rPr>
              <w:drawing>
                <wp:inline distT="0" distB="0" distL="0" distR="0" wp14:anchorId="261B65B8" wp14:editId="041A093C">
                  <wp:extent cx="622800" cy="622800"/>
                  <wp:effectExtent l="38100" t="38100" r="44450" b="44450"/>
                  <wp:docPr id="333" name="Image 333" descr="Z:\Modèles\Pictogrammes signalisation\pictossignalisationjpg\ProtectionObligatoireCor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Z:\Modèles\Pictogrammes signalisation\pictossignalisationjpg\ProtectionObligatoireCorps.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2800" cy="622800"/>
                          </a:xfrm>
                          <a:prstGeom prst="rect">
                            <a:avLst/>
                          </a:prstGeom>
                          <a:noFill/>
                          <a:ln w="28575">
                            <a:solidFill>
                              <a:srgbClr val="0070C0"/>
                            </a:solidFill>
                          </a:ln>
                        </pic:spPr>
                      </pic:pic>
                    </a:graphicData>
                  </a:graphic>
                </wp:inline>
              </w:drawing>
            </w:r>
            <w:r w:rsidRPr="00E4149F">
              <w:rPr>
                <w:b/>
                <w:noProof/>
                <w:lang w:eastAsia="fr-FR"/>
              </w:rPr>
              <w:drawing>
                <wp:inline distT="0" distB="0" distL="0" distR="0" wp14:anchorId="75E0E30D" wp14:editId="4F735E46">
                  <wp:extent cx="604800" cy="604800"/>
                  <wp:effectExtent l="38100" t="38100" r="43180" b="43180"/>
                  <wp:docPr id="42" name="Image 42" descr="G:\Scolaire\Ensil\Stage3A\Documentation\Pictogrammes2015_BasseDefinition_jpeg\OBLIGATION\ProtectionObligatoireVoiesRespiratoires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Scolaire\Ensil\Stage3A\Documentation\Pictogrammes2015_BasseDefinition_jpeg\OBLIGATION\ProtectionObligatoireVoiesRespiratoiresP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04800" cy="604800"/>
                          </a:xfrm>
                          <a:prstGeom prst="rect">
                            <a:avLst/>
                          </a:prstGeom>
                          <a:noFill/>
                          <a:ln w="28575">
                            <a:solidFill>
                              <a:srgbClr val="0070C0"/>
                            </a:solidFill>
                          </a:ln>
                        </pic:spPr>
                      </pic:pic>
                    </a:graphicData>
                  </a:graphic>
                </wp:inline>
              </w:drawing>
            </w:r>
            <w:r w:rsidRPr="00E4149F">
              <w:rPr>
                <w:b/>
                <w:noProof/>
                <w:lang w:eastAsia="fr-FR"/>
              </w:rPr>
              <w:drawing>
                <wp:inline distT="0" distB="0" distL="0" distR="0" wp14:anchorId="17F47EEB" wp14:editId="19B5CEE5">
                  <wp:extent cx="604800" cy="604800"/>
                  <wp:effectExtent l="38100" t="38100" r="43180" b="43180"/>
                  <wp:docPr id="41" name="Image 41" descr="G:\Scolaire\Ensil\Stage3A\Documentation\Pictogrammes2015_BasseDefinition_jpeg\OBLIGATION\ProtectionObligatoireFig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Scolaire\Ensil\Stage3A\Documentation\Pictogrammes2015_BasseDefinition_jpeg\OBLIGATION\ProtectionObligatoireFigure.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4800" cy="604800"/>
                          </a:xfrm>
                          <a:prstGeom prst="rect">
                            <a:avLst/>
                          </a:prstGeom>
                          <a:noFill/>
                          <a:ln w="28575">
                            <a:solidFill>
                              <a:srgbClr val="0070C0"/>
                            </a:solidFill>
                          </a:ln>
                        </pic:spPr>
                      </pic:pic>
                    </a:graphicData>
                  </a:graphic>
                </wp:inline>
              </w:drawing>
            </w:r>
          </w:p>
        </w:tc>
      </w:tr>
    </w:tbl>
    <w:p w14:paraId="2971F21C" w14:textId="77777777" w:rsidR="00941E47" w:rsidRDefault="00941E47" w:rsidP="007C0A51"/>
    <w:p w14:paraId="1361EA2D" w14:textId="2E174BCC" w:rsidR="00941E47" w:rsidRDefault="00941E47" w:rsidP="00F06A78">
      <w:r>
        <w:t xml:space="preserve">Le travail à proximité des cuves de stockage, des canalisations et des injections de ces réactifs nécessite une attention particulière. En effet, sont utilisées </w:t>
      </w:r>
      <w:r w:rsidR="00745A82">
        <w:t xml:space="preserve">des solutions </w:t>
      </w:r>
      <w:r w:rsidR="00204AEF">
        <w:t xml:space="preserve">potentiellement corrosives et dangereuses </w:t>
      </w:r>
      <w:r>
        <w:t>pour la régulation pH</w:t>
      </w:r>
      <w:r w:rsidR="00745A82">
        <w:t xml:space="preserve">, des coagulants, des </w:t>
      </w:r>
      <w:proofErr w:type="spellStart"/>
      <w:r w:rsidR="00745A82">
        <w:t>insolubilisants</w:t>
      </w:r>
      <w:proofErr w:type="spellEnd"/>
      <w:r w:rsidR="00204AEF">
        <w:t>..</w:t>
      </w:r>
      <w:r w:rsidR="00745A82">
        <w:t>.</w:t>
      </w:r>
    </w:p>
    <w:p w14:paraId="2E617732" w14:textId="4EC3A4F4" w:rsidR="00941E47" w:rsidRDefault="00941E47" w:rsidP="00F06A78">
      <w:r>
        <w:t xml:space="preserve">Pour limiter les risques de projections et de débordements, les pompes se trouvent dans </w:t>
      </w:r>
      <w:r w:rsidR="00C32639">
        <w:t>des</w:t>
      </w:r>
      <w:r>
        <w:t xml:space="preserve"> bac</w:t>
      </w:r>
      <w:r w:rsidR="00C32639">
        <w:t>s</w:t>
      </w:r>
      <w:r>
        <w:t xml:space="preserve"> fermé</w:t>
      </w:r>
      <w:r w:rsidR="00C32639">
        <w:t>s</w:t>
      </w:r>
      <w:r>
        <w:t xml:space="preserve"> jouant le rôle de rétention.</w:t>
      </w:r>
    </w:p>
    <w:p w14:paraId="6C269181" w14:textId="77777777" w:rsidR="00941E47" w:rsidRDefault="00941E47" w:rsidP="00F06A78">
      <w:r>
        <w:t xml:space="preserve">Les Fiches Données Sécurité (FDS) des produits utilisés doivent être mises à disposition de l’exploitant par le fournisseur de produit chimique. Ces dernières doivent être affichées à proximité des zones à risques. </w:t>
      </w:r>
    </w:p>
    <w:p w14:paraId="1EA8E1A0" w14:textId="77777777" w:rsidR="00941E47" w:rsidRDefault="00941E47" w:rsidP="00F06A78">
      <w:r>
        <w:t>En cas de projection ou de mise en contact des produits, une douche portative est mise à disposition dans le container.</w:t>
      </w:r>
    </w:p>
    <w:p w14:paraId="4FE46FFF" w14:textId="77777777" w:rsidR="00941E47" w:rsidRPr="007C0A51" w:rsidRDefault="00941E47" w:rsidP="00F06A78">
      <w:r>
        <w:t>Pour toutes les modifications liées aux produits chimiques, il est nécessaire de prévenir au préalable CTP environnement pour validation de la conformité des produits avec l’unité.</w:t>
      </w:r>
    </w:p>
    <w:p w14:paraId="09A95E4F" w14:textId="77777777" w:rsidR="00941E47" w:rsidRPr="007C0A51" w:rsidRDefault="00941E47" w:rsidP="00265135">
      <w:pPr>
        <w:pStyle w:val="Titre3"/>
        <w:ind w:left="1276" w:hanging="850"/>
      </w:pPr>
      <w:bookmarkStart w:id="102" w:name="_Toc357178849"/>
      <w:bookmarkStart w:id="103" w:name="_Toc358640491"/>
      <w:bookmarkStart w:id="104" w:name="_Toc358713514"/>
      <w:bookmarkStart w:id="105" w:name="_Toc358715096"/>
      <w:bookmarkStart w:id="106" w:name="_Toc358804308"/>
      <w:bookmarkStart w:id="107" w:name="_Toc358804757"/>
      <w:bookmarkStart w:id="108" w:name="_Toc358811150"/>
      <w:bookmarkStart w:id="109" w:name="_Toc358811856"/>
      <w:bookmarkStart w:id="110" w:name="_Toc358814649"/>
      <w:bookmarkStart w:id="111" w:name="_Toc384204672"/>
      <w:bookmarkStart w:id="112" w:name="_Toc478052316"/>
      <w:bookmarkStart w:id="113" w:name="_Toc478640327"/>
      <w:bookmarkStart w:id="114" w:name="_Toc488415943"/>
      <w:bookmarkStart w:id="115" w:name="_Toc489279091"/>
      <w:bookmarkStart w:id="116" w:name="_Toc513213757"/>
      <w:bookmarkStart w:id="117" w:name="_Toc72170344"/>
      <w:bookmarkEnd w:id="102"/>
      <w:r w:rsidRPr="007C0A51">
        <w:t>Risques liés au nettoyage de l’unité</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4193B9EA" w14:textId="77777777" w:rsidR="00941E47" w:rsidRDefault="00941E47" w:rsidP="007C0A51">
      <w:r w:rsidRPr="007C0A51">
        <w:t xml:space="preserve">Il est important de spécifier l’aspect de cette procédure qui a trait à la sécurité. Le </w:t>
      </w:r>
      <w:r>
        <w:t xml:space="preserve">coffret de dosage, le stockage des réactifs et leur rétention </w:t>
      </w:r>
      <w:r w:rsidRPr="007C0A51">
        <w:t>étant attenant</w:t>
      </w:r>
      <w:r>
        <w:t>s</w:t>
      </w:r>
      <w:r w:rsidRPr="007C0A51">
        <w:t xml:space="preserve"> </w:t>
      </w:r>
      <w:r>
        <w:t>à l’armoire électrique</w:t>
      </w:r>
      <w:r w:rsidRPr="007C0A51">
        <w:t xml:space="preserve">, il est strictement interdit de projeter de l’eau sur </w:t>
      </w:r>
      <w:r>
        <w:t xml:space="preserve">ou à proximité de ces derniers. </w:t>
      </w:r>
      <w:r w:rsidRPr="007C0A51">
        <w:t xml:space="preserve">Seul un lavage à l’aide d’une éponge humide est autorisé. Pour éviter toute prise de risque, il est obligatoire de porter </w:t>
      </w:r>
      <w:r>
        <w:t>une visière</w:t>
      </w:r>
      <w:r w:rsidRPr="007C0A51">
        <w:t xml:space="preserve"> de protection ainsi que les équipements de protections individuelles classiques.</w:t>
      </w:r>
    </w:p>
    <w:p w14:paraId="5B502F35" w14:textId="2DD38ABF" w:rsidR="00945419" w:rsidRDefault="00745A82" w:rsidP="007C0A51">
      <w:r>
        <w:t>Pour le nettoyage</w:t>
      </w:r>
      <w:r w:rsidR="00204AEF">
        <w:t xml:space="preserve">/changement </w:t>
      </w:r>
      <w:r>
        <w:t xml:space="preserve">du </w:t>
      </w:r>
      <w:r w:rsidR="00204AEF">
        <w:t>packing lamellaire</w:t>
      </w:r>
      <w:r>
        <w:t xml:space="preserve"> S23301,</w:t>
      </w:r>
      <w:r w:rsidR="00204AEF">
        <w:t xml:space="preserve"> le </w:t>
      </w:r>
      <w:r w:rsidR="00A96D52">
        <w:t xml:space="preserve">système de vidange et </w:t>
      </w:r>
      <w:r w:rsidR="00204AEF">
        <w:t>le</w:t>
      </w:r>
      <w:r w:rsidR="00A96D52">
        <w:t xml:space="preserve"> </w:t>
      </w:r>
      <w:r w:rsidR="00204AEF">
        <w:t xml:space="preserve">trou d’homme </w:t>
      </w:r>
      <w:r w:rsidR="00A96D52">
        <w:t xml:space="preserve">sont disponibles </w:t>
      </w:r>
      <w:r w:rsidR="00204AEF">
        <w:t xml:space="preserve">en façade </w:t>
      </w:r>
      <w:r w:rsidR="00A96D52">
        <w:t>sur le côté de l’installation</w:t>
      </w:r>
      <w:r w:rsidR="00204AEF">
        <w:t>.</w:t>
      </w:r>
    </w:p>
    <w:p w14:paraId="2ED13162" w14:textId="2A603746" w:rsidR="00204AEF" w:rsidRDefault="00204AEF" w:rsidP="007C0A51"/>
    <w:p w14:paraId="4850D0C4" w14:textId="51CE6B70" w:rsidR="00685030" w:rsidRDefault="00685030" w:rsidP="00685030">
      <w:pPr>
        <w:keepNext/>
        <w:jc w:val="center"/>
      </w:pPr>
      <w:r>
        <w:rPr>
          <w:noProof/>
        </w:rPr>
        <w:lastRenderedPageBreak/>
        <mc:AlternateContent>
          <mc:Choice Requires="wps">
            <w:drawing>
              <wp:anchor distT="0" distB="0" distL="114300" distR="114300" simplePos="0" relativeHeight="252173312" behindDoc="0" locked="0" layoutInCell="1" allowOverlap="1" wp14:anchorId="76FC9BE6" wp14:editId="0B7253C2">
                <wp:simplePos x="0" y="0"/>
                <wp:positionH relativeFrom="column">
                  <wp:posOffset>2221865</wp:posOffset>
                </wp:positionH>
                <wp:positionV relativeFrom="paragraph">
                  <wp:posOffset>1200150</wp:posOffset>
                </wp:positionV>
                <wp:extent cx="1447800" cy="1323975"/>
                <wp:effectExtent l="19050" t="19050" r="19050" b="28575"/>
                <wp:wrapNone/>
                <wp:docPr id="27" name="Ellipse 27"/>
                <wp:cNvGraphicFramePr/>
                <a:graphic xmlns:a="http://schemas.openxmlformats.org/drawingml/2006/main">
                  <a:graphicData uri="http://schemas.microsoft.com/office/word/2010/wordprocessingShape">
                    <wps:wsp>
                      <wps:cNvSpPr/>
                      <wps:spPr>
                        <a:xfrm>
                          <a:off x="0" y="0"/>
                          <a:ext cx="1447800" cy="1323975"/>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EFA9F1B" id="Ellipse 27" o:spid="_x0000_s1026" style="position:absolute;margin-left:174.95pt;margin-top:94.5pt;width:114pt;height:104.25pt;z-index:252173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" filled="f" strokecolor="red" strokeweight="3pt"/>
            </w:pict>
          </mc:Fallback>
        </mc:AlternateContent>
      </w:r>
      <w:r>
        <w:rPr>
          <w:noProof/>
        </w:rPr>
        <w:drawing>
          <wp:inline distT="0" distB="0" distL="0" distR="0" wp14:anchorId="14F99283" wp14:editId="09D2DDFA">
            <wp:extent cx="4320000" cy="3240000"/>
            <wp:effectExtent l="6668" t="0" r="0" b="0"/>
            <wp:docPr id="22" name="Image 22" descr="Une image contenant in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descr="Une image contenant intérieur&#10;&#10;Description générée automatiquemen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4320000" cy="3240000"/>
                    </a:xfrm>
                    <a:prstGeom prst="rect">
                      <a:avLst/>
                    </a:prstGeom>
                    <a:noFill/>
                    <a:ln>
                      <a:noFill/>
                    </a:ln>
                  </pic:spPr>
                </pic:pic>
              </a:graphicData>
            </a:graphic>
          </wp:inline>
        </w:drawing>
      </w:r>
    </w:p>
    <w:p w14:paraId="2E2FDEFE" w14:textId="4C4CB68D" w:rsidR="00A96D52" w:rsidRDefault="00685030" w:rsidP="00685030">
      <w:pPr>
        <w:pStyle w:val="Lgende"/>
      </w:pPr>
      <w:bookmarkStart w:id="118" w:name="_Toc72170376"/>
      <w:r>
        <w:t xml:space="preserve">Figure </w:t>
      </w:r>
      <w:fldSimple w:instr=" SEQ Figure \* ARABIC ">
        <w:r w:rsidR="00B140FD">
          <w:rPr>
            <w:noProof/>
          </w:rPr>
          <w:t>3</w:t>
        </w:r>
      </w:fldSimple>
      <w:r>
        <w:t xml:space="preserve"> : </w:t>
      </w:r>
      <w:r w:rsidR="00B140FD">
        <w:t>T</w:t>
      </w:r>
      <w:r>
        <w:t>rou d'homme accès décanteur</w:t>
      </w:r>
      <w:bookmarkEnd w:id="118"/>
    </w:p>
    <w:p w14:paraId="7E24989E" w14:textId="77777777" w:rsidR="00685030" w:rsidRPr="00685030" w:rsidRDefault="00685030" w:rsidP="00685030">
      <w:pPr>
        <w:rPr>
          <w:lang w:eastAsia="fr-FR"/>
        </w:rPr>
      </w:pPr>
    </w:p>
    <w:tbl>
      <w:tblPr>
        <w:tblStyle w:val="Grilledutableau"/>
        <w:tblW w:w="5000" w:type="pct"/>
        <w:tblBorders>
          <w:top w:val="single" w:sz="18" w:space="0" w:color="0070C0"/>
          <w:left w:val="single" w:sz="18" w:space="0" w:color="0070C0"/>
          <w:bottom w:val="single" w:sz="18" w:space="0" w:color="0070C0"/>
          <w:right w:val="single" w:sz="18" w:space="0" w:color="0070C0"/>
          <w:insideH w:val="single" w:sz="4" w:space="0" w:color="FFFFFF" w:themeColor="background1"/>
          <w:insideV w:val="single" w:sz="4" w:space="0" w:color="FFFFFF" w:themeColor="background1"/>
        </w:tblBorders>
        <w:shd w:val="clear" w:color="auto" w:fill="4FB4FF"/>
        <w:tblLook w:val="04A0" w:firstRow="1" w:lastRow="0" w:firstColumn="1" w:lastColumn="0" w:noHBand="0" w:noVBand="1"/>
      </w:tblPr>
      <w:tblGrid>
        <w:gridCol w:w="1176"/>
        <w:gridCol w:w="9126"/>
      </w:tblGrid>
      <w:tr w:rsidR="00941E47" w:rsidRPr="009434C8" w14:paraId="5DB08AB8" w14:textId="77777777" w:rsidTr="00092C7B">
        <w:tc>
          <w:tcPr>
            <w:tcW w:w="570" w:type="pct"/>
            <w:shd w:val="clear" w:color="auto" w:fill="4FB4FF"/>
            <w:vAlign w:val="center"/>
          </w:tcPr>
          <w:p w14:paraId="7D8A8ED6" w14:textId="77777777" w:rsidR="00941E47" w:rsidRPr="009434C8" w:rsidRDefault="00941E47" w:rsidP="007421CD">
            <w:pPr>
              <w:jc w:val="center"/>
            </w:pPr>
            <w:r>
              <w:rPr>
                <w:noProof/>
                <w:lang w:eastAsia="fr-FR"/>
              </w:rPr>
              <w:drawing>
                <wp:inline distT="0" distB="0" distL="0" distR="0" wp14:anchorId="6ECEF2A4" wp14:editId="143F7A69">
                  <wp:extent cx="603250" cy="603250"/>
                  <wp:effectExtent l="0" t="0" r="6350" b="6350"/>
                  <wp:docPr id="450" name="Imag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66"/>
                          <pic:cNvPicPr>
                            <a:picLocks noChangeAspect="1" noChangeArrowheads="1"/>
                          </pic:cNvPicPr>
                        </pic:nvPicPr>
                        <pic:blipFill>
                          <a:blip r:embed="rId9">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603250" cy="603250"/>
                          </a:xfrm>
                          <a:prstGeom prst="rect">
                            <a:avLst/>
                          </a:prstGeom>
                          <a:noFill/>
                          <a:ln>
                            <a:noFill/>
                          </a:ln>
                        </pic:spPr>
                      </pic:pic>
                    </a:graphicData>
                  </a:graphic>
                </wp:inline>
              </w:drawing>
            </w:r>
          </w:p>
        </w:tc>
        <w:tc>
          <w:tcPr>
            <w:tcW w:w="4430" w:type="pct"/>
            <w:shd w:val="clear" w:color="auto" w:fill="4FB4FF"/>
            <w:vAlign w:val="center"/>
          </w:tcPr>
          <w:p w14:paraId="47969C68" w14:textId="77777777" w:rsidR="00941E47" w:rsidRDefault="00941E47" w:rsidP="007421CD">
            <w:pPr>
              <w:rPr>
                <w:b/>
                <w:u w:val="single"/>
              </w:rPr>
            </w:pPr>
            <w:r w:rsidRPr="00E4149F">
              <w:rPr>
                <w:b/>
                <w:u w:val="single"/>
              </w:rPr>
              <w:t>La manipulation de produits chimiques sans les équipements de protection appropriés peut c</w:t>
            </w:r>
            <w:r>
              <w:rPr>
                <w:b/>
                <w:u w:val="single"/>
              </w:rPr>
              <w:t>onduire à des blessures graves.</w:t>
            </w:r>
          </w:p>
          <w:p w14:paraId="77FB1493" w14:textId="77777777" w:rsidR="00941E47" w:rsidRDefault="00941E47" w:rsidP="007421CD">
            <w:pPr>
              <w:rPr>
                <w:b/>
                <w:u w:val="single"/>
              </w:rPr>
            </w:pPr>
            <w:r w:rsidRPr="00092C7B">
              <w:rPr>
                <w:b/>
                <w:u w:val="single"/>
              </w:rPr>
              <w:t>Port de lunettes de sécurité et de vêtements imperméable obligatoire.</w:t>
            </w:r>
          </w:p>
          <w:p w14:paraId="76514096" w14:textId="77777777" w:rsidR="00941E47" w:rsidRPr="00121AAE" w:rsidRDefault="00941E47" w:rsidP="007421CD">
            <w:pPr>
              <w:rPr>
                <w:b/>
              </w:rPr>
            </w:pPr>
            <w:r>
              <w:rPr>
                <w:b/>
              </w:rPr>
              <w:t>Risques de projections</w:t>
            </w:r>
          </w:p>
          <w:p w14:paraId="2627BDFE" w14:textId="77777777" w:rsidR="00941E47" w:rsidRPr="00121AAE" w:rsidRDefault="00941E47" w:rsidP="007421CD">
            <w:pPr>
              <w:jc w:val="center"/>
              <w:rPr>
                <w:b/>
              </w:rPr>
            </w:pPr>
            <w:r w:rsidRPr="00F06A78">
              <w:rPr>
                <w:noProof/>
                <w:lang w:eastAsia="fr-FR"/>
              </w:rPr>
              <w:drawing>
                <wp:inline distT="0" distB="0" distL="0" distR="0" wp14:anchorId="6247D94C" wp14:editId="79681990">
                  <wp:extent cx="622800" cy="622800"/>
                  <wp:effectExtent l="38100" t="38100" r="44450" b="44450"/>
                  <wp:docPr id="61" name="Image 61" descr="Z:\Modèles\Pictogrammes signalisation\pictossignalisationjpg\ProtectionObligatoireCor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Z:\Modèles\Pictogrammes signalisation\pictossignalisationjpg\ProtectionObligatoireCorps.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2800" cy="622800"/>
                          </a:xfrm>
                          <a:prstGeom prst="rect">
                            <a:avLst/>
                          </a:prstGeom>
                          <a:noFill/>
                          <a:ln w="28575">
                            <a:solidFill>
                              <a:srgbClr val="0070C0"/>
                            </a:solidFill>
                          </a:ln>
                        </pic:spPr>
                      </pic:pic>
                    </a:graphicData>
                  </a:graphic>
                </wp:inline>
              </w:drawing>
            </w:r>
            <w:r w:rsidRPr="00E4149F">
              <w:rPr>
                <w:b/>
                <w:noProof/>
                <w:lang w:eastAsia="fr-FR"/>
              </w:rPr>
              <w:drawing>
                <wp:inline distT="0" distB="0" distL="0" distR="0" wp14:anchorId="29A9AB2A" wp14:editId="6D183BDA">
                  <wp:extent cx="604800" cy="604800"/>
                  <wp:effectExtent l="38100" t="38100" r="43180" b="43180"/>
                  <wp:docPr id="62" name="Image 62" descr="G:\Scolaire\Ensil\Stage3A\Documentation\Pictogrammes2015_BasseDefinition_jpeg\OBLIGATION\ProtectionObligatoireVoiesRespiratoires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Scolaire\Ensil\Stage3A\Documentation\Pictogrammes2015_BasseDefinition_jpeg\OBLIGATION\ProtectionObligatoireVoiesRespiratoiresP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04800" cy="604800"/>
                          </a:xfrm>
                          <a:prstGeom prst="rect">
                            <a:avLst/>
                          </a:prstGeom>
                          <a:noFill/>
                          <a:ln w="28575">
                            <a:solidFill>
                              <a:srgbClr val="0070C0"/>
                            </a:solidFill>
                          </a:ln>
                        </pic:spPr>
                      </pic:pic>
                    </a:graphicData>
                  </a:graphic>
                </wp:inline>
              </w:drawing>
            </w:r>
          </w:p>
        </w:tc>
      </w:tr>
    </w:tbl>
    <w:p w14:paraId="58C69FB1" w14:textId="77777777" w:rsidR="00941E47" w:rsidRDefault="00941E47" w:rsidP="007C0A51">
      <w:pPr>
        <w:sectPr w:rsidR="00941E47" w:rsidSect="003415F4">
          <w:headerReference w:type="even" r:id="rId27"/>
          <w:headerReference w:type="default" r:id="rId28"/>
          <w:footerReference w:type="default" r:id="rId29"/>
          <w:headerReference w:type="first" r:id="rId30"/>
          <w:pgSz w:w="11906" w:h="16838"/>
          <w:pgMar w:top="1276" w:right="707" w:bottom="1417" w:left="851" w:header="426" w:footer="223" w:gutter="0"/>
          <w:cols w:space="708"/>
          <w:docGrid w:linePitch="360"/>
        </w:sectPr>
      </w:pPr>
    </w:p>
    <w:p w14:paraId="5126FE3F" w14:textId="77777777" w:rsidR="00941E47" w:rsidRPr="008336A2" w:rsidRDefault="00941E47" w:rsidP="00265135">
      <w:pPr>
        <w:pStyle w:val="Titre2"/>
      </w:pPr>
      <w:bookmarkStart w:id="119" w:name="_Toc251145107"/>
      <w:bookmarkStart w:id="120" w:name="_Toc251146586"/>
      <w:bookmarkStart w:id="121" w:name="_Toc358640492"/>
      <w:bookmarkStart w:id="122" w:name="_Toc358713515"/>
      <w:bookmarkStart w:id="123" w:name="_Toc358715097"/>
      <w:bookmarkStart w:id="124" w:name="_Toc358804309"/>
      <w:bookmarkStart w:id="125" w:name="_Toc358804758"/>
      <w:bookmarkStart w:id="126" w:name="_Toc358811151"/>
      <w:bookmarkStart w:id="127" w:name="_Toc358811857"/>
      <w:bookmarkStart w:id="128" w:name="_Toc358814650"/>
      <w:bookmarkStart w:id="129" w:name="_Toc384204673"/>
      <w:bookmarkStart w:id="130" w:name="_Toc478052317"/>
      <w:bookmarkStart w:id="131" w:name="_Toc478640328"/>
      <w:bookmarkStart w:id="132" w:name="_Toc488415945"/>
      <w:bookmarkStart w:id="133" w:name="_Toc489279093"/>
      <w:bookmarkStart w:id="134" w:name="_Toc513213759"/>
      <w:bookmarkStart w:id="135" w:name="_Toc72170345"/>
      <w:r w:rsidRPr="007C0A51">
        <w:lastRenderedPageBreak/>
        <w:t>Avant le montage de l’équipement et sa mise en service</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5FF493CC" w14:textId="77777777" w:rsidR="00941E47" w:rsidRPr="00410A0F" w:rsidRDefault="00941E47" w:rsidP="00410A0F">
      <w:pPr>
        <w:rPr>
          <w:b/>
          <w:u w:val="single"/>
        </w:rPr>
      </w:pPr>
      <w:r w:rsidRPr="00410A0F">
        <w:rPr>
          <w:b/>
          <w:u w:val="single"/>
        </w:rPr>
        <w:t>Lire cette notice d’instructions</w:t>
      </w:r>
      <w:r>
        <w:rPr>
          <w:b/>
          <w:u w:val="single"/>
        </w:rPr>
        <w:t> :</w:t>
      </w:r>
    </w:p>
    <w:p w14:paraId="44D6DBF1" w14:textId="77777777" w:rsidR="00941E47" w:rsidRDefault="00941E47" w:rsidP="00941E47">
      <w:pPr>
        <w:pStyle w:val="Paragraphedeliste"/>
        <w:spacing w:before="0" w:after="120" w:line="240" w:lineRule="auto"/>
        <w:ind w:left="709" w:hanging="357"/>
      </w:pPr>
      <w:r>
        <w:t>S’assurer que le personnel chargé du montage, de la mise en service et de la maintenance possède les compétences adaptées (habilitation électrique, mécanique, etc.)</w:t>
      </w:r>
    </w:p>
    <w:p w14:paraId="01C0766F" w14:textId="77777777" w:rsidR="00941E47" w:rsidRDefault="00941E47" w:rsidP="00941E47">
      <w:pPr>
        <w:pStyle w:val="Paragraphedeliste"/>
        <w:spacing w:before="0" w:after="120" w:line="240" w:lineRule="auto"/>
        <w:ind w:left="709" w:hanging="357"/>
      </w:pPr>
      <w:r>
        <w:t>Informer le personnel d’exploitation des consignes de sécurité</w:t>
      </w:r>
    </w:p>
    <w:p w14:paraId="4F8C378C" w14:textId="77777777" w:rsidR="00941E47" w:rsidRDefault="00941E47" w:rsidP="00941E47">
      <w:pPr>
        <w:pStyle w:val="Paragraphedeliste"/>
        <w:spacing w:before="0" w:after="120" w:line="240" w:lineRule="auto"/>
        <w:ind w:left="709" w:hanging="357"/>
      </w:pPr>
      <w:r>
        <w:t>Rédiger les modes opératoires et consignes spécifiques au chantier, selon le poste de travail.</w:t>
      </w:r>
    </w:p>
    <w:p w14:paraId="513BCAAE" w14:textId="77777777" w:rsidR="00941E47" w:rsidRPr="008336A2" w:rsidRDefault="00941E47" w:rsidP="00265135">
      <w:pPr>
        <w:pStyle w:val="Titre2"/>
      </w:pPr>
      <w:bookmarkStart w:id="136" w:name="_Toc358640493"/>
      <w:bookmarkStart w:id="137" w:name="_Toc358713516"/>
      <w:bookmarkStart w:id="138" w:name="_Toc358715098"/>
      <w:bookmarkStart w:id="139" w:name="_Toc358804310"/>
      <w:bookmarkStart w:id="140" w:name="_Toc358804759"/>
      <w:bookmarkStart w:id="141" w:name="_Toc358811152"/>
      <w:bookmarkStart w:id="142" w:name="_Toc358811858"/>
      <w:bookmarkStart w:id="143" w:name="_Toc358814651"/>
      <w:bookmarkStart w:id="144" w:name="_Toc384204674"/>
      <w:bookmarkStart w:id="145" w:name="_Toc478052318"/>
      <w:bookmarkStart w:id="146" w:name="_Toc478640329"/>
      <w:bookmarkStart w:id="147" w:name="_Toc488415946"/>
      <w:bookmarkStart w:id="148" w:name="_Toc489279094"/>
      <w:bookmarkStart w:id="149" w:name="_Toc513213760"/>
      <w:bookmarkStart w:id="150" w:name="_Toc72170346"/>
      <w:r>
        <w:t>À</w:t>
      </w:r>
      <w:r w:rsidRPr="007C0A51">
        <w:t xml:space="preserve"> la réception de la machine</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14:paraId="7DDB575D" w14:textId="77777777" w:rsidR="00941E47" w:rsidRPr="007C0A51" w:rsidRDefault="00941E47" w:rsidP="00021CC7">
      <w:pPr>
        <w:pStyle w:val="Paragraphedeliste"/>
        <w:numPr>
          <w:ilvl w:val="0"/>
          <w:numId w:val="29"/>
        </w:numPr>
      </w:pPr>
      <w:r w:rsidRPr="007C0A51">
        <w:t>Procéder à l’inspection générale complète autant à l’intérieur qu’à l’extérieur de la machine afin de vous assurer qu’il n'y a eu aucun dommage pendant le transport et/ou le déchargement.</w:t>
      </w:r>
    </w:p>
    <w:p w14:paraId="62B3890A" w14:textId="77777777" w:rsidR="00941E47" w:rsidRPr="007C0A51" w:rsidRDefault="00941E47" w:rsidP="00021CC7">
      <w:pPr>
        <w:pStyle w:val="Paragraphedeliste"/>
        <w:numPr>
          <w:ilvl w:val="0"/>
          <w:numId w:val="29"/>
        </w:numPr>
      </w:pPr>
      <w:r w:rsidRPr="007C0A51">
        <w:t xml:space="preserve">Enlever toutes les pièces de blocage mécanique et les attaches qui auraient pu servir pendant le transport pour </w:t>
      </w:r>
      <w:r>
        <w:t>s’</w:t>
      </w:r>
      <w:r w:rsidRPr="007C0A51">
        <w:t>assurer qu’aucun objet n’obstrue ni ne bloque le cheminement hydraulique des effluents ainsi que les pièces tournantes.</w:t>
      </w:r>
    </w:p>
    <w:p w14:paraId="1C9D2106" w14:textId="77777777" w:rsidR="00941E47" w:rsidRPr="007C0A51" w:rsidRDefault="00941E47" w:rsidP="00021CC7">
      <w:pPr>
        <w:pStyle w:val="Paragraphedeliste"/>
        <w:numPr>
          <w:ilvl w:val="0"/>
          <w:numId w:val="29"/>
        </w:numPr>
      </w:pPr>
      <w:r w:rsidRPr="007C0A51">
        <w:t xml:space="preserve">Observer, </w:t>
      </w:r>
      <w:r w:rsidR="00A96D52" w:rsidRPr="007C0A51">
        <w:t>à la suite de</w:t>
      </w:r>
      <w:r w:rsidRPr="007C0A51">
        <w:t xml:space="preserve"> ceci, si toutes les pièces mobiles ont bel et bien un libre mouvement.</w:t>
      </w:r>
    </w:p>
    <w:p w14:paraId="5308953B" w14:textId="77777777" w:rsidR="00941E47" w:rsidRPr="007C0A51" w:rsidRDefault="00941E47" w:rsidP="00021CC7">
      <w:pPr>
        <w:pStyle w:val="Paragraphedeliste"/>
        <w:numPr>
          <w:ilvl w:val="0"/>
          <w:numId w:val="29"/>
        </w:numPr>
      </w:pPr>
      <w:r w:rsidRPr="007C0A51">
        <w:t>Vérifier la solidité de tous les garde-</w:t>
      </w:r>
      <w:r>
        <w:t>corps</w:t>
      </w:r>
      <w:r w:rsidRPr="007C0A51">
        <w:t xml:space="preserve"> et dispositifs de sécurité car ils doivent être solides et bien en place pour jouer leurs rôles respectifs.</w:t>
      </w:r>
    </w:p>
    <w:p w14:paraId="0B51DF2A" w14:textId="77777777" w:rsidR="00941E47" w:rsidRPr="007C0A51" w:rsidRDefault="00941E47" w:rsidP="00021CC7">
      <w:pPr>
        <w:pStyle w:val="Paragraphedeliste"/>
        <w:numPr>
          <w:ilvl w:val="0"/>
          <w:numId w:val="29"/>
        </w:numPr>
      </w:pPr>
      <w:r w:rsidRPr="007C0A51">
        <w:t>Vérifier que la machine ait bien été livrée avec :</w:t>
      </w:r>
    </w:p>
    <w:p w14:paraId="1D41B712" w14:textId="77777777" w:rsidR="00021CC7" w:rsidRDefault="00021CC7" w:rsidP="00021CC7">
      <w:pPr>
        <w:pStyle w:val="Paragraphedeliste"/>
        <w:numPr>
          <w:ilvl w:val="1"/>
          <w:numId w:val="29"/>
        </w:numPr>
      </w:pPr>
      <w:r>
        <w:t>1 classeur de Notices et documentations CTP.</w:t>
      </w:r>
    </w:p>
    <w:p w14:paraId="7D19008E" w14:textId="77777777" w:rsidR="00021CC7" w:rsidRDefault="00021CC7" w:rsidP="00021CC7">
      <w:pPr>
        <w:pStyle w:val="Paragraphedeliste"/>
        <w:numPr>
          <w:ilvl w:val="1"/>
          <w:numId w:val="29"/>
        </w:numPr>
      </w:pPr>
      <w:r>
        <w:t>1 Classeur de plans et certificats</w:t>
      </w:r>
    </w:p>
    <w:p w14:paraId="433751AE" w14:textId="77777777" w:rsidR="00021CC7" w:rsidRDefault="00021CC7" w:rsidP="00021CC7">
      <w:pPr>
        <w:pStyle w:val="Paragraphedeliste"/>
        <w:numPr>
          <w:ilvl w:val="1"/>
          <w:numId w:val="29"/>
        </w:numPr>
      </w:pPr>
      <w:r>
        <w:t>1 classeur de documentations techniques des fournisseurs.</w:t>
      </w:r>
    </w:p>
    <w:p w14:paraId="44CFFBB8" w14:textId="2FDD4798" w:rsidR="00C32639" w:rsidRPr="00C32639" w:rsidRDefault="00C32639" w:rsidP="00021CC7">
      <w:pPr>
        <w:spacing w:before="120" w:line="240" w:lineRule="auto"/>
        <w:ind w:left="9717" w:hanging="360"/>
      </w:pPr>
    </w:p>
    <w:p w14:paraId="79F88BA5" w14:textId="77777777" w:rsidR="00941E47" w:rsidRDefault="00941E47" w:rsidP="007C0A51">
      <w:r w:rsidRPr="00277AD4">
        <w:rPr>
          <w:b/>
          <w:u w:val="single"/>
        </w:rPr>
        <w:t>Nota</w:t>
      </w:r>
      <w:r w:rsidRPr="007C0A51">
        <w:t> :</w:t>
      </w:r>
      <w:r>
        <w:t xml:space="preserve"> en cas de doute contacter CTP e</w:t>
      </w:r>
      <w:r w:rsidRPr="007C0A51">
        <w:t>nvironnement.</w:t>
      </w:r>
      <w:bookmarkStart w:id="151" w:name="_Hlk488667521"/>
    </w:p>
    <w:p w14:paraId="3E9BF34A" w14:textId="03B54862" w:rsidR="00021CC7" w:rsidRDefault="00941E47" w:rsidP="00021CC7">
      <w:pPr>
        <w:pStyle w:val="Titre2"/>
      </w:pPr>
      <w:bookmarkStart w:id="152" w:name="_Toc513213761"/>
      <w:bookmarkStart w:id="153" w:name="_Toc72170347"/>
      <w:r>
        <w:t>Vérification armoire électrique</w:t>
      </w:r>
      <w:bookmarkEnd w:id="152"/>
      <w:bookmarkEnd w:id="153"/>
    </w:p>
    <w:tbl>
      <w:tblPr>
        <w:tblStyle w:val="Grilledutableau"/>
        <w:tblW w:w="5000" w:type="pct"/>
        <w:tblBorders>
          <w:top w:val="single" w:sz="18" w:space="0" w:color="FFC000"/>
          <w:left w:val="single" w:sz="18" w:space="0" w:color="FFC000"/>
          <w:bottom w:val="single" w:sz="18" w:space="0" w:color="FFC000"/>
          <w:right w:val="single" w:sz="18" w:space="0" w:color="FFC000"/>
          <w:insideH w:val="single" w:sz="4" w:space="0" w:color="FFFFFF" w:themeColor="background1"/>
          <w:insideV w:val="single" w:sz="4" w:space="0" w:color="FFFFFF" w:themeColor="background1"/>
        </w:tblBorders>
        <w:shd w:val="clear" w:color="auto" w:fill="FFDA65"/>
        <w:tblLook w:val="04A0" w:firstRow="1" w:lastRow="0" w:firstColumn="1" w:lastColumn="0" w:noHBand="0" w:noVBand="1"/>
      </w:tblPr>
      <w:tblGrid>
        <w:gridCol w:w="1175"/>
        <w:gridCol w:w="9127"/>
      </w:tblGrid>
      <w:tr w:rsidR="00021CC7" w:rsidRPr="009434C8" w14:paraId="3A89E3F1" w14:textId="77777777" w:rsidTr="004B44D9">
        <w:tc>
          <w:tcPr>
            <w:tcW w:w="570" w:type="pct"/>
            <w:shd w:val="clear" w:color="auto" w:fill="FFDA65"/>
            <w:vAlign w:val="center"/>
          </w:tcPr>
          <w:p w14:paraId="7FD139D9" w14:textId="77777777" w:rsidR="00021CC7" w:rsidRPr="009434C8" w:rsidRDefault="00021CC7" w:rsidP="004B44D9">
            <w:pPr>
              <w:jc w:val="center"/>
            </w:pPr>
            <w:r w:rsidRPr="009434C8">
              <w:rPr>
                <w:noProof/>
                <w:lang w:eastAsia="fr-FR"/>
              </w:rPr>
              <w:drawing>
                <wp:inline distT="0" distB="0" distL="0" distR="0" wp14:anchorId="51365B09" wp14:editId="2D4F54D8">
                  <wp:extent cx="609524" cy="609524"/>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10">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609524" cy="609524"/>
                          </a:xfrm>
                          <a:prstGeom prst="rect">
                            <a:avLst/>
                          </a:prstGeom>
                        </pic:spPr>
                      </pic:pic>
                    </a:graphicData>
                  </a:graphic>
                </wp:inline>
              </w:drawing>
            </w:r>
          </w:p>
        </w:tc>
        <w:tc>
          <w:tcPr>
            <w:tcW w:w="4430" w:type="pct"/>
            <w:shd w:val="clear" w:color="auto" w:fill="FFDA65"/>
            <w:vAlign w:val="center"/>
          </w:tcPr>
          <w:p w14:paraId="18A5443A" w14:textId="77777777" w:rsidR="00021CC7" w:rsidRDefault="00021CC7" w:rsidP="004B44D9">
            <w:pPr>
              <w:jc w:val="center"/>
              <w:rPr>
                <w:b/>
                <w:u w:val="single"/>
              </w:rPr>
            </w:pPr>
            <w:r>
              <w:rPr>
                <w:b/>
                <w:u w:val="single"/>
              </w:rPr>
              <w:t>Cette étape doit être réalisée AVANT le raccordement électrique. Elle est indispensable.</w:t>
            </w:r>
          </w:p>
          <w:p w14:paraId="17372B6E" w14:textId="77777777" w:rsidR="00021CC7" w:rsidRPr="00692E7D" w:rsidRDefault="00021CC7" w:rsidP="004B44D9">
            <w:pPr>
              <w:jc w:val="center"/>
              <w:rPr>
                <w:b/>
              </w:rPr>
            </w:pPr>
            <w:r>
              <w:rPr>
                <w:b/>
              </w:rPr>
              <w:t>Cette action devra être effectuée uniquement par un personnel compétent.</w:t>
            </w:r>
          </w:p>
        </w:tc>
      </w:tr>
    </w:tbl>
    <w:p w14:paraId="56FA6B3E" w14:textId="77777777" w:rsidR="00021CC7" w:rsidRDefault="00021CC7" w:rsidP="00021CC7">
      <w:pPr>
        <w:pStyle w:val="Paragraphedeliste"/>
        <w:numPr>
          <w:ilvl w:val="0"/>
          <w:numId w:val="31"/>
        </w:numPr>
      </w:pPr>
      <w:r>
        <w:t>Vérifier que l’unité est bien Hors-tension (non raccordée). L’alimentation doit être débranchée</w:t>
      </w:r>
    </w:p>
    <w:p w14:paraId="5FF1096E" w14:textId="77777777" w:rsidR="00021CC7" w:rsidRDefault="00021CC7" w:rsidP="00021CC7">
      <w:pPr>
        <w:pStyle w:val="Paragraphedeliste"/>
        <w:numPr>
          <w:ilvl w:val="0"/>
          <w:numId w:val="31"/>
        </w:numPr>
      </w:pPr>
      <w:r>
        <w:t>Vérifier que le sectionneur de tête est ouvert (position 0). Il est situé sur le côté droit de l’armoire électrique.</w:t>
      </w:r>
    </w:p>
    <w:p w14:paraId="3D03ADFB" w14:textId="77777777" w:rsidR="00021CC7" w:rsidRDefault="00021CC7" w:rsidP="00021CC7">
      <w:pPr>
        <w:pStyle w:val="Paragraphedeliste"/>
        <w:numPr>
          <w:ilvl w:val="0"/>
          <w:numId w:val="31"/>
        </w:numPr>
      </w:pPr>
      <w:r>
        <w:t>Resserrer, avec les outils adéquats, TOUS les serrages ET borniers présents dans l’armoire électrique</w:t>
      </w:r>
    </w:p>
    <w:p w14:paraId="508029CA" w14:textId="77777777" w:rsidR="00941E47" w:rsidRPr="008336A2" w:rsidRDefault="00941E47" w:rsidP="00265135">
      <w:pPr>
        <w:pStyle w:val="Titre2"/>
      </w:pPr>
      <w:bookmarkStart w:id="154" w:name="_Toc358640494"/>
      <w:bookmarkStart w:id="155" w:name="_Toc358713517"/>
      <w:bookmarkStart w:id="156" w:name="_Toc358715099"/>
      <w:bookmarkStart w:id="157" w:name="_Toc358804311"/>
      <w:bookmarkStart w:id="158" w:name="_Toc358804760"/>
      <w:bookmarkStart w:id="159" w:name="_Toc358811153"/>
      <w:bookmarkStart w:id="160" w:name="_Toc358811859"/>
      <w:bookmarkStart w:id="161" w:name="_Toc358814652"/>
      <w:bookmarkStart w:id="162" w:name="_Toc384204675"/>
      <w:bookmarkStart w:id="163" w:name="_Toc478052319"/>
      <w:bookmarkStart w:id="164" w:name="_Toc478640330"/>
      <w:bookmarkStart w:id="165" w:name="_Toc488415947"/>
      <w:bookmarkStart w:id="166" w:name="_Toc489279095"/>
      <w:bookmarkStart w:id="167" w:name="_Toc513213762"/>
      <w:bookmarkStart w:id="168" w:name="_Toc72170348"/>
      <w:r w:rsidRPr="007C0A51">
        <w:lastRenderedPageBreak/>
        <w:t>Etiquettes de sécurité et symboles utilisés</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14:paraId="2629364B" w14:textId="77777777" w:rsidR="00021CC7" w:rsidRDefault="00021CC7" w:rsidP="00021CC7">
      <w:bookmarkStart w:id="169" w:name="_Toc358640495"/>
      <w:bookmarkStart w:id="170" w:name="_Toc358713518"/>
      <w:bookmarkStart w:id="171" w:name="_Toc358715100"/>
      <w:bookmarkStart w:id="172" w:name="_Toc358804312"/>
      <w:bookmarkStart w:id="173" w:name="_Toc358804761"/>
      <w:bookmarkStart w:id="174" w:name="_Toc358811154"/>
      <w:bookmarkStart w:id="175" w:name="_Toc358811860"/>
      <w:bookmarkStart w:id="176" w:name="_Toc358814653"/>
      <w:bookmarkStart w:id="177" w:name="_Toc384204676"/>
      <w:bookmarkStart w:id="178" w:name="_Toc478052320"/>
      <w:bookmarkStart w:id="179" w:name="_Toc478640331"/>
      <w:bookmarkStart w:id="180" w:name="_Toc488415948"/>
      <w:bookmarkStart w:id="181" w:name="_Toc489279096"/>
      <w:bookmarkStart w:id="182" w:name="_Toc513213763"/>
      <w:bookmarkEnd w:id="151"/>
      <w:r w:rsidRPr="00F816B0">
        <w:t>Il est recommandé de toujours nettoyer les étiquettes de sécurité afin de les rendre visibles</w:t>
      </w:r>
      <w:r>
        <w:t xml:space="preserve"> ainsi que les étiquettes d’identifications des tuyauteries et les pastilles des équipements</w:t>
      </w:r>
      <w:r w:rsidRPr="00F816B0">
        <w:t xml:space="preserve">. Voici </w:t>
      </w:r>
      <w:r>
        <w:t>quelques</w:t>
      </w:r>
      <w:r w:rsidRPr="00F816B0">
        <w:t xml:space="preserve"> étiquettes de sécurité que l’on retrouve fixées sur l’unité (liste non exhaustive).</w:t>
      </w:r>
    </w:p>
    <w:p w14:paraId="1614AF2B" w14:textId="77777777" w:rsidR="00021CC7" w:rsidRDefault="00021CC7" w:rsidP="00021CC7"/>
    <w:tbl>
      <w:tblPr>
        <w:tblStyle w:val="Grilledutableau"/>
        <w:tblW w:w="0" w:type="auto"/>
        <w:tblLook w:val="04A0" w:firstRow="1" w:lastRow="0" w:firstColumn="1" w:lastColumn="0" w:noHBand="0" w:noVBand="1"/>
      </w:tblPr>
      <w:tblGrid>
        <w:gridCol w:w="3397"/>
        <w:gridCol w:w="6941"/>
      </w:tblGrid>
      <w:tr w:rsidR="00021CC7" w:rsidRPr="00021CC7" w14:paraId="36A33503" w14:textId="77777777" w:rsidTr="004B44D9">
        <w:tc>
          <w:tcPr>
            <w:tcW w:w="3397" w:type="dxa"/>
            <w:vAlign w:val="center"/>
          </w:tcPr>
          <w:p w14:paraId="3290C8E2" w14:textId="77777777" w:rsidR="00021CC7" w:rsidRPr="00021CC7" w:rsidRDefault="00021CC7" w:rsidP="004B44D9">
            <w:pPr>
              <w:jc w:val="left"/>
              <w:rPr>
                <w:highlight w:val="yellow"/>
              </w:rPr>
            </w:pPr>
            <w:r w:rsidRPr="00021CC7">
              <w:rPr>
                <w:noProof/>
                <w:highlight w:val="yellow"/>
              </w:rPr>
              <w:drawing>
                <wp:inline distT="0" distB="0" distL="0" distR="0" wp14:anchorId="34549B67" wp14:editId="2CDA8048">
                  <wp:extent cx="1800000" cy="1436259"/>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9067" b="10657"/>
                          <a:stretch/>
                        </pic:blipFill>
                        <pic:spPr bwMode="auto">
                          <a:xfrm>
                            <a:off x="0" y="0"/>
                            <a:ext cx="1800000" cy="1436259"/>
                          </a:xfrm>
                          <a:prstGeom prst="rect">
                            <a:avLst/>
                          </a:prstGeom>
                          <a:ln>
                            <a:noFill/>
                          </a:ln>
                          <a:extLst>
                            <a:ext uri="{53640926-AAD7-44D8-BBD7-CCE9431645EC}">
                              <a14:shadowObscured xmlns:a14="http://schemas.microsoft.com/office/drawing/2010/main"/>
                            </a:ext>
                          </a:extLst>
                        </pic:spPr>
                      </pic:pic>
                    </a:graphicData>
                  </a:graphic>
                </wp:inline>
              </w:drawing>
            </w:r>
          </w:p>
        </w:tc>
        <w:tc>
          <w:tcPr>
            <w:tcW w:w="6941" w:type="dxa"/>
            <w:vAlign w:val="center"/>
          </w:tcPr>
          <w:p w14:paraId="77774BC8" w14:textId="77777777" w:rsidR="00021CC7" w:rsidRPr="00021CC7" w:rsidRDefault="00021CC7" w:rsidP="004B44D9">
            <w:pPr>
              <w:jc w:val="left"/>
              <w:rPr>
                <w:b/>
                <w:bCs/>
                <w:highlight w:val="yellow"/>
              </w:rPr>
            </w:pPr>
            <w:r w:rsidRPr="00B140FD">
              <w:rPr>
                <w:b/>
                <w:bCs/>
              </w:rPr>
              <w:t>Risque électrique</w:t>
            </w:r>
          </w:p>
        </w:tc>
      </w:tr>
      <w:tr w:rsidR="00021CC7" w:rsidRPr="00021CC7" w14:paraId="3647B515" w14:textId="77777777" w:rsidTr="004B44D9">
        <w:tc>
          <w:tcPr>
            <w:tcW w:w="3397" w:type="dxa"/>
            <w:vAlign w:val="center"/>
          </w:tcPr>
          <w:p w14:paraId="2E358996" w14:textId="77777777" w:rsidR="00021CC7" w:rsidRPr="00021CC7" w:rsidRDefault="00021CC7" w:rsidP="004B44D9">
            <w:pPr>
              <w:jc w:val="left"/>
              <w:rPr>
                <w:highlight w:val="yellow"/>
              </w:rPr>
            </w:pPr>
            <w:r w:rsidRPr="00021CC7">
              <w:rPr>
                <w:noProof/>
                <w:highlight w:val="yellow"/>
              </w:rPr>
              <w:drawing>
                <wp:inline distT="0" distB="0" distL="0" distR="0" wp14:anchorId="55781708" wp14:editId="7B1875AE">
                  <wp:extent cx="1800000" cy="3590626"/>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800000" cy="3590626"/>
                          </a:xfrm>
                          <a:prstGeom prst="rect">
                            <a:avLst/>
                          </a:prstGeom>
                        </pic:spPr>
                      </pic:pic>
                    </a:graphicData>
                  </a:graphic>
                </wp:inline>
              </w:drawing>
            </w:r>
          </w:p>
        </w:tc>
        <w:tc>
          <w:tcPr>
            <w:tcW w:w="6941" w:type="dxa"/>
            <w:vAlign w:val="center"/>
          </w:tcPr>
          <w:p w14:paraId="56EBFCA2" w14:textId="77777777" w:rsidR="00021CC7" w:rsidRPr="00B140FD" w:rsidRDefault="00021CC7" w:rsidP="004B44D9">
            <w:pPr>
              <w:jc w:val="left"/>
              <w:rPr>
                <w:b/>
                <w:bCs/>
              </w:rPr>
            </w:pPr>
            <w:r w:rsidRPr="00B140FD">
              <w:rPr>
                <w:b/>
                <w:bCs/>
              </w:rPr>
              <w:t>Extincteur et Douche</w:t>
            </w:r>
          </w:p>
        </w:tc>
      </w:tr>
      <w:tr w:rsidR="00021CC7" w14:paraId="77C3F9D7" w14:textId="77777777" w:rsidTr="004B44D9">
        <w:tc>
          <w:tcPr>
            <w:tcW w:w="3397" w:type="dxa"/>
            <w:vAlign w:val="center"/>
          </w:tcPr>
          <w:p w14:paraId="77FAC57C" w14:textId="77777777" w:rsidR="00021CC7" w:rsidRPr="00021CC7" w:rsidRDefault="00021CC7" w:rsidP="004B44D9">
            <w:pPr>
              <w:jc w:val="left"/>
              <w:rPr>
                <w:highlight w:val="yellow"/>
              </w:rPr>
            </w:pPr>
            <w:r w:rsidRPr="00021CC7">
              <w:rPr>
                <w:noProof/>
                <w:highlight w:val="yellow"/>
              </w:rPr>
              <w:drawing>
                <wp:inline distT="0" distB="0" distL="0" distR="0" wp14:anchorId="74678400" wp14:editId="423FF481">
                  <wp:extent cx="1800000" cy="2287742"/>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800000" cy="2287742"/>
                          </a:xfrm>
                          <a:prstGeom prst="rect">
                            <a:avLst/>
                          </a:prstGeom>
                        </pic:spPr>
                      </pic:pic>
                    </a:graphicData>
                  </a:graphic>
                </wp:inline>
              </w:drawing>
            </w:r>
          </w:p>
        </w:tc>
        <w:tc>
          <w:tcPr>
            <w:tcW w:w="6941" w:type="dxa"/>
            <w:vAlign w:val="center"/>
          </w:tcPr>
          <w:p w14:paraId="6A772499" w14:textId="77777777" w:rsidR="00021CC7" w:rsidRPr="00B140FD" w:rsidRDefault="00021CC7" w:rsidP="004B44D9">
            <w:pPr>
              <w:jc w:val="left"/>
              <w:rPr>
                <w:b/>
                <w:bCs/>
              </w:rPr>
            </w:pPr>
            <w:r w:rsidRPr="00B140FD">
              <w:rPr>
                <w:b/>
                <w:bCs/>
              </w:rPr>
              <w:t>Identification des tuyauteries</w:t>
            </w:r>
          </w:p>
        </w:tc>
      </w:tr>
    </w:tbl>
    <w:p w14:paraId="78676BA1" w14:textId="77777777" w:rsidR="00941E47" w:rsidRPr="007C0A51" w:rsidRDefault="00941E47" w:rsidP="00265135">
      <w:pPr>
        <w:pStyle w:val="Titre2"/>
      </w:pPr>
      <w:bookmarkStart w:id="183" w:name="_Toc72170349"/>
      <w:r w:rsidRPr="007C0A51">
        <w:lastRenderedPageBreak/>
        <w:t>Intervention sur l’unité</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3298E5B1" w14:textId="77777777" w:rsidR="00941E47" w:rsidRPr="007C0A51" w:rsidRDefault="00941E47" w:rsidP="007C0A51">
      <w:r w:rsidRPr="007C0A51">
        <w:t>Toute intervention sur l’unité de quelque nature que ce soit (inspection, maintenance, montage sur site, repli…) doit faire l’objet d’</w:t>
      </w:r>
      <w:r>
        <w:t>une procédure de cadenassage/</w:t>
      </w:r>
      <w:r w:rsidRPr="007C0A51">
        <w:t xml:space="preserve">condamnation et être réalisée par du personnel qualifié et habilité. La remise en marche d’un équipement au mauvais moment peut provoquer de graves blessures à une ou à plusieurs personnes qui travaillent sur, près ou dans un équipement. La procédure de cadenassage, a pour but de se doter d’une mesure de protection des personnes contre les risques que présentent les travaux d’entretien, de réparation, d’ajustement ou de déblocage d’un équipement. </w:t>
      </w:r>
    </w:p>
    <w:p w14:paraId="2EB087DA" w14:textId="77777777" w:rsidR="00941E47" w:rsidRDefault="00941E47" w:rsidP="007C0A51">
      <w:r>
        <w:t>À l’entrée dans le local technique de</w:t>
      </w:r>
      <w:r w:rsidRPr="007C0A51">
        <w:t xml:space="preserve"> l’unité </w:t>
      </w:r>
      <w:r w:rsidR="00B13D55">
        <w:t>CLEARFLOW</w:t>
      </w:r>
      <w:r>
        <w:rPr>
          <w:vertAlign w:val="superscript"/>
        </w:rPr>
        <w:t>®</w:t>
      </w:r>
      <w:r>
        <w:t>, il</w:t>
      </w:r>
      <w:r w:rsidRPr="007C0A51">
        <w:rPr>
          <w:b/>
        </w:rPr>
        <w:t xml:space="preserve"> </w:t>
      </w:r>
      <w:r w:rsidRPr="007C0A51">
        <w:t xml:space="preserve">est </w:t>
      </w:r>
      <w:r>
        <w:t xml:space="preserve">important de vérifier le bon fonctionnement du système de ventilation. Un contrôle du disjoncteur et du contacteur est effectué par la supervision qui renvoie un message à l’opérateur en cas de défaut. </w:t>
      </w:r>
    </w:p>
    <w:p w14:paraId="455873C9" w14:textId="77777777" w:rsidR="00941E47" w:rsidRPr="007C0A51" w:rsidRDefault="00941E47" w:rsidP="007C0A51">
      <w:r>
        <w:t xml:space="preserve">Bien que l’unité mobile soit </w:t>
      </w:r>
      <w:r w:rsidRPr="007C0A51">
        <w:t xml:space="preserve">plus susceptible </w:t>
      </w:r>
      <w:r>
        <w:t>de</w:t>
      </w:r>
      <w:r w:rsidRPr="007C0A51">
        <w:t xml:space="preserve"> </w:t>
      </w:r>
      <w:r>
        <w:t xml:space="preserve">causer des </w:t>
      </w:r>
      <w:r w:rsidRPr="007C0A51">
        <w:t>blessures d’ordre physique ou chimique</w:t>
      </w:r>
      <w:r>
        <w:t>,</w:t>
      </w:r>
      <w:r w:rsidRPr="007C0A51">
        <w:t xml:space="preserve"> </w:t>
      </w:r>
      <w:r>
        <w:t xml:space="preserve">l’éventuelle présence de gaz irritant et corrosif nécessite une vidange et une consignation des circuits réactifs </w:t>
      </w:r>
      <w:r w:rsidRPr="007C0A51">
        <w:t>avant toute inspection</w:t>
      </w:r>
      <w:r>
        <w:t xml:space="preserve"> ou maintenance</w:t>
      </w:r>
      <w:r w:rsidRPr="007C0A51">
        <w:t>.</w:t>
      </w:r>
    </w:p>
    <w:p w14:paraId="6D5ECBB2" w14:textId="77777777" w:rsidR="00941E47" w:rsidRPr="007C0A51" w:rsidRDefault="00941E47" w:rsidP="007C0A51">
      <w:r w:rsidRPr="007C0A51">
        <w:t>Les interventions suivantes nécessitent la mise en place de consignation ou de condamnation :</w:t>
      </w:r>
    </w:p>
    <w:p w14:paraId="68B95828" w14:textId="77777777" w:rsidR="00941E47" w:rsidRPr="007C0A51" w:rsidRDefault="00941E47" w:rsidP="00941E47">
      <w:pPr>
        <w:pStyle w:val="Paragraphedeliste"/>
        <w:ind w:left="426"/>
      </w:pPr>
      <w:r w:rsidRPr="007C0A51">
        <w:t>Les procédures d’</w:t>
      </w:r>
      <w:r w:rsidRPr="007C0A51">
        <w:rPr>
          <w:b/>
        </w:rPr>
        <w:t xml:space="preserve">installation, d’assemblage et de désassemblage de l’unité </w:t>
      </w:r>
      <w:r w:rsidR="00B13D55">
        <w:rPr>
          <w:b/>
        </w:rPr>
        <w:t>CLEARFLOW</w:t>
      </w:r>
    </w:p>
    <w:p w14:paraId="2977F756" w14:textId="77777777" w:rsidR="00941E47" w:rsidRPr="00A16404" w:rsidRDefault="00941E47" w:rsidP="00941E47">
      <w:pPr>
        <w:pStyle w:val="Paragraphedeliste"/>
        <w:ind w:left="426"/>
      </w:pPr>
      <w:r w:rsidRPr="007C0A51">
        <w:t xml:space="preserve">Les </w:t>
      </w:r>
      <w:r w:rsidRPr="007C0A51">
        <w:rPr>
          <w:b/>
        </w:rPr>
        <w:t>inspections internes</w:t>
      </w:r>
    </w:p>
    <w:p w14:paraId="7A585AEE" w14:textId="77777777" w:rsidR="00941E47" w:rsidRPr="00277AD4" w:rsidRDefault="00941E47" w:rsidP="00941E47">
      <w:pPr>
        <w:pStyle w:val="Paragraphedeliste"/>
        <w:ind w:left="426"/>
      </w:pPr>
      <w:r>
        <w:t xml:space="preserve">Les opérations de </w:t>
      </w:r>
      <w:r>
        <w:rPr>
          <w:b/>
        </w:rPr>
        <w:t>maintenance</w:t>
      </w:r>
    </w:p>
    <w:tbl>
      <w:tblPr>
        <w:tblStyle w:val="Grilledutableau"/>
        <w:tblW w:w="5000" w:type="pct"/>
        <w:tblBorders>
          <w:top w:val="single" w:sz="18" w:space="0" w:color="FFC000"/>
          <w:left w:val="single" w:sz="18" w:space="0" w:color="FFC000"/>
          <w:bottom w:val="single" w:sz="18" w:space="0" w:color="FFC000"/>
          <w:right w:val="single" w:sz="18" w:space="0" w:color="FFC000"/>
          <w:insideH w:val="single" w:sz="4" w:space="0" w:color="FFFFFF" w:themeColor="background1"/>
          <w:insideV w:val="single" w:sz="4" w:space="0" w:color="FFFFFF" w:themeColor="background1"/>
        </w:tblBorders>
        <w:shd w:val="clear" w:color="auto" w:fill="FFDA65"/>
        <w:tblLook w:val="04A0" w:firstRow="1" w:lastRow="0" w:firstColumn="1" w:lastColumn="0" w:noHBand="0" w:noVBand="1"/>
      </w:tblPr>
      <w:tblGrid>
        <w:gridCol w:w="1175"/>
        <w:gridCol w:w="9127"/>
      </w:tblGrid>
      <w:tr w:rsidR="00941E47" w:rsidRPr="009434C8" w14:paraId="0CA1320C" w14:textId="77777777" w:rsidTr="007421CD">
        <w:tc>
          <w:tcPr>
            <w:tcW w:w="570" w:type="pct"/>
            <w:shd w:val="clear" w:color="auto" w:fill="FFDA65"/>
            <w:vAlign w:val="center"/>
          </w:tcPr>
          <w:p w14:paraId="2AA5619C" w14:textId="77777777" w:rsidR="00941E47" w:rsidRPr="009434C8" w:rsidRDefault="00941E47" w:rsidP="007421CD">
            <w:pPr>
              <w:jc w:val="center"/>
            </w:pPr>
            <w:r w:rsidRPr="009434C8">
              <w:rPr>
                <w:noProof/>
                <w:lang w:eastAsia="fr-FR"/>
              </w:rPr>
              <w:drawing>
                <wp:inline distT="0" distB="0" distL="0" distR="0" wp14:anchorId="6B251B8C" wp14:editId="099EB77C">
                  <wp:extent cx="609524" cy="609524"/>
                  <wp:effectExtent l="0" t="0" r="0" b="0"/>
                  <wp:docPr id="267" name="Imag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10">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609524" cy="609524"/>
                          </a:xfrm>
                          <a:prstGeom prst="rect">
                            <a:avLst/>
                          </a:prstGeom>
                        </pic:spPr>
                      </pic:pic>
                    </a:graphicData>
                  </a:graphic>
                </wp:inline>
              </w:drawing>
            </w:r>
          </w:p>
        </w:tc>
        <w:tc>
          <w:tcPr>
            <w:tcW w:w="4430" w:type="pct"/>
            <w:shd w:val="clear" w:color="auto" w:fill="FFDA65"/>
            <w:vAlign w:val="center"/>
          </w:tcPr>
          <w:p w14:paraId="259E6EF9" w14:textId="77777777" w:rsidR="00941E47" w:rsidRDefault="00941E47" w:rsidP="007421CD">
            <w:pPr>
              <w:rPr>
                <w:b/>
              </w:rPr>
            </w:pPr>
            <w:r w:rsidRPr="00277AD4">
              <w:rPr>
                <w:b/>
                <w:u w:val="single"/>
              </w:rPr>
              <w:t>Toute intervention doit faire l’objet d’une procédure condamnation ou de consignation selon le cas de figure.</w:t>
            </w:r>
            <w:r>
              <w:rPr>
                <w:b/>
                <w:u w:val="single"/>
              </w:rPr>
              <w:t xml:space="preserve"> </w:t>
            </w:r>
            <w:r>
              <w:rPr>
                <w:b/>
              </w:rPr>
              <w:t>Cette action devra être effectuée uniquement par un personnel compétent et habilité.</w:t>
            </w:r>
          </w:p>
          <w:p w14:paraId="4A13FD01" w14:textId="77777777" w:rsidR="00941E47" w:rsidRPr="00121AAE" w:rsidRDefault="00941E47" w:rsidP="007421CD">
            <w:pPr>
              <w:rPr>
                <w:b/>
              </w:rPr>
            </w:pPr>
            <w:r w:rsidRPr="00121AAE">
              <w:rPr>
                <w:b/>
              </w:rPr>
              <w:t>Risques de décharges</w:t>
            </w:r>
            <w:r>
              <w:rPr>
                <w:b/>
              </w:rPr>
              <w:t xml:space="preserve"> électriques, risques de blessures physiques, risques de projections</w:t>
            </w:r>
          </w:p>
          <w:p w14:paraId="7BDDF231" w14:textId="77777777" w:rsidR="00941E47" w:rsidRPr="00121AAE" w:rsidRDefault="00941E47" w:rsidP="00277AD4">
            <w:pPr>
              <w:jc w:val="center"/>
              <w:rPr>
                <w:b/>
              </w:rPr>
            </w:pPr>
            <w:r>
              <w:rPr>
                <w:b/>
                <w:noProof/>
                <w:lang w:eastAsia="fr-FR"/>
              </w:rPr>
              <w:drawing>
                <wp:inline distT="0" distB="0" distL="0" distR="0" wp14:anchorId="28F1B9A2" wp14:editId="5C6B4E6C">
                  <wp:extent cx="604800" cy="604800"/>
                  <wp:effectExtent l="38100" t="38100" r="43180" b="43180"/>
                  <wp:docPr id="452" name="Image 452" descr="C:\Users\JMassebiau\Documents\STAGE_jmassebiau\Pictogrammes2015_BasseDefinition_jpeg\AVERTISSEMENT_DANGER\Main.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descr="C:\Users\JMassebiau\Documents\STAGE_jmassebiau\Pictogrammes2015_BasseDefinition_jpeg\AVERTISSEMENT_DANGER\Main.bmp"/>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04800" cy="604800"/>
                          </a:xfrm>
                          <a:prstGeom prst="rect">
                            <a:avLst/>
                          </a:prstGeom>
                          <a:noFill/>
                          <a:ln w="28575">
                            <a:solidFill>
                              <a:srgbClr val="FFC000"/>
                            </a:solidFill>
                          </a:ln>
                        </pic:spPr>
                      </pic:pic>
                    </a:graphicData>
                  </a:graphic>
                </wp:inline>
              </w:drawing>
            </w:r>
            <w:r w:rsidRPr="00F06A78">
              <w:rPr>
                <w:noProof/>
                <w:lang w:eastAsia="fr-FR"/>
              </w:rPr>
              <w:drawing>
                <wp:inline distT="0" distB="0" distL="0" distR="0" wp14:anchorId="1BAC6585" wp14:editId="3FBF6274">
                  <wp:extent cx="604800" cy="604800"/>
                  <wp:effectExtent l="38100" t="38100" r="43180" b="43180"/>
                  <wp:docPr id="454" name="Image 454" descr="Z:\Modèles\Pictogrammes signalisation\pictossignalisationjpg\MatieresCorrosive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Z:\Modèles\Pictogrammes signalisation\pictossignalisationjpg\MatieresCorrosives.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4800" cy="604800"/>
                          </a:xfrm>
                          <a:prstGeom prst="rect">
                            <a:avLst/>
                          </a:prstGeom>
                          <a:noFill/>
                          <a:ln w="28575">
                            <a:solidFill>
                              <a:srgbClr val="FFC000"/>
                            </a:solidFill>
                          </a:ln>
                        </pic:spPr>
                      </pic:pic>
                    </a:graphicData>
                  </a:graphic>
                </wp:inline>
              </w:drawing>
            </w:r>
            <w:r w:rsidRPr="000C6F0A">
              <w:rPr>
                <w:noProof/>
                <w:lang w:eastAsia="fr-FR"/>
              </w:rPr>
              <w:drawing>
                <wp:inline distT="0" distB="0" distL="0" distR="0" wp14:anchorId="2C30CC64" wp14:editId="671DE068">
                  <wp:extent cx="604800" cy="604800"/>
                  <wp:effectExtent l="38100" t="38100" r="43180" b="43180"/>
                  <wp:docPr id="26" name="Image 26" descr="Z:\Assurance Qualité Sécurité\13. Sécurité\07. Pictogrammes &amp; Signalisation\Dangers\DANGER-electric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Z:\Assurance Qualité Sécurité\13. Sécurité\07. Pictogrammes &amp; Signalisation\Dangers\DANGER-electricite.jpg"/>
                          <pic:cNvPicPr preferRelativeResize="0">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04800" cy="604800"/>
                          </a:xfrm>
                          <a:prstGeom prst="rect">
                            <a:avLst/>
                          </a:prstGeom>
                          <a:noFill/>
                          <a:ln w="28575">
                            <a:solidFill>
                              <a:srgbClr val="FFC000"/>
                            </a:solidFill>
                          </a:ln>
                        </pic:spPr>
                      </pic:pic>
                    </a:graphicData>
                  </a:graphic>
                </wp:inline>
              </w:drawing>
            </w:r>
            <w:r>
              <w:rPr>
                <w:b/>
              </w:rPr>
              <w:t xml:space="preserve">                 </w:t>
            </w:r>
            <w:r>
              <w:rPr>
                <w:rFonts w:ascii="Calibri" w:hAnsi="Calibri"/>
                <w:strike/>
                <w:noProof/>
                <w:lang w:eastAsia="fr-FR"/>
              </w:rPr>
              <w:drawing>
                <wp:inline distT="0" distB="0" distL="0" distR="0" wp14:anchorId="0036EBF3" wp14:editId="5606678C">
                  <wp:extent cx="604520" cy="604520"/>
                  <wp:effectExtent l="38100" t="38100" r="43180" b="43180"/>
                  <wp:docPr id="451" name="Image 3798" descr="Lock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798" descr="Lockou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4520" cy="604520"/>
                          </a:xfrm>
                          <a:prstGeom prst="rect">
                            <a:avLst/>
                          </a:prstGeom>
                          <a:noFill/>
                          <a:ln w="28575">
                            <a:solidFill>
                              <a:srgbClr val="0070C0"/>
                            </a:solidFill>
                            <a:miter lim="800000"/>
                            <a:headEnd/>
                            <a:tailEnd/>
                          </a:ln>
                        </pic:spPr>
                      </pic:pic>
                    </a:graphicData>
                  </a:graphic>
                </wp:inline>
              </w:drawing>
            </w:r>
          </w:p>
        </w:tc>
      </w:tr>
    </w:tbl>
    <w:p w14:paraId="1F09ADBC" w14:textId="77777777" w:rsidR="00941E47" w:rsidRDefault="00941E47" w:rsidP="00265135">
      <w:pPr>
        <w:pStyle w:val="Titre1"/>
      </w:pPr>
      <w:bookmarkStart w:id="184" w:name="_Toc478640332"/>
      <w:bookmarkStart w:id="185" w:name="_Toc488415949"/>
      <w:bookmarkStart w:id="186" w:name="_Toc489279097"/>
      <w:bookmarkStart w:id="187" w:name="_Toc513213764"/>
      <w:bookmarkStart w:id="188" w:name="_Toc72170350"/>
      <w:r>
        <w:lastRenderedPageBreak/>
        <w:t>MARQUAGE</w:t>
      </w:r>
      <w:bookmarkEnd w:id="184"/>
      <w:r>
        <w:t> : PLAQUE CONSTRUCTEUR</w:t>
      </w:r>
      <w:bookmarkEnd w:id="185"/>
      <w:bookmarkEnd w:id="186"/>
      <w:bookmarkEnd w:id="187"/>
      <w:bookmarkEnd w:id="188"/>
    </w:p>
    <w:p w14:paraId="515AC1B0" w14:textId="6031EE50" w:rsidR="00941E47" w:rsidRDefault="00BE68DD" w:rsidP="00A60248">
      <w:pPr>
        <w:jc w:val="center"/>
      </w:pPr>
      <w:r>
        <w:rPr>
          <w:noProof/>
        </w:rPr>
        <w:drawing>
          <wp:inline distT="0" distB="0" distL="0" distR="0" wp14:anchorId="4D14DAD6" wp14:editId="21740848">
            <wp:extent cx="5436881" cy="5400000"/>
            <wp:effectExtent l="0" t="318" r="0" b="0"/>
            <wp:docPr id="44" name="Image 44"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 44" descr="Une image contenant texte&#10;&#10;Description générée automatiquement"/>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4090" r="10398"/>
                    <a:stretch/>
                  </pic:blipFill>
                  <pic:spPr bwMode="auto">
                    <a:xfrm rot="5400000">
                      <a:off x="0" y="0"/>
                      <a:ext cx="5436881" cy="5400000"/>
                    </a:xfrm>
                    <a:prstGeom prst="rect">
                      <a:avLst/>
                    </a:prstGeom>
                    <a:noFill/>
                    <a:ln>
                      <a:noFill/>
                    </a:ln>
                    <a:extLst>
                      <a:ext uri="{53640926-AAD7-44D8-BBD7-CCE9431645EC}">
                        <a14:shadowObscured xmlns:a14="http://schemas.microsoft.com/office/drawing/2010/main"/>
                      </a:ext>
                    </a:extLst>
                  </pic:spPr>
                </pic:pic>
              </a:graphicData>
            </a:graphic>
          </wp:inline>
        </w:drawing>
      </w:r>
    </w:p>
    <w:p w14:paraId="21C56637" w14:textId="77777777" w:rsidR="00941E47" w:rsidRDefault="00941E47" w:rsidP="00265135">
      <w:pPr>
        <w:pStyle w:val="Titre1"/>
      </w:pPr>
      <w:bookmarkStart w:id="189" w:name="_Toc489279098"/>
      <w:bookmarkStart w:id="190" w:name="_Toc513213765"/>
      <w:bookmarkStart w:id="191" w:name="_Toc72170351"/>
      <w:r>
        <w:t>COORDONNÉES DU CONSTRUCTEUR</w:t>
      </w:r>
      <w:bookmarkEnd w:id="189"/>
      <w:bookmarkEnd w:id="190"/>
      <w:bookmarkEnd w:id="191"/>
    </w:p>
    <w:p w14:paraId="2CEF0753" w14:textId="77777777" w:rsidR="00941E47" w:rsidRDefault="00941E47" w:rsidP="00A60248">
      <w:pPr>
        <w:jc w:val="center"/>
      </w:pPr>
      <w:r w:rsidRPr="00205818">
        <w:rPr>
          <w:b/>
          <w:bCs/>
        </w:rPr>
        <w:t>CTP environnement</w:t>
      </w:r>
      <w:r w:rsidRPr="00205818">
        <w:br/>
        <w:t>Port de Conflans Fin d'Oise - Le Beaupré n°4</w:t>
      </w:r>
      <w:r w:rsidRPr="00205818">
        <w:br/>
        <w:t>78700 CONFLANS STE HONORINE</w:t>
      </w:r>
      <w:r w:rsidRPr="00205818">
        <w:br/>
      </w:r>
      <w:r w:rsidRPr="00205818">
        <w:rPr>
          <w:b/>
          <w:bCs/>
          <w:color w:val="B4000D"/>
        </w:rPr>
        <w:t>T</w:t>
      </w:r>
      <w:r w:rsidRPr="00205818">
        <w:t xml:space="preserve"> : +33 1 39 19 18 50 | </w:t>
      </w:r>
      <w:r w:rsidRPr="00205818">
        <w:rPr>
          <w:b/>
          <w:bCs/>
          <w:color w:val="B4000D"/>
        </w:rPr>
        <w:t>F</w:t>
      </w:r>
      <w:r w:rsidRPr="00205818">
        <w:t xml:space="preserve"> : +33 1 39 19 18 51</w:t>
      </w:r>
    </w:p>
    <w:p w14:paraId="68F8CF98" w14:textId="77777777" w:rsidR="00941E47" w:rsidRPr="00313369" w:rsidRDefault="00BE68DD" w:rsidP="00313369">
      <w:pPr>
        <w:jc w:val="center"/>
        <w:rPr>
          <w:szCs w:val="18"/>
        </w:rPr>
      </w:pPr>
      <w:hyperlink r:id="rId37" w:history="1">
        <w:r w:rsidR="00941E47" w:rsidRPr="007F0B42">
          <w:rPr>
            <w:rStyle w:val="Lienhypertexte"/>
            <w:szCs w:val="18"/>
          </w:rPr>
          <w:t>contact@ctp-environnement.com</w:t>
        </w:r>
      </w:hyperlink>
      <w:bookmarkStart w:id="192" w:name="_Hlk488667482"/>
      <w:r w:rsidR="00941E47">
        <w:br w:type="page"/>
      </w:r>
    </w:p>
    <w:p w14:paraId="2C40EF42" w14:textId="77777777" w:rsidR="00941E47" w:rsidRDefault="00941E47" w:rsidP="00265135">
      <w:pPr>
        <w:pStyle w:val="Titre1"/>
      </w:pPr>
      <w:bookmarkStart w:id="193" w:name="_Toc488415951"/>
      <w:bookmarkStart w:id="194" w:name="_Toc489279099"/>
      <w:bookmarkStart w:id="195" w:name="_Toc513213766"/>
      <w:bookmarkStart w:id="196" w:name="_Toc72170352"/>
      <w:r>
        <w:lastRenderedPageBreak/>
        <w:t>DÉCLARATION « CE » DE CONFORMITÉ MACHINE</w:t>
      </w:r>
      <w:bookmarkEnd w:id="193"/>
      <w:bookmarkEnd w:id="194"/>
      <w:bookmarkEnd w:id="195"/>
      <w:bookmarkEnd w:id="196"/>
    </w:p>
    <w:p w14:paraId="3F904CFB" w14:textId="77777777" w:rsidR="00021CC7" w:rsidRDefault="00021CC7" w:rsidP="00021CC7">
      <w:pPr>
        <w:spacing w:after="200"/>
        <w:jc w:val="left"/>
      </w:pPr>
      <w:r w:rsidRPr="00304A12">
        <w:rPr>
          <w:bCs/>
        </w:rPr>
        <w:t>Se référer au certificat de déclaration CE.</w:t>
      </w:r>
    </w:p>
    <w:p w14:paraId="30CC026E" w14:textId="77777777" w:rsidR="00941E47" w:rsidRPr="00A60248" w:rsidRDefault="00941E47" w:rsidP="00265135">
      <w:pPr>
        <w:pStyle w:val="Titre1"/>
      </w:pPr>
      <w:bookmarkStart w:id="197" w:name="_Toc478640335"/>
      <w:bookmarkStart w:id="198" w:name="_Toc488415952"/>
      <w:bookmarkStart w:id="199" w:name="_Toc489279100"/>
      <w:bookmarkStart w:id="200" w:name="_Toc513213767"/>
      <w:bookmarkStart w:id="201" w:name="_Toc72170353"/>
      <w:bookmarkEnd w:id="192"/>
      <w:r>
        <w:t>INSTALLATION DE L’UNIT</w:t>
      </w:r>
      <w:bookmarkEnd w:id="197"/>
      <w:bookmarkEnd w:id="198"/>
      <w:r>
        <w:t>É</w:t>
      </w:r>
      <w:bookmarkEnd w:id="199"/>
      <w:bookmarkEnd w:id="200"/>
      <w:bookmarkEnd w:id="201"/>
    </w:p>
    <w:p w14:paraId="1D8606A9" w14:textId="111758A5" w:rsidR="00941E47" w:rsidRDefault="00941E47" w:rsidP="00265135">
      <w:pPr>
        <w:pStyle w:val="Titre2"/>
      </w:pPr>
      <w:bookmarkStart w:id="202" w:name="_Toc478640336"/>
      <w:bookmarkStart w:id="203" w:name="_Toc488415953"/>
      <w:bookmarkStart w:id="204" w:name="_Toc489279101"/>
      <w:bookmarkStart w:id="205" w:name="_Toc513213768"/>
      <w:bookmarkStart w:id="206" w:name="_Toc72170354"/>
      <w:r>
        <w:t>Consignes de transport et de réception</w:t>
      </w:r>
      <w:bookmarkEnd w:id="202"/>
      <w:bookmarkEnd w:id="203"/>
      <w:bookmarkEnd w:id="204"/>
      <w:bookmarkEnd w:id="205"/>
      <w:bookmarkEnd w:id="206"/>
    </w:p>
    <w:p w14:paraId="0101EA7E" w14:textId="77777777" w:rsidR="00B72B16" w:rsidRDefault="00B72B16" w:rsidP="00B72B16">
      <w:pPr>
        <w:pStyle w:val="Titre3"/>
      </w:pPr>
      <w:bookmarkStart w:id="207" w:name="_Toc68619342"/>
      <w:bookmarkStart w:id="208" w:name="_Toc72170355"/>
      <w:r>
        <w:t>Transport</w:t>
      </w:r>
      <w:bookmarkEnd w:id="207"/>
      <w:bookmarkEnd w:id="208"/>
    </w:p>
    <w:p w14:paraId="418DA7A9" w14:textId="75976CD3" w:rsidR="00B72B16" w:rsidRDefault="00B72B16" w:rsidP="00B72B16">
      <w:r>
        <w:t xml:space="preserve">L’unité ainsi que tout le matériel nécessaire pour l’installation de l’unité (pompes, flexibles, raccords…) sont </w:t>
      </w:r>
      <w:proofErr w:type="gramStart"/>
      <w:r>
        <w:t>expédiés</w:t>
      </w:r>
      <w:proofErr w:type="gramEnd"/>
      <w:r>
        <w:t xml:space="preserve"> par camion ou par container. </w:t>
      </w:r>
    </w:p>
    <w:p w14:paraId="7265C799" w14:textId="77777777" w:rsidR="00B72B16" w:rsidRDefault="00B72B16" w:rsidP="00B72B16">
      <w:r>
        <w:t>Pour le transport routier ou ferroviaire, le container devra être sécurisé par des verrous tournants au 4 coins inférieurs de la structure.</w:t>
      </w:r>
    </w:p>
    <w:p w14:paraId="45A72FA5" w14:textId="77777777" w:rsidR="00B72B16" w:rsidRDefault="00B72B16" w:rsidP="00B72B16">
      <w:pPr>
        <w:pStyle w:val="Titre3"/>
      </w:pPr>
      <w:bookmarkStart w:id="209" w:name="_Toc68619343"/>
      <w:bookmarkStart w:id="210" w:name="_Toc72170356"/>
      <w:r w:rsidRPr="00A60248">
        <w:t xml:space="preserve">Instructions d’attache </w:t>
      </w:r>
      <w:r>
        <w:t>et de levage de l’unité</w:t>
      </w:r>
      <w:bookmarkEnd w:id="209"/>
      <w:bookmarkEnd w:id="210"/>
    </w:p>
    <w:p w14:paraId="39DB988B" w14:textId="77777777" w:rsidR="00B72B16" w:rsidRPr="003D05A9" w:rsidRDefault="00B72B16" w:rsidP="00B72B16">
      <w:r w:rsidRPr="003D05A9">
        <w:t>Pour exécuter le levage de l’unité, les équipements suivants peuvent être utilisés (liste non-exhaustive) :</w:t>
      </w:r>
    </w:p>
    <w:p w14:paraId="3877F0E7" w14:textId="77777777" w:rsidR="00B72B16" w:rsidRDefault="00B72B16" w:rsidP="00B72B16">
      <w:pPr>
        <w:pStyle w:val="Paragraphedeliste"/>
        <w:spacing w:before="0" w:after="120" w:line="240" w:lineRule="auto"/>
        <w:ind w:left="709" w:hanging="357"/>
      </w:pPr>
      <w:r w:rsidRPr="003D05A9">
        <w:t xml:space="preserve">Une grue </w:t>
      </w:r>
      <w:r>
        <w:t xml:space="preserve">ou palonnier </w:t>
      </w:r>
      <w:r w:rsidRPr="003D05A9">
        <w:t xml:space="preserve">aux caractéristiques </w:t>
      </w:r>
      <w:r>
        <w:t xml:space="preserve">de levage </w:t>
      </w:r>
      <w:r w:rsidRPr="003D05A9">
        <w:t>adéquates</w:t>
      </w:r>
    </w:p>
    <w:p w14:paraId="6C6190AD" w14:textId="77777777" w:rsidR="00B72B16" w:rsidRPr="003D05A9" w:rsidRDefault="00B72B16" w:rsidP="00B72B16">
      <w:pPr>
        <w:pStyle w:val="Paragraphedeliste"/>
        <w:spacing w:before="0" w:after="120" w:line="240" w:lineRule="auto"/>
        <w:ind w:left="709" w:hanging="357"/>
      </w:pPr>
      <w:r w:rsidRPr="003D05A9">
        <w:t>Des câbles ou élingues de levage</w:t>
      </w:r>
      <w:r>
        <w:t xml:space="preserve"> conformes et contrôlées, utilisées avec un angle compris entre 30° et 60°</w:t>
      </w:r>
    </w:p>
    <w:p w14:paraId="75F836FA" w14:textId="77777777" w:rsidR="00B72B16" w:rsidRPr="003D05A9" w:rsidRDefault="00B72B16" w:rsidP="00B72B16">
      <w:pPr>
        <w:pStyle w:val="Paragraphedeliste"/>
        <w:spacing w:before="0" w:after="120" w:line="240" w:lineRule="auto"/>
        <w:ind w:left="709" w:hanging="357"/>
      </w:pPr>
      <w:r w:rsidRPr="003D05A9">
        <w:t>Des crochets</w:t>
      </w:r>
      <w:r>
        <w:t xml:space="preserve"> de levage</w:t>
      </w:r>
    </w:p>
    <w:p w14:paraId="4E621805" w14:textId="77777777" w:rsidR="00B72B16" w:rsidRDefault="00B72B16" w:rsidP="00B72B16">
      <w:pPr>
        <w:pStyle w:val="Paragraphedeliste"/>
        <w:spacing w:before="0" w:after="120" w:line="240" w:lineRule="auto"/>
        <w:ind w:left="709" w:hanging="357"/>
      </w:pPr>
      <w:r w:rsidRPr="003D05A9">
        <w:t>Des manilles</w:t>
      </w:r>
    </w:p>
    <w:p w14:paraId="244053C1" w14:textId="77777777" w:rsidR="00B72B16" w:rsidRDefault="00B72B16" w:rsidP="00B72B16">
      <w:pPr>
        <w:spacing w:line="240" w:lineRule="auto"/>
      </w:pPr>
    </w:p>
    <w:p w14:paraId="52D9E815" w14:textId="77777777" w:rsidR="00B72B16" w:rsidRPr="001108D7" w:rsidRDefault="00B72B16" w:rsidP="00B72B16">
      <w:pPr>
        <w:spacing w:line="240" w:lineRule="auto"/>
        <w:rPr>
          <w:b/>
          <w:bCs/>
        </w:rPr>
      </w:pPr>
      <w:r>
        <w:rPr>
          <w:b/>
          <w:bCs/>
        </w:rPr>
        <w:t>Dès que cela est possible,</w:t>
      </w:r>
      <w:r w:rsidRPr="001108D7">
        <w:rPr>
          <w:b/>
          <w:bCs/>
        </w:rPr>
        <w:t xml:space="preserve"> le container doit-être levé par les 4 coins ISO du bas</w:t>
      </w:r>
      <w:r>
        <w:rPr>
          <w:b/>
          <w:bCs/>
        </w:rPr>
        <w:t> :</w:t>
      </w:r>
    </w:p>
    <w:p w14:paraId="0CA946B9" w14:textId="77777777" w:rsidR="00B72B16" w:rsidRDefault="00B72B16" w:rsidP="00B72B16">
      <w:pPr>
        <w:keepNext/>
        <w:spacing w:line="240" w:lineRule="auto"/>
        <w:jc w:val="center"/>
      </w:pPr>
      <w:r>
        <w:rPr>
          <w:noProof/>
        </w:rPr>
        <w:drawing>
          <wp:inline distT="0" distB="0" distL="0" distR="0" wp14:anchorId="26445105" wp14:editId="25E4FCEB">
            <wp:extent cx="3649589" cy="2612060"/>
            <wp:effectExtent l="0" t="0" r="8255"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8">
                      <a:extLst>
                        <a:ext uri="{28A0092B-C50C-407E-A947-70E740481C1C}">
                          <a14:useLocalDpi xmlns:a14="http://schemas.microsoft.com/office/drawing/2010/main" val="0"/>
                        </a:ext>
                      </a:extLst>
                    </a:blip>
                    <a:srcRect r="21204" b="-202"/>
                    <a:stretch/>
                  </pic:blipFill>
                  <pic:spPr bwMode="auto">
                    <a:xfrm>
                      <a:off x="0" y="0"/>
                      <a:ext cx="3657346" cy="2617612"/>
                    </a:xfrm>
                    <a:prstGeom prst="rect">
                      <a:avLst/>
                    </a:prstGeom>
                    <a:noFill/>
                    <a:ln>
                      <a:noFill/>
                    </a:ln>
                    <a:extLst>
                      <a:ext uri="{53640926-AAD7-44D8-BBD7-CCE9431645EC}">
                        <a14:shadowObscured xmlns:a14="http://schemas.microsoft.com/office/drawing/2010/main"/>
                      </a:ext>
                    </a:extLst>
                  </pic:spPr>
                </pic:pic>
              </a:graphicData>
            </a:graphic>
          </wp:inline>
        </w:drawing>
      </w:r>
    </w:p>
    <w:p w14:paraId="550AD98F" w14:textId="49BC9AC9" w:rsidR="00B72B16" w:rsidRDefault="00B72B16" w:rsidP="00B72B16">
      <w:pPr>
        <w:pStyle w:val="Lgende"/>
      </w:pPr>
      <w:bookmarkStart w:id="211" w:name="_Toc68619375"/>
      <w:bookmarkStart w:id="212" w:name="_Toc72170377"/>
      <w:r>
        <w:t xml:space="preserve">Figure </w:t>
      </w:r>
      <w:r w:rsidR="00BE68DD">
        <w:fldChar w:fldCharType="begin"/>
      </w:r>
      <w:r w:rsidR="00BE68DD">
        <w:instrText xml:space="preserve"> SEQ Figure \* ARABIC </w:instrText>
      </w:r>
      <w:r w:rsidR="00BE68DD">
        <w:fldChar w:fldCharType="separate"/>
      </w:r>
      <w:r w:rsidR="00B140FD">
        <w:rPr>
          <w:noProof/>
        </w:rPr>
        <w:t>4</w:t>
      </w:r>
      <w:r w:rsidR="00BE68DD">
        <w:rPr>
          <w:noProof/>
        </w:rPr>
        <w:fldChar w:fldCharType="end"/>
      </w:r>
      <w:r>
        <w:t xml:space="preserve"> : Exemple de levage 20 pieds HC open </w:t>
      </w:r>
      <w:proofErr w:type="spellStart"/>
      <w:r>
        <w:t>side</w:t>
      </w:r>
      <w:proofErr w:type="spellEnd"/>
      <w:r>
        <w:t xml:space="preserve"> par les 4 coins ISO du bas</w:t>
      </w:r>
      <w:bookmarkEnd w:id="211"/>
      <w:bookmarkEnd w:id="212"/>
    </w:p>
    <w:p w14:paraId="1C491F30" w14:textId="77777777" w:rsidR="00B72B16" w:rsidRPr="003D05A9" w:rsidRDefault="00B72B16" w:rsidP="00B72B16">
      <w:pPr>
        <w:pStyle w:val="Paragraphedeliste"/>
        <w:numPr>
          <w:ilvl w:val="0"/>
          <w:numId w:val="0"/>
        </w:numPr>
        <w:spacing w:before="0" w:after="120" w:line="240" w:lineRule="auto"/>
        <w:ind w:left="709"/>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6"/>
        <w:gridCol w:w="4122"/>
      </w:tblGrid>
      <w:tr w:rsidR="00B72B16" w14:paraId="1E20A209" w14:textId="77777777" w:rsidTr="004B44D9">
        <w:tc>
          <w:tcPr>
            <w:tcW w:w="6216" w:type="dxa"/>
          </w:tcPr>
          <w:p w14:paraId="3C3E3EEB" w14:textId="77777777" w:rsidR="00B72B16" w:rsidRDefault="00B72B16" w:rsidP="004B44D9">
            <w:pPr>
              <w:spacing w:after="200"/>
              <w:jc w:val="center"/>
            </w:pPr>
            <w:r>
              <w:rPr>
                <w:noProof/>
              </w:rPr>
              <w:lastRenderedPageBreak/>
              <w:drawing>
                <wp:inline distT="0" distB="0" distL="0" distR="0" wp14:anchorId="5CC77D84" wp14:editId="6C2708FE">
                  <wp:extent cx="1976611" cy="1577121"/>
                  <wp:effectExtent l="9207" t="0" r="0" b="0"/>
                  <wp:docPr id="8" name="Image 8" descr="Une image contenant in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99A4B2C1.jpg"/>
                          <pic:cNvPicPr/>
                        </pic:nvPicPr>
                        <pic:blipFill rotWithShape="1">
                          <a:blip r:embed="rId39" cstate="print">
                            <a:extLst>
                              <a:ext uri="{28A0092B-C50C-407E-A947-70E740481C1C}">
                                <a14:useLocalDpi xmlns:a14="http://schemas.microsoft.com/office/drawing/2010/main" val="0"/>
                              </a:ext>
                            </a:extLst>
                          </a:blip>
                          <a:srcRect t="9373" r="14811"/>
                          <a:stretch/>
                        </pic:blipFill>
                        <pic:spPr bwMode="auto">
                          <a:xfrm rot="5400000">
                            <a:off x="0" y="0"/>
                            <a:ext cx="1985706" cy="1584378"/>
                          </a:xfrm>
                          <a:prstGeom prst="rect">
                            <a:avLst/>
                          </a:prstGeom>
                          <a:ln>
                            <a:noFill/>
                          </a:ln>
                          <a:extLst>
                            <a:ext uri="{53640926-AAD7-44D8-BBD7-CCE9431645EC}">
                              <a14:shadowObscured xmlns:a14="http://schemas.microsoft.com/office/drawing/2010/main"/>
                            </a:ext>
                          </a:extLst>
                        </pic:spPr>
                      </pic:pic>
                    </a:graphicData>
                  </a:graphic>
                </wp:inline>
              </w:drawing>
            </w:r>
          </w:p>
        </w:tc>
        <w:tc>
          <w:tcPr>
            <w:tcW w:w="4122" w:type="dxa"/>
          </w:tcPr>
          <w:p w14:paraId="3B0085FA" w14:textId="77777777" w:rsidR="00B72B16" w:rsidRDefault="00B72B16" w:rsidP="004B44D9">
            <w:pPr>
              <w:spacing w:after="200"/>
              <w:jc w:val="left"/>
            </w:pPr>
            <w:r>
              <w:rPr>
                <w:noProof/>
                <w:lang w:eastAsia="fr-FR"/>
              </w:rPr>
              <w:drawing>
                <wp:inline distT="0" distB="0" distL="0" distR="0" wp14:anchorId="3090E286" wp14:editId="414EF809">
                  <wp:extent cx="1733797" cy="1915064"/>
                  <wp:effectExtent l="0" t="0" r="0" b="9525"/>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38578" cy="1920344"/>
                          </a:xfrm>
                          <a:prstGeom prst="rect">
                            <a:avLst/>
                          </a:prstGeom>
                          <a:noFill/>
                          <a:ln>
                            <a:noFill/>
                          </a:ln>
                        </pic:spPr>
                      </pic:pic>
                    </a:graphicData>
                  </a:graphic>
                </wp:inline>
              </w:drawing>
            </w:r>
          </w:p>
        </w:tc>
      </w:tr>
    </w:tbl>
    <w:p w14:paraId="64F5016B" w14:textId="6ECD4996" w:rsidR="00B72B16" w:rsidRDefault="00B72B16" w:rsidP="00B72B16">
      <w:pPr>
        <w:pStyle w:val="Lgende"/>
      </w:pPr>
      <w:bookmarkStart w:id="213" w:name="_Toc68619376"/>
      <w:bookmarkStart w:id="214" w:name="_Toc72170378"/>
      <w:r>
        <w:t xml:space="preserve">Figure </w:t>
      </w:r>
      <w:r>
        <w:rPr>
          <w:noProof/>
        </w:rPr>
        <w:fldChar w:fldCharType="begin"/>
      </w:r>
      <w:r>
        <w:rPr>
          <w:noProof/>
        </w:rPr>
        <w:instrText xml:space="preserve"> SEQ Figure \* ARABIC </w:instrText>
      </w:r>
      <w:r>
        <w:rPr>
          <w:noProof/>
        </w:rPr>
        <w:fldChar w:fldCharType="separate"/>
      </w:r>
      <w:r w:rsidR="00B140FD">
        <w:rPr>
          <w:noProof/>
        </w:rPr>
        <w:t>5</w:t>
      </w:r>
      <w:r>
        <w:rPr>
          <w:noProof/>
        </w:rPr>
        <w:fldChar w:fldCharType="end"/>
      </w:r>
      <w:r>
        <w:rPr>
          <w:noProof/>
        </w:rPr>
        <w:t xml:space="preserve"> &amp; </w:t>
      </w:r>
      <w:r>
        <w:rPr>
          <w:noProof/>
        </w:rPr>
        <w:fldChar w:fldCharType="begin"/>
      </w:r>
      <w:r>
        <w:rPr>
          <w:noProof/>
        </w:rPr>
        <w:instrText xml:space="preserve"> SEQ Figure \* ARABIC </w:instrText>
      </w:r>
      <w:r>
        <w:rPr>
          <w:noProof/>
        </w:rPr>
        <w:fldChar w:fldCharType="separate"/>
      </w:r>
      <w:r w:rsidR="00B140FD">
        <w:rPr>
          <w:noProof/>
        </w:rPr>
        <w:t>6</w:t>
      </w:r>
      <w:r>
        <w:rPr>
          <w:noProof/>
        </w:rPr>
        <w:fldChar w:fldCharType="end"/>
      </w:r>
      <w:r w:rsidRPr="006A2553">
        <w:t>: Exemple de levage du containe</w:t>
      </w:r>
      <w:r>
        <w:t xml:space="preserve">r / </w:t>
      </w:r>
      <w:r w:rsidRPr="00D65F24">
        <w:t>Schéma de levage avec élingues</w:t>
      </w:r>
      <w:bookmarkEnd w:id="213"/>
      <w:bookmarkEnd w:id="214"/>
    </w:p>
    <w:p w14:paraId="6920A5F1" w14:textId="77777777" w:rsidR="00B72B16" w:rsidRPr="00B72B16" w:rsidRDefault="00B72B16" w:rsidP="00B72B16"/>
    <w:p w14:paraId="02C1172C" w14:textId="77777777" w:rsidR="00941E47" w:rsidRPr="00A60248" w:rsidRDefault="00941E47" w:rsidP="00265135">
      <w:pPr>
        <w:pStyle w:val="Titre3"/>
      </w:pPr>
      <w:bookmarkStart w:id="215" w:name="_Instructions_d’attache_et"/>
      <w:bookmarkStart w:id="216" w:name="_Toc489279104"/>
      <w:bookmarkStart w:id="217" w:name="_Toc513213771"/>
      <w:bookmarkStart w:id="218" w:name="_Toc72170357"/>
      <w:bookmarkEnd w:id="215"/>
      <w:r w:rsidRPr="00A60248">
        <w:t>Procédures de levage</w:t>
      </w:r>
      <w:bookmarkEnd w:id="216"/>
      <w:bookmarkEnd w:id="217"/>
      <w:bookmarkEnd w:id="218"/>
    </w:p>
    <w:p w14:paraId="0191A1B1" w14:textId="77777777" w:rsidR="00B72B16" w:rsidRDefault="00B72B16" w:rsidP="00B72B16">
      <w:r w:rsidRPr="00A60248">
        <w:t xml:space="preserve">Les opérations de levage doivent </w:t>
      </w:r>
      <w:r>
        <w:t>être réalisées par des personne</w:t>
      </w:r>
      <w:r w:rsidRPr="00A60248">
        <w:t>s qualifié</w:t>
      </w:r>
      <w:r>
        <w:t>e</w:t>
      </w:r>
      <w:r w:rsidRPr="00A60248">
        <w:t>s et habilité</w:t>
      </w:r>
      <w:r>
        <w:t>e</w:t>
      </w:r>
      <w:r w:rsidRPr="00A60248">
        <w:t>s pour ce type de travail de façon à éviter tout accident et basculement de l’unité.</w:t>
      </w:r>
    </w:p>
    <w:tbl>
      <w:tblPr>
        <w:tblStyle w:val="Grilledutableau"/>
        <w:tblW w:w="5000" w:type="pct"/>
        <w:tblBorders>
          <w:top w:val="single" w:sz="18" w:space="0" w:color="FFC000"/>
          <w:left w:val="single" w:sz="18" w:space="0" w:color="FFC000"/>
          <w:bottom w:val="single" w:sz="18" w:space="0" w:color="FFC000"/>
          <w:right w:val="single" w:sz="18" w:space="0" w:color="FFC000"/>
          <w:insideH w:val="single" w:sz="4" w:space="0" w:color="FFFFFF" w:themeColor="background1"/>
          <w:insideV w:val="single" w:sz="4" w:space="0" w:color="FFFFFF" w:themeColor="background1"/>
        </w:tblBorders>
        <w:shd w:val="clear" w:color="auto" w:fill="FFDA65"/>
        <w:tblLook w:val="04A0" w:firstRow="1" w:lastRow="0" w:firstColumn="1" w:lastColumn="0" w:noHBand="0" w:noVBand="1"/>
      </w:tblPr>
      <w:tblGrid>
        <w:gridCol w:w="1175"/>
        <w:gridCol w:w="9127"/>
      </w:tblGrid>
      <w:tr w:rsidR="00B72B16" w:rsidRPr="009434C8" w14:paraId="2CDD114E" w14:textId="77777777" w:rsidTr="004B44D9">
        <w:tc>
          <w:tcPr>
            <w:tcW w:w="570" w:type="pct"/>
            <w:shd w:val="clear" w:color="auto" w:fill="FFDA65"/>
            <w:vAlign w:val="center"/>
          </w:tcPr>
          <w:p w14:paraId="4AF4A5B1" w14:textId="77777777" w:rsidR="00B72B16" w:rsidRPr="009434C8" w:rsidRDefault="00B72B16" w:rsidP="004B44D9">
            <w:pPr>
              <w:jc w:val="center"/>
            </w:pPr>
            <w:r w:rsidRPr="009434C8">
              <w:rPr>
                <w:noProof/>
                <w:lang w:eastAsia="fr-FR"/>
              </w:rPr>
              <w:drawing>
                <wp:inline distT="0" distB="0" distL="0" distR="0" wp14:anchorId="1C9F7DAB" wp14:editId="2DA4BED9">
                  <wp:extent cx="609524" cy="609524"/>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10">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609524" cy="609524"/>
                          </a:xfrm>
                          <a:prstGeom prst="rect">
                            <a:avLst/>
                          </a:prstGeom>
                        </pic:spPr>
                      </pic:pic>
                    </a:graphicData>
                  </a:graphic>
                </wp:inline>
              </w:drawing>
            </w:r>
          </w:p>
        </w:tc>
        <w:tc>
          <w:tcPr>
            <w:tcW w:w="4430" w:type="pct"/>
            <w:shd w:val="clear" w:color="auto" w:fill="FFDA65"/>
            <w:vAlign w:val="center"/>
          </w:tcPr>
          <w:p w14:paraId="26855F74" w14:textId="77777777" w:rsidR="00B72B16" w:rsidRDefault="00B72B16" w:rsidP="004B44D9">
            <w:pPr>
              <w:rPr>
                <w:b/>
                <w:u w:val="single"/>
              </w:rPr>
            </w:pPr>
            <w:r>
              <w:rPr>
                <w:b/>
                <w:u w:val="single"/>
              </w:rPr>
              <w:t>ÉVITER D’ENDOMMAGER LE MATÉRIEL.</w:t>
            </w:r>
          </w:p>
          <w:p w14:paraId="65ABB683" w14:textId="77777777" w:rsidR="00B72B16" w:rsidRPr="00F22E9D" w:rsidRDefault="00B72B16" w:rsidP="004B44D9">
            <w:pPr>
              <w:rPr>
                <w:b/>
              </w:rPr>
            </w:pPr>
            <w:r w:rsidRPr="00F22E9D">
              <w:rPr>
                <w:b/>
                <w:u w:val="single"/>
              </w:rPr>
              <w:t>Ne pas excéder la limite maximum de chargement. Se référer aux plans de levage certifiés.</w:t>
            </w:r>
            <w:r>
              <w:rPr>
                <w:b/>
              </w:rPr>
              <w:t xml:space="preserve"> Risques de chutes d’objet en hauteur</w:t>
            </w:r>
          </w:p>
          <w:p w14:paraId="0785A379" w14:textId="77777777" w:rsidR="00B72B16" w:rsidRPr="00121AAE" w:rsidRDefault="00B72B16" w:rsidP="004B44D9">
            <w:pPr>
              <w:jc w:val="center"/>
              <w:rPr>
                <w:b/>
              </w:rPr>
            </w:pPr>
            <w:r>
              <w:rPr>
                <w:noProof/>
                <w:lang w:eastAsia="fr-FR"/>
              </w:rPr>
              <w:drawing>
                <wp:inline distT="0" distB="0" distL="0" distR="0" wp14:anchorId="243A4760" wp14:editId="6AD0FEB8">
                  <wp:extent cx="664734" cy="622800"/>
                  <wp:effectExtent l="38100" t="38100" r="40640" b="44450"/>
                  <wp:docPr id="21" name="Image 12" descr="F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descr="Fall"/>
                          <pic:cNvPicPr>
                            <a:picLocks noChangeAspect="1" noChangeArrowheads="1"/>
                          </pic:cNvPicPr>
                        </pic:nvPicPr>
                        <pic:blipFill>
                          <a:blip r:embed="rId41" cstate="print"/>
                          <a:srcRect/>
                          <a:stretch>
                            <a:fillRect/>
                          </a:stretch>
                        </pic:blipFill>
                        <pic:spPr bwMode="auto">
                          <a:xfrm>
                            <a:off x="0" y="0"/>
                            <a:ext cx="664734" cy="622800"/>
                          </a:xfrm>
                          <a:prstGeom prst="rect">
                            <a:avLst/>
                          </a:prstGeom>
                          <a:noFill/>
                          <a:ln w="28575">
                            <a:solidFill>
                              <a:srgbClr val="FFC000"/>
                            </a:solidFill>
                            <a:miter lim="800000"/>
                            <a:headEnd/>
                            <a:tailEnd/>
                          </a:ln>
                        </pic:spPr>
                      </pic:pic>
                    </a:graphicData>
                  </a:graphic>
                </wp:inline>
              </w:drawing>
            </w:r>
            <w:r>
              <w:rPr>
                <w:b/>
              </w:rPr>
              <w:t xml:space="preserve">                     </w:t>
            </w:r>
            <w:r>
              <w:rPr>
                <w:b/>
                <w:noProof/>
                <w:lang w:eastAsia="fr-FR"/>
              </w:rPr>
              <w:drawing>
                <wp:inline distT="0" distB="0" distL="0" distR="0" wp14:anchorId="6EC8D8AB" wp14:editId="2A2D13D4">
                  <wp:extent cx="642444" cy="622800"/>
                  <wp:effectExtent l="38100" t="38100" r="43815" b="44450"/>
                  <wp:docPr id="28" name="Image 14" descr="Service%20manual%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descr="Service%20manual%202"/>
                          <pic:cNvPicPr>
                            <a:picLocks noChangeAspect="1" noChangeArrowheads="1"/>
                          </pic:cNvPicPr>
                        </pic:nvPicPr>
                        <pic:blipFill>
                          <a:blip r:embed="rId42" cstate="print"/>
                          <a:srcRect/>
                          <a:stretch>
                            <a:fillRect/>
                          </a:stretch>
                        </pic:blipFill>
                        <pic:spPr bwMode="auto">
                          <a:xfrm>
                            <a:off x="0" y="0"/>
                            <a:ext cx="642444" cy="622800"/>
                          </a:xfrm>
                          <a:prstGeom prst="rect">
                            <a:avLst/>
                          </a:prstGeom>
                          <a:noFill/>
                          <a:ln w="28575">
                            <a:solidFill>
                              <a:srgbClr val="0070C0"/>
                            </a:solidFill>
                            <a:miter lim="800000"/>
                            <a:headEnd/>
                            <a:tailEnd/>
                          </a:ln>
                        </pic:spPr>
                      </pic:pic>
                    </a:graphicData>
                  </a:graphic>
                </wp:inline>
              </w:drawing>
            </w:r>
          </w:p>
        </w:tc>
      </w:tr>
    </w:tbl>
    <w:p w14:paraId="37EDA797" w14:textId="77777777" w:rsidR="00B72B16" w:rsidRDefault="00B72B16" w:rsidP="00B72B16"/>
    <w:p w14:paraId="334325EC" w14:textId="77777777" w:rsidR="00B72B16" w:rsidRPr="00111982" w:rsidRDefault="00B72B16" w:rsidP="00B72B16">
      <w:r>
        <w:rPr>
          <w:b/>
          <w:u w:val="single"/>
        </w:rPr>
        <w:t xml:space="preserve">IMPORTANT </w:t>
      </w:r>
      <w:r w:rsidRPr="00AF2A80">
        <w:rPr>
          <w:b/>
          <w:u w:val="single"/>
        </w:rPr>
        <w:t>:</w:t>
      </w:r>
      <w:r w:rsidRPr="00AF2A80">
        <w:t xml:space="preserve"> S’assurer que l’ensemble du matériel stocké dans le container soit bien arrimé et que les portes du container soient bien fermées avant toute opération de manutention.</w:t>
      </w:r>
    </w:p>
    <w:p w14:paraId="32128EF3" w14:textId="77777777" w:rsidR="00B72B16" w:rsidRPr="004951F9" w:rsidRDefault="00B72B16" w:rsidP="00B72B16">
      <w:pPr>
        <w:rPr>
          <w:i/>
          <w:u w:val="single"/>
        </w:rPr>
      </w:pPr>
      <w:r>
        <w:rPr>
          <w:i/>
          <w:u w:val="single"/>
        </w:rPr>
        <w:t xml:space="preserve">Procédure de levage à l’aide d’une grue : </w:t>
      </w:r>
    </w:p>
    <w:p w14:paraId="0D02CD4F" w14:textId="77777777" w:rsidR="00B72B16" w:rsidRPr="00A60248" w:rsidRDefault="00B72B16" w:rsidP="00B72B16">
      <w:pPr>
        <w:numPr>
          <w:ilvl w:val="0"/>
          <w:numId w:val="9"/>
        </w:numPr>
        <w:ind w:left="709"/>
      </w:pPr>
      <w:r>
        <w:t>Sécuriser la zone de levage.</w:t>
      </w:r>
    </w:p>
    <w:p w14:paraId="3F8AF8AF" w14:textId="77777777" w:rsidR="00B72B16" w:rsidRDefault="00B72B16" w:rsidP="00B72B16">
      <w:pPr>
        <w:numPr>
          <w:ilvl w:val="0"/>
          <w:numId w:val="9"/>
        </w:numPr>
        <w:ind w:left="709"/>
      </w:pPr>
      <w:r>
        <w:t>Installer des câbles ou élingues de levage sur chacun des coins ISO du container selon les règles de l’art. Attacher ces câbles à une grue ou deux grues selon le cas.</w:t>
      </w:r>
    </w:p>
    <w:p w14:paraId="51733920" w14:textId="77777777" w:rsidR="00B72B16" w:rsidRPr="00C22B45" w:rsidRDefault="00B72B16" w:rsidP="00B72B16">
      <w:r w:rsidRPr="00C22B45">
        <w:rPr>
          <w:b/>
          <w:u w:val="single"/>
        </w:rPr>
        <w:t>Nota :</w:t>
      </w:r>
      <w:r>
        <w:rPr>
          <w:b/>
        </w:rPr>
        <w:t xml:space="preserve"> </w:t>
      </w:r>
      <w:r>
        <w:t>Un palonnier peut être utilisé pour le levage, la démarche (levage par les coins ISO supérieurs) étant décrite dans la figure ci-dessous.</w:t>
      </w:r>
    </w:p>
    <w:p w14:paraId="4C635B83" w14:textId="77777777" w:rsidR="00B72B16" w:rsidRDefault="00B72B16" w:rsidP="00B72B16">
      <w:pPr>
        <w:pStyle w:val="Paragraphedeliste"/>
        <w:numPr>
          <w:ilvl w:val="0"/>
          <w:numId w:val="9"/>
        </w:numPr>
        <w:spacing w:after="200"/>
        <w:ind w:left="709"/>
        <w:jc w:val="left"/>
      </w:pPr>
      <w:r>
        <w:t>Lever le container à l’aide d’une grue et procéder avec précaution lors du levage.</w:t>
      </w:r>
    </w:p>
    <w:p w14:paraId="1ABA9718" w14:textId="77777777" w:rsidR="00B72B16" w:rsidRDefault="00B72B16" w:rsidP="00B72B16">
      <w:pPr>
        <w:pStyle w:val="Paragraphedeliste"/>
        <w:numPr>
          <w:ilvl w:val="0"/>
          <w:numId w:val="9"/>
        </w:numPr>
        <w:spacing w:after="200"/>
        <w:ind w:left="709"/>
        <w:jc w:val="left"/>
      </w:pPr>
      <w:r>
        <w:t xml:space="preserve">Installer le container à l’endroit prévu dans l’étude préparatoire et </w:t>
      </w:r>
      <w:r w:rsidRPr="00A60248">
        <w:t>vérifier la bonne horizontalité de l’installation, la caler au besoin au niveau des coins ISO.</w:t>
      </w:r>
    </w:p>
    <w:p w14:paraId="034339C8" w14:textId="77777777" w:rsidR="00B72B16" w:rsidRDefault="00B72B16" w:rsidP="00B72B16">
      <w:pPr>
        <w:ind w:left="349"/>
        <w:jc w:val="center"/>
      </w:pPr>
      <w:r>
        <w:rPr>
          <w:noProof/>
        </w:rPr>
        <w:lastRenderedPageBreak/>
        <w:drawing>
          <wp:inline distT="0" distB="0" distL="0" distR="0" wp14:anchorId="1E5E81A9" wp14:editId="2AA0FB79">
            <wp:extent cx="4349571" cy="2448000"/>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49571" cy="2448000"/>
                    </a:xfrm>
                    <a:prstGeom prst="rect">
                      <a:avLst/>
                    </a:prstGeom>
                    <a:noFill/>
                    <a:ln>
                      <a:noFill/>
                    </a:ln>
                  </pic:spPr>
                </pic:pic>
              </a:graphicData>
            </a:graphic>
          </wp:inline>
        </w:drawing>
      </w:r>
    </w:p>
    <w:p w14:paraId="450C5AC3" w14:textId="6B8EC0DE" w:rsidR="00B72B16" w:rsidRDefault="00B72B16" w:rsidP="00B72B16">
      <w:pPr>
        <w:pStyle w:val="Lgende"/>
      </w:pPr>
      <w:bookmarkStart w:id="219" w:name="_Toc68619377"/>
      <w:bookmarkStart w:id="220" w:name="_Toc72170379"/>
      <w:r>
        <w:t xml:space="preserve">Figure </w:t>
      </w:r>
      <w:r>
        <w:rPr>
          <w:noProof/>
        </w:rPr>
        <w:fldChar w:fldCharType="begin"/>
      </w:r>
      <w:r>
        <w:rPr>
          <w:noProof/>
        </w:rPr>
        <w:instrText xml:space="preserve"> SEQ Figure \* ARABIC </w:instrText>
      </w:r>
      <w:r>
        <w:rPr>
          <w:noProof/>
        </w:rPr>
        <w:fldChar w:fldCharType="separate"/>
      </w:r>
      <w:r w:rsidR="00B140FD">
        <w:rPr>
          <w:noProof/>
        </w:rPr>
        <w:t>7</w:t>
      </w:r>
      <w:r>
        <w:rPr>
          <w:noProof/>
        </w:rPr>
        <w:fldChar w:fldCharType="end"/>
      </w:r>
      <w:r>
        <w:t xml:space="preserve">: </w:t>
      </w:r>
      <w:r w:rsidRPr="00DF40BD">
        <w:t xml:space="preserve">Levage par les coins « ISO » </w:t>
      </w:r>
      <w:r>
        <w:t xml:space="preserve">inférieurs </w:t>
      </w:r>
      <w:r w:rsidRPr="00DF40BD">
        <w:t xml:space="preserve">du container à l’aide </w:t>
      </w:r>
      <w:r>
        <w:t>d’élingues</w:t>
      </w:r>
      <w:bookmarkEnd w:id="219"/>
      <w:bookmarkEnd w:id="220"/>
    </w:p>
    <w:p w14:paraId="0602D206" w14:textId="77777777" w:rsidR="00B72B16" w:rsidRDefault="00B72B16" w:rsidP="00B72B16">
      <w:pPr>
        <w:ind w:left="349"/>
        <w:jc w:val="cente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8"/>
      </w:tblGrid>
      <w:tr w:rsidR="00B72B16" w14:paraId="6D6F8853" w14:textId="77777777" w:rsidTr="004B44D9">
        <w:tc>
          <w:tcPr>
            <w:tcW w:w="10338" w:type="dxa"/>
          </w:tcPr>
          <w:p w14:paraId="353FD8DE" w14:textId="77777777" w:rsidR="00B72B16" w:rsidRDefault="00B72B16" w:rsidP="004B44D9">
            <w:pPr>
              <w:jc w:val="center"/>
            </w:pPr>
            <w:r w:rsidRPr="00024642">
              <w:rPr>
                <w:noProof/>
              </w:rPr>
              <w:drawing>
                <wp:inline distT="0" distB="0" distL="0" distR="0" wp14:anchorId="7CDC2AF1" wp14:editId="25686586">
                  <wp:extent cx="3314802" cy="2446317"/>
                  <wp:effectExtent l="0" t="0" r="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WP_20170630_18_32_28_Pro.jpg"/>
                          <pic:cNvPicPr/>
                        </pic:nvPicPr>
                        <pic:blipFill rotWithShape="1">
                          <a:blip r:embed="rId44" cstate="print">
                            <a:extLst>
                              <a:ext uri="{28A0092B-C50C-407E-A947-70E740481C1C}">
                                <a14:useLocalDpi xmlns:a14="http://schemas.microsoft.com/office/drawing/2010/main" val="0"/>
                              </a:ext>
                            </a:extLst>
                          </a:blip>
                          <a:srcRect l="12110" t="10259" r="20282" b="1223"/>
                          <a:stretch/>
                        </pic:blipFill>
                        <pic:spPr bwMode="auto">
                          <a:xfrm>
                            <a:off x="0" y="0"/>
                            <a:ext cx="3314802" cy="2446317"/>
                          </a:xfrm>
                          <a:prstGeom prst="rect">
                            <a:avLst/>
                          </a:prstGeom>
                          <a:ln>
                            <a:noFill/>
                          </a:ln>
                          <a:extLst>
                            <a:ext uri="{53640926-AAD7-44D8-BBD7-CCE9431645EC}">
                              <a14:shadowObscured xmlns:a14="http://schemas.microsoft.com/office/drawing/2010/main"/>
                            </a:ext>
                          </a:extLst>
                        </pic:spPr>
                      </pic:pic>
                    </a:graphicData>
                  </a:graphic>
                </wp:inline>
              </w:drawing>
            </w:r>
          </w:p>
        </w:tc>
      </w:tr>
    </w:tbl>
    <w:p w14:paraId="782E9867" w14:textId="3F0F9CB1" w:rsidR="00941E47" w:rsidRPr="004951F9" w:rsidRDefault="00B72B16" w:rsidP="00B72B16">
      <w:pPr>
        <w:pStyle w:val="Lgende"/>
      </w:pPr>
      <w:bookmarkStart w:id="221" w:name="_Toc68619378"/>
      <w:bookmarkStart w:id="222" w:name="_Toc72170380"/>
      <w:r>
        <w:t xml:space="preserve">Figure </w:t>
      </w:r>
      <w:r>
        <w:rPr>
          <w:noProof/>
        </w:rPr>
        <w:fldChar w:fldCharType="begin"/>
      </w:r>
      <w:r>
        <w:rPr>
          <w:noProof/>
        </w:rPr>
        <w:instrText xml:space="preserve"> SEQ Figure \* ARABIC </w:instrText>
      </w:r>
      <w:r>
        <w:rPr>
          <w:noProof/>
        </w:rPr>
        <w:fldChar w:fldCharType="separate"/>
      </w:r>
      <w:r w:rsidR="00B140FD">
        <w:rPr>
          <w:noProof/>
        </w:rPr>
        <w:t>8</w:t>
      </w:r>
      <w:r>
        <w:rPr>
          <w:noProof/>
        </w:rPr>
        <w:fldChar w:fldCharType="end"/>
      </w:r>
      <w:r>
        <w:t xml:space="preserve">: </w:t>
      </w:r>
      <w:r w:rsidRPr="00DF40BD">
        <w:t xml:space="preserve">Levage par les coins « ISO » </w:t>
      </w:r>
      <w:r>
        <w:t xml:space="preserve">supérieurs </w:t>
      </w:r>
      <w:r w:rsidRPr="00DF40BD">
        <w:t>du container à l’aide d’un palonnier</w:t>
      </w:r>
      <w:bookmarkStart w:id="223" w:name="_Toc384204685"/>
      <w:bookmarkStart w:id="224" w:name="_Toc478052329"/>
      <w:bookmarkStart w:id="225" w:name="_Toc478640340"/>
      <w:bookmarkStart w:id="226" w:name="_Toc488415957"/>
      <w:bookmarkStart w:id="227" w:name="_Toc489279105"/>
      <w:bookmarkEnd w:id="221"/>
      <w:bookmarkEnd w:id="222"/>
    </w:p>
    <w:p w14:paraId="2E99AC58" w14:textId="77777777" w:rsidR="00941E47" w:rsidRPr="00A60248" w:rsidRDefault="00941E47" w:rsidP="00265135">
      <w:pPr>
        <w:pStyle w:val="Titre3"/>
        <w:ind w:left="709"/>
      </w:pPr>
      <w:bookmarkStart w:id="228" w:name="_Toc513213772"/>
      <w:bookmarkStart w:id="229" w:name="_Toc72170358"/>
      <w:r w:rsidRPr="00A60248">
        <w:t>Raccordement des piquages</w:t>
      </w:r>
      <w:bookmarkEnd w:id="223"/>
      <w:bookmarkEnd w:id="224"/>
      <w:bookmarkEnd w:id="225"/>
      <w:bookmarkEnd w:id="226"/>
      <w:bookmarkEnd w:id="227"/>
      <w:bookmarkEnd w:id="228"/>
      <w:bookmarkEnd w:id="229"/>
    </w:p>
    <w:p w14:paraId="54637379" w14:textId="77777777" w:rsidR="00B72B16" w:rsidRDefault="00B72B16" w:rsidP="00B72B16">
      <w:r w:rsidRPr="00BF5141">
        <w:t>Se référer à la Fiche de renseignements.</w:t>
      </w:r>
    </w:p>
    <w:tbl>
      <w:tblPr>
        <w:tblStyle w:val="Grilledutableau"/>
        <w:tblW w:w="5000" w:type="pct"/>
        <w:tblBorders>
          <w:top w:val="single" w:sz="18" w:space="0" w:color="FFC000"/>
          <w:left w:val="single" w:sz="18" w:space="0" w:color="FFC000"/>
          <w:bottom w:val="single" w:sz="18" w:space="0" w:color="FFC000"/>
          <w:right w:val="single" w:sz="18" w:space="0" w:color="FFC000"/>
          <w:insideH w:val="single" w:sz="4" w:space="0" w:color="FFFFFF" w:themeColor="background1"/>
          <w:insideV w:val="single" w:sz="4" w:space="0" w:color="FFFFFF" w:themeColor="background1"/>
        </w:tblBorders>
        <w:shd w:val="clear" w:color="auto" w:fill="FFDA65"/>
        <w:tblLook w:val="04A0" w:firstRow="1" w:lastRow="0" w:firstColumn="1" w:lastColumn="0" w:noHBand="0" w:noVBand="1"/>
      </w:tblPr>
      <w:tblGrid>
        <w:gridCol w:w="1175"/>
        <w:gridCol w:w="9127"/>
      </w:tblGrid>
      <w:tr w:rsidR="00941E47" w:rsidRPr="009434C8" w14:paraId="35886651" w14:textId="77777777" w:rsidTr="007421CD">
        <w:tc>
          <w:tcPr>
            <w:tcW w:w="570" w:type="pct"/>
            <w:shd w:val="clear" w:color="auto" w:fill="FFDA65"/>
            <w:vAlign w:val="center"/>
          </w:tcPr>
          <w:p w14:paraId="12834A44" w14:textId="77777777" w:rsidR="00941E47" w:rsidRPr="009434C8" w:rsidRDefault="00941E47" w:rsidP="007421CD">
            <w:pPr>
              <w:jc w:val="center"/>
            </w:pPr>
            <w:r w:rsidRPr="009434C8">
              <w:rPr>
                <w:noProof/>
                <w:lang w:eastAsia="fr-FR"/>
              </w:rPr>
              <w:drawing>
                <wp:inline distT="0" distB="0" distL="0" distR="0" wp14:anchorId="3EECB718" wp14:editId="1A38FABF">
                  <wp:extent cx="609524" cy="609524"/>
                  <wp:effectExtent l="0" t="0" r="0" b="0"/>
                  <wp:docPr id="466" name="Imag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10">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609524" cy="609524"/>
                          </a:xfrm>
                          <a:prstGeom prst="rect">
                            <a:avLst/>
                          </a:prstGeom>
                        </pic:spPr>
                      </pic:pic>
                    </a:graphicData>
                  </a:graphic>
                </wp:inline>
              </w:drawing>
            </w:r>
          </w:p>
        </w:tc>
        <w:tc>
          <w:tcPr>
            <w:tcW w:w="4430" w:type="pct"/>
            <w:shd w:val="clear" w:color="auto" w:fill="FFDA65"/>
            <w:vAlign w:val="center"/>
          </w:tcPr>
          <w:p w14:paraId="51C4C128" w14:textId="77777777" w:rsidR="00941E47" w:rsidRDefault="00941E47" w:rsidP="007E1BDF">
            <w:pPr>
              <w:rPr>
                <w:b/>
              </w:rPr>
            </w:pPr>
            <w:r w:rsidRPr="007E1BDF">
              <w:rPr>
                <w:b/>
              </w:rPr>
              <w:t>Les instructions de raccordement doivent faire l’obje</w:t>
            </w:r>
            <w:r>
              <w:rPr>
                <w:b/>
              </w:rPr>
              <w:t>t d’une étude préalable de CTP e</w:t>
            </w:r>
            <w:r w:rsidRPr="007E1BDF">
              <w:rPr>
                <w:b/>
              </w:rPr>
              <w:t xml:space="preserve">nvironnement par application. </w:t>
            </w:r>
          </w:p>
          <w:p w14:paraId="04330D0D" w14:textId="77777777" w:rsidR="00941E47" w:rsidRPr="00121AAE" w:rsidRDefault="00941E47" w:rsidP="007E1BDF">
            <w:pPr>
              <w:rPr>
                <w:b/>
              </w:rPr>
            </w:pPr>
            <w:r w:rsidRPr="007E1BDF">
              <w:rPr>
                <w:b/>
              </w:rPr>
              <w:t>Cette étude doit être soumise et validée par l’exploitant de l’unité.</w:t>
            </w:r>
          </w:p>
        </w:tc>
      </w:tr>
    </w:tbl>
    <w:p w14:paraId="4CCA0CEA" w14:textId="77777777" w:rsidR="00941E47" w:rsidRPr="00DD2E1F" w:rsidRDefault="00941E47" w:rsidP="00265135">
      <w:pPr>
        <w:pStyle w:val="Titre2"/>
      </w:pPr>
      <w:bookmarkStart w:id="230" w:name="_Toc335985925"/>
      <w:bookmarkStart w:id="231" w:name="_Toc358640505"/>
      <w:bookmarkStart w:id="232" w:name="_Toc358713528"/>
      <w:bookmarkStart w:id="233" w:name="_Toc358715110"/>
      <w:bookmarkStart w:id="234" w:name="_Toc358804322"/>
      <w:bookmarkStart w:id="235" w:name="_Toc358804771"/>
      <w:bookmarkStart w:id="236" w:name="_Toc358811164"/>
      <w:bookmarkStart w:id="237" w:name="_Toc358811870"/>
      <w:bookmarkStart w:id="238" w:name="_Toc358814663"/>
      <w:bookmarkStart w:id="239" w:name="_Toc384204686"/>
      <w:bookmarkStart w:id="240" w:name="_Toc478052330"/>
      <w:bookmarkStart w:id="241" w:name="_Toc478640341"/>
      <w:bookmarkStart w:id="242" w:name="_Toc488415958"/>
      <w:bookmarkStart w:id="243" w:name="_Toc489279106"/>
      <w:bookmarkStart w:id="244" w:name="_Toc513213773"/>
      <w:bookmarkStart w:id="245" w:name="_Toc72170359"/>
      <w:r w:rsidRPr="00DD2E1F">
        <w:t>Raccordements</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14:paraId="7E5E3E87" w14:textId="77777777" w:rsidR="00941E47" w:rsidRPr="00DD2E1F" w:rsidRDefault="00941E47" w:rsidP="00265135">
      <w:pPr>
        <w:pStyle w:val="Titre3"/>
      </w:pPr>
      <w:bookmarkStart w:id="246" w:name="_Hydrauliques"/>
      <w:bookmarkStart w:id="247" w:name="_Toc335985926"/>
      <w:bookmarkStart w:id="248" w:name="_Toc358640506"/>
      <w:bookmarkStart w:id="249" w:name="_Toc358713529"/>
      <w:bookmarkStart w:id="250" w:name="_Toc358715111"/>
      <w:bookmarkStart w:id="251" w:name="_Toc358804323"/>
      <w:bookmarkStart w:id="252" w:name="_Toc358804772"/>
      <w:bookmarkStart w:id="253" w:name="_Toc358811165"/>
      <w:bookmarkStart w:id="254" w:name="_Toc358811871"/>
      <w:bookmarkStart w:id="255" w:name="_Toc358814664"/>
      <w:bookmarkStart w:id="256" w:name="_Toc384204687"/>
      <w:bookmarkStart w:id="257" w:name="_Toc478052331"/>
      <w:bookmarkStart w:id="258" w:name="_Toc478640342"/>
      <w:bookmarkStart w:id="259" w:name="_Toc488415959"/>
      <w:bookmarkStart w:id="260" w:name="_Toc489279107"/>
      <w:bookmarkStart w:id="261" w:name="_Toc513213774"/>
      <w:bookmarkStart w:id="262" w:name="_Toc72170360"/>
      <w:bookmarkEnd w:id="246"/>
      <w:r w:rsidRPr="00DD2E1F">
        <w:t>Hydrauliques</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14:paraId="540046D3" w14:textId="77777777" w:rsidR="00B72B16" w:rsidRDefault="00B72B16" w:rsidP="00B72B16">
      <w:r w:rsidRPr="00BF5141">
        <w:t>Se référer à la Fiche de renseignements.</w:t>
      </w:r>
    </w:p>
    <w:tbl>
      <w:tblPr>
        <w:tblStyle w:val="Grilledutableau"/>
        <w:tblW w:w="5000" w:type="pct"/>
        <w:tblBorders>
          <w:top w:val="single" w:sz="18" w:space="0" w:color="FFC000"/>
          <w:left w:val="single" w:sz="18" w:space="0" w:color="FFC000"/>
          <w:bottom w:val="single" w:sz="18" w:space="0" w:color="FFC000"/>
          <w:right w:val="single" w:sz="18" w:space="0" w:color="FFC000"/>
          <w:insideH w:val="single" w:sz="4" w:space="0" w:color="FFFFFF" w:themeColor="background1"/>
          <w:insideV w:val="single" w:sz="4" w:space="0" w:color="FFFFFF" w:themeColor="background1"/>
        </w:tblBorders>
        <w:shd w:val="clear" w:color="auto" w:fill="FFDA65"/>
        <w:tblLook w:val="04A0" w:firstRow="1" w:lastRow="0" w:firstColumn="1" w:lastColumn="0" w:noHBand="0" w:noVBand="1"/>
      </w:tblPr>
      <w:tblGrid>
        <w:gridCol w:w="1175"/>
        <w:gridCol w:w="9127"/>
      </w:tblGrid>
      <w:tr w:rsidR="00B72B16" w:rsidRPr="009434C8" w14:paraId="1A884BCB" w14:textId="77777777" w:rsidTr="004B44D9">
        <w:tc>
          <w:tcPr>
            <w:tcW w:w="570" w:type="pct"/>
            <w:shd w:val="clear" w:color="auto" w:fill="FFDA65"/>
            <w:vAlign w:val="center"/>
          </w:tcPr>
          <w:p w14:paraId="29A9EA9D" w14:textId="77777777" w:rsidR="00B72B16" w:rsidRPr="009434C8" w:rsidRDefault="00B72B16" w:rsidP="004B44D9">
            <w:pPr>
              <w:jc w:val="center"/>
            </w:pPr>
            <w:r>
              <w:lastRenderedPageBreak/>
              <w:br w:type="page"/>
            </w:r>
            <w:r w:rsidRPr="009434C8">
              <w:rPr>
                <w:noProof/>
                <w:lang w:eastAsia="fr-FR"/>
              </w:rPr>
              <w:drawing>
                <wp:inline distT="0" distB="0" distL="0" distR="0" wp14:anchorId="61A1F2C9" wp14:editId="1CEBF24C">
                  <wp:extent cx="609524" cy="609524"/>
                  <wp:effectExtent l="0" t="0" r="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10">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609524" cy="609524"/>
                          </a:xfrm>
                          <a:prstGeom prst="rect">
                            <a:avLst/>
                          </a:prstGeom>
                        </pic:spPr>
                      </pic:pic>
                    </a:graphicData>
                  </a:graphic>
                </wp:inline>
              </w:drawing>
            </w:r>
          </w:p>
        </w:tc>
        <w:tc>
          <w:tcPr>
            <w:tcW w:w="4430" w:type="pct"/>
            <w:shd w:val="clear" w:color="auto" w:fill="FFDA65"/>
            <w:vAlign w:val="center"/>
          </w:tcPr>
          <w:p w14:paraId="769A5A54" w14:textId="77777777" w:rsidR="00B72B16" w:rsidRPr="00121AAE" w:rsidRDefault="00B72B16" w:rsidP="004B44D9">
            <w:pPr>
              <w:rPr>
                <w:b/>
              </w:rPr>
            </w:pPr>
            <w:r w:rsidRPr="007E1BDF">
              <w:rPr>
                <w:b/>
              </w:rPr>
              <w:t>Lors des différents raccordements (montage ou démontage), penser à vérifier la consignation des équipements côté client pour éviter toute fuite ou tout accident.</w:t>
            </w:r>
          </w:p>
        </w:tc>
      </w:tr>
      <w:tr w:rsidR="00B72B16" w:rsidRPr="009434C8" w14:paraId="6A873FA8" w14:textId="77777777" w:rsidTr="004B44D9">
        <w:tc>
          <w:tcPr>
            <w:tcW w:w="570" w:type="pct"/>
            <w:shd w:val="clear" w:color="auto" w:fill="FFDA65"/>
            <w:vAlign w:val="center"/>
          </w:tcPr>
          <w:p w14:paraId="79D06736" w14:textId="77777777" w:rsidR="00B72B16" w:rsidRPr="009434C8" w:rsidRDefault="00B72B16" w:rsidP="004B44D9">
            <w:pPr>
              <w:jc w:val="center"/>
            </w:pPr>
            <w:r w:rsidRPr="009434C8">
              <w:rPr>
                <w:noProof/>
                <w:lang w:eastAsia="fr-FR"/>
              </w:rPr>
              <w:drawing>
                <wp:inline distT="0" distB="0" distL="0" distR="0" wp14:anchorId="22BB08F4" wp14:editId="7C534D15">
                  <wp:extent cx="609524" cy="609524"/>
                  <wp:effectExtent l="0" t="0" r="0"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10">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609524" cy="609524"/>
                          </a:xfrm>
                          <a:prstGeom prst="rect">
                            <a:avLst/>
                          </a:prstGeom>
                        </pic:spPr>
                      </pic:pic>
                    </a:graphicData>
                  </a:graphic>
                </wp:inline>
              </w:drawing>
            </w:r>
          </w:p>
        </w:tc>
        <w:tc>
          <w:tcPr>
            <w:tcW w:w="4430" w:type="pct"/>
            <w:shd w:val="clear" w:color="auto" w:fill="FFDA65"/>
            <w:vAlign w:val="center"/>
          </w:tcPr>
          <w:p w14:paraId="4B1472DC" w14:textId="77777777" w:rsidR="00B72B16" w:rsidRPr="007E1BDF" w:rsidRDefault="00B72B16" w:rsidP="004B44D9">
            <w:pPr>
              <w:rPr>
                <w:b/>
              </w:rPr>
            </w:pPr>
            <w:r w:rsidRPr="007E1BDF">
              <w:rPr>
                <w:b/>
              </w:rPr>
              <w:t>Lors des différents raccordements penser à vérifier l’état des joints et à serrer convenablement l’ensemble des raccords pour éviter toute fuite.</w:t>
            </w:r>
          </w:p>
        </w:tc>
      </w:tr>
    </w:tbl>
    <w:p w14:paraId="2A673245" w14:textId="77777777" w:rsidR="00B72B16" w:rsidRDefault="00B72B16" w:rsidP="00AC0F8D"/>
    <w:p w14:paraId="2EFB9558" w14:textId="77777777" w:rsidR="00941E47" w:rsidRPr="007E1BDF" w:rsidRDefault="00941E47" w:rsidP="00265135">
      <w:pPr>
        <w:pStyle w:val="Titre3"/>
      </w:pPr>
      <w:bookmarkStart w:id="263" w:name="_Toc335985928"/>
      <w:bookmarkStart w:id="264" w:name="_Toc358640507"/>
      <w:bookmarkStart w:id="265" w:name="_Toc358713530"/>
      <w:bookmarkStart w:id="266" w:name="_Toc358715112"/>
      <w:bookmarkStart w:id="267" w:name="_Toc358804324"/>
      <w:bookmarkStart w:id="268" w:name="_Toc358804773"/>
      <w:bookmarkStart w:id="269" w:name="_Toc358811166"/>
      <w:bookmarkStart w:id="270" w:name="_Toc358811872"/>
      <w:bookmarkStart w:id="271" w:name="_Toc358814665"/>
      <w:bookmarkStart w:id="272" w:name="_Toc384204688"/>
      <w:bookmarkStart w:id="273" w:name="_Toc478052332"/>
      <w:bookmarkStart w:id="274" w:name="_Toc478640343"/>
      <w:bookmarkStart w:id="275" w:name="_Toc488415960"/>
      <w:bookmarkStart w:id="276" w:name="_Toc489279108"/>
      <w:bookmarkStart w:id="277" w:name="_Toc513213775"/>
      <w:bookmarkStart w:id="278" w:name="_Toc72170361"/>
      <w:r w:rsidRPr="007E1BDF">
        <w:t>Electriques</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14:paraId="3ABA6354" w14:textId="77777777" w:rsidR="00B72B16" w:rsidRDefault="00B72B16" w:rsidP="00B72B16">
      <w:r w:rsidRPr="00BF5141">
        <w:t>Se référer à la Fiche de renseignements.</w:t>
      </w:r>
    </w:p>
    <w:p w14:paraId="4FD8D63D" w14:textId="1B817405" w:rsidR="00941E47" w:rsidRDefault="00941E47" w:rsidP="00F02331"/>
    <w:tbl>
      <w:tblPr>
        <w:tblStyle w:val="Grilledutableau"/>
        <w:tblW w:w="5000" w:type="pct"/>
        <w:tblBorders>
          <w:top w:val="single" w:sz="18" w:space="0" w:color="FFC000"/>
          <w:left w:val="single" w:sz="18" w:space="0" w:color="FFC000"/>
          <w:bottom w:val="single" w:sz="18" w:space="0" w:color="FFC000"/>
          <w:right w:val="single" w:sz="18" w:space="0" w:color="FFC000"/>
          <w:insideH w:val="single" w:sz="4" w:space="0" w:color="FFFFFF" w:themeColor="background1"/>
          <w:insideV w:val="single" w:sz="4" w:space="0" w:color="FFFFFF" w:themeColor="background1"/>
        </w:tblBorders>
        <w:shd w:val="clear" w:color="auto" w:fill="FFDA65"/>
        <w:tblLook w:val="04A0" w:firstRow="1" w:lastRow="0" w:firstColumn="1" w:lastColumn="0" w:noHBand="0" w:noVBand="1"/>
      </w:tblPr>
      <w:tblGrid>
        <w:gridCol w:w="1175"/>
        <w:gridCol w:w="9127"/>
      </w:tblGrid>
      <w:tr w:rsidR="00941E47" w:rsidRPr="009434C8" w14:paraId="779429FD" w14:textId="77777777" w:rsidTr="007421CD">
        <w:tc>
          <w:tcPr>
            <w:tcW w:w="570" w:type="pct"/>
            <w:shd w:val="clear" w:color="auto" w:fill="FFDA65"/>
            <w:vAlign w:val="center"/>
          </w:tcPr>
          <w:p w14:paraId="4C9FCA4F" w14:textId="77777777" w:rsidR="00941E47" w:rsidRPr="009434C8" w:rsidRDefault="00941E47" w:rsidP="007421CD">
            <w:pPr>
              <w:jc w:val="center"/>
            </w:pPr>
            <w:r w:rsidRPr="009434C8">
              <w:rPr>
                <w:noProof/>
                <w:lang w:eastAsia="fr-FR"/>
              </w:rPr>
              <w:drawing>
                <wp:inline distT="0" distB="0" distL="0" distR="0" wp14:anchorId="5B31ADAD" wp14:editId="1BE0AFB9">
                  <wp:extent cx="609524" cy="609524"/>
                  <wp:effectExtent l="0" t="0" r="0" b="0"/>
                  <wp:docPr id="476" name="Imag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10">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609524" cy="609524"/>
                          </a:xfrm>
                          <a:prstGeom prst="rect">
                            <a:avLst/>
                          </a:prstGeom>
                        </pic:spPr>
                      </pic:pic>
                    </a:graphicData>
                  </a:graphic>
                </wp:inline>
              </w:drawing>
            </w:r>
          </w:p>
        </w:tc>
        <w:tc>
          <w:tcPr>
            <w:tcW w:w="4430" w:type="pct"/>
            <w:shd w:val="clear" w:color="auto" w:fill="FFDA65"/>
            <w:vAlign w:val="center"/>
          </w:tcPr>
          <w:p w14:paraId="292124F9" w14:textId="77777777" w:rsidR="00941E47" w:rsidRPr="00121AAE" w:rsidRDefault="00941E47" w:rsidP="007E1BDF">
            <w:pPr>
              <w:rPr>
                <w:b/>
              </w:rPr>
            </w:pPr>
            <w:r w:rsidRPr="007E1BDF">
              <w:rPr>
                <w:b/>
              </w:rPr>
              <w:t>Si besoin d’ajout d’un périphérique non prévu, l’accord écrit de CTP environnement est obligatoire pour la modification de l’installation électrique.</w:t>
            </w:r>
          </w:p>
        </w:tc>
      </w:tr>
      <w:tr w:rsidR="00941E47" w:rsidRPr="009434C8" w14:paraId="679BCC01" w14:textId="77777777" w:rsidTr="007421CD">
        <w:tc>
          <w:tcPr>
            <w:tcW w:w="570" w:type="pct"/>
            <w:shd w:val="clear" w:color="auto" w:fill="FFDA65"/>
            <w:vAlign w:val="center"/>
          </w:tcPr>
          <w:p w14:paraId="0A1BBE55" w14:textId="77777777" w:rsidR="00941E47" w:rsidRPr="009434C8" w:rsidRDefault="00941E47" w:rsidP="007421CD">
            <w:pPr>
              <w:jc w:val="center"/>
            </w:pPr>
            <w:r w:rsidRPr="009434C8">
              <w:rPr>
                <w:noProof/>
                <w:lang w:eastAsia="fr-FR"/>
              </w:rPr>
              <w:drawing>
                <wp:inline distT="0" distB="0" distL="0" distR="0" wp14:anchorId="15C218F0" wp14:editId="524362AA">
                  <wp:extent cx="609524" cy="609524"/>
                  <wp:effectExtent l="0" t="0" r="0" b="0"/>
                  <wp:docPr id="483" name="Imag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10">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609524" cy="609524"/>
                          </a:xfrm>
                          <a:prstGeom prst="rect">
                            <a:avLst/>
                          </a:prstGeom>
                        </pic:spPr>
                      </pic:pic>
                    </a:graphicData>
                  </a:graphic>
                </wp:inline>
              </w:drawing>
            </w:r>
          </w:p>
        </w:tc>
        <w:tc>
          <w:tcPr>
            <w:tcW w:w="4430" w:type="pct"/>
            <w:shd w:val="clear" w:color="auto" w:fill="FFDA65"/>
            <w:vAlign w:val="center"/>
          </w:tcPr>
          <w:p w14:paraId="65617A40" w14:textId="77777777" w:rsidR="00941E47" w:rsidRPr="00121AAE" w:rsidRDefault="00941E47" w:rsidP="007E1BDF">
            <w:pPr>
              <w:rPr>
                <w:b/>
              </w:rPr>
            </w:pPr>
            <w:r w:rsidRPr="007E1BDF">
              <w:rPr>
                <w:b/>
              </w:rPr>
              <w:t xml:space="preserve">L’ensemble des raccordements électriques doit être réalisé par un personnel compétent et habilité pour ces travaux </w:t>
            </w:r>
          </w:p>
        </w:tc>
      </w:tr>
    </w:tbl>
    <w:p w14:paraId="5EEE2BA3" w14:textId="77777777" w:rsidR="00941E47" w:rsidRPr="00F02331" w:rsidRDefault="00941E47" w:rsidP="00265135">
      <w:pPr>
        <w:pStyle w:val="Titre1"/>
      </w:pPr>
      <w:bookmarkStart w:id="279" w:name="_Toc358640508"/>
      <w:bookmarkStart w:id="280" w:name="_Toc358651069"/>
      <w:bookmarkStart w:id="281" w:name="_Toc358713531"/>
      <w:bookmarkStart w:id="282" w:name="_Toc358715113"/>
      <w:bookmarkStart w:id="283" w:name="_Toc358804325"/>
      <w:bookmarkStart w:id="284" w:name="_Toc358804774"/>
      <w:bookmarkStart w:id="285" w:name="_Toc358810927"/>
      <w:bookmarkStart w:id="286" w:name="_Toc358811167"/>
      <w:bookmarkStart w:id="287" w:name="_Toc358811873"/>
      <w:bookmarkStart w:id="288" w:name="_Toc358814666"/>
      <w:bookmarkStart w:id="289" w:name="_Toc384204689"/>
      <w:bookmarkStart w:id="290" w:name="_Toc478052333"/>
      <w:bookmarkStart w:id="291" w:name="_Toc478640344"/>
      <w:bookmarkStart w:id="292" w:name="_Toc488415961"/>
      <w:bookmarkStart w:id="293" w:name="_Toc489279109"/>
      <w:bookmarkStart w:id="294" w:name="_Toc513213776"/>
      <w:bookmarkStart w:id="295" w:name="_Toc72170362"/>
      <w:r w:rsidRPr="00F02331">
        <w:t>FONCTIONNEMENT NORMAL DE L’UNIT</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r>
        <w:t>É</w:t>
      </w:r>
      <w:bookmarkEnd w:id="293"/>
      <w:bookmarkEnd w:id="294"/>
      <w:bookmarkEnd w:id="295"/>
    </w:p>
    <w:p w14:paraId="720CEDEB" w14:textId="77777777" w:rsidR="00941E47" w:rsidRPr="00F02331" w:rsidRDefault="00941E47" w:rsidP="00265135">
      <w:pPr>
        <w:pStyle w:val="Titre2"/>
      </w:pPr>
      <w:bookmarkStart w:id="296" w:name="_Toc358640509"/>
      <w:bookmarkStart w:id="297" w:name="_Toc358713532"/>
      <w:bookmarkStart w:id="298" w:name="_Toc358715114"/>
      <w:bookmarkStart w:id="299" w:name="_Toc358804326"/>
      <w:bookmarkStart w:id="300" w:name="_Toc358804775"/>
      <w:bookmarkStart w:id="301" w:name="_Toc358811168"/>
      <w:bookmarkStart w:id="302" w:name="_Toc358811874"/>
      <w:bookmarkStart w:id="303" w:name="_Toc358814667"/>
      <w:bookmarkStart w:id="304" w:name="_Toc384204690"/>
      <w:bookmarkStart w:id="305" w:name="_Toc478052334"/>
      <w:bookmarkStart w:id="306" w:name="_Toc478640345"/>
      <w:bookmarkStart w:id="307" w:name="_Toc488415962"/>
      <w:bookmarkStart w:id="308" w:name="_Toc489279110"/>
      <w:bookmarkStart w:id="309" w:name="_Toc513213777"/>
      <w:bookmarkStart w:id="310" w:name="_Toc72170363"/>
      <w:r w:rsidRPr="00F02331">
        <w:t>Mise en service</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14:paraId="75104B2D" w14:textId="77777777" w:rsidR="00941E47" w:rsidRPr="002E362E" w:rsidRDefault="00941E47" w:rsidP="00F02331">
      <w:r w:rsidRPr="002E362E">
        <w:t xml:space="preserve">Préalablement à la mise en service de l’unité : </w:t>
      </w:r>
    </w:p>
    <w:p w14:paraId="0D20F277" w14:textId="77777777" w:rsidR="00941E47" w:rsidRPr="002E362E" w:rsidRDefault="00941E47" w:rsidP="00941E47">
      <w:pPr>
        <w:pStyle w:val="Paragraphedeliste"/>
        <w:spacing w:before="0" w:after="120" w:line="240" w:lineRule="auto"/>
        <w:ind w:left="709" w:hanging="357"/>
      </w:pPr>
      <w:r w:rsidRPr="002E362E">
        <w:t>L’identification des vannes, de l’Arrêt d’Urgence (AU), de tous les organes et des fluides doit être réalisée</w:t>
      </w:r>
    </w:p>
    <w:p w14:paraId="44026F1C" w14:textId="77777777" w:rsidR="00941E47" w:rsidRPr="002E362E" w:rsidRDefault="00941E47" w:rsidP="00941E47">
      <w:pPr>
        <w:pStyle w:val="Paragraphedeliste"/>
        <w:spacing w:before="0" w:after="120" w:line="240" w:lineRule="auto"/>
        <w:ind w:left="709" w:hanging="357"/>
      </w:pPr>
      <w:r w:rsidRPr="002E362E">
        <w:t>L’opérateur doit</w:t>
      </w:r>
      <w:r>
        <w:t xml:space="preserve"> ensuite réarmer physiquement l’</w:t>
      </w:r>
      <w:r w:rsidRPr="002E362E">
        <w:t xml:space="preserve">AU puis </w:t>
      </w:r>
      <w:r>
        <w:t>réarmer l’unité.</w:t>
      </w:r>
    </w:p>
    <w:p w14:paraId="2C6D61A3" w14:textId="77777777" w:rsidR="00941E47" w:rsidRPr="002E362E" w:rsidRDefault="00941E47" w:rsidP="00F02331">
      <w:r w:rsidRPr="002E362E">
        <w:t xml:space="preserve">La procédure spécifique de mise en service de l’unité </w:t>
      </w:r>
      <w:r w:rsidR="00487D2F">
        <w:t>CLEARFLOW</w:t>
      </w:r>
      <w:r w:rsidRPr="002E362E">
        <w:rPr>
          <w:vertAlign w:val="superscript"/>
        </w:rPr>
        <w:t>®</w:t>
      </w:r>
      <w:r w:rsidRPr="002E362E">
        <w:t xml:space="preserve"> doit être rigoureusement suivie pour éviter toute atteinte à la personne et/ou endommagement du matériel. Hors-tension, réaliser les tâches successives ci-dessous :</w:t>
      </w:r>
    </w:p>
    <w:p w14:paraId="7B47633B" w14:textId="77777777" w:rsidR="00941E47" w:rsidRPr="00A16404" w:rsidRDefault="00941E47" w:rsidP="00F02331">
      <w:pPr>
        <w:rPr>
          <w:highlight w:val="yellow"/>
        </w:rPr>
      </w:pPr>
    </w:p>
    <w:p w14:paraId="7CB6D766" w14:textId="77777777" w:rsidR="00941E47" w:rsidRPr="002E362E" w:rsidRDefault="00941E47" w:rsidP="00941E47">
      <w:pPr>
        <w:numPr>
          <w:ilvl w:val="0"/>
          <w:numId w:val="5"/>
        </w:numPr>
        <w:ind w:left="709"/>
      </w:pPr>
      <w:r w:rsidRPr="002E362E">
        <w:t xml:space="preserve">Décharger l’unité à l’endroit désiré selon les prescriptions décrites au </w:t>
      </w:r>
      <w:hyperlink w:anchor="_Instructions_d’attache_et" w:history="1">
        <w:r w:rsidR="00487D2F">
          <w:rPr>
            <w:rStyle w:val="Lienhypertexte"/>
          </w:rPr>
          <w:t>6</w:t>
        </w:r>
        <w:r>
          <w:rPr>
            <w:rStyle w:val="Lienhypertexte"/>
          </w:rPr>
          <w:t>.1</w:t>
        </w:r>
      </w:hyperlink>
    </w:p>
    <w:p w14:paraId="0D7265C2" w14:textId="77777777" w:rsidR="00941E47" w:rsidRPr="002E362E" w:rsidRDefault="00941E47" w:rsidP="00941E47">
      <w:pPr>
        <w:numPr>
          <w:ilvl w:val="0"/>
          <w:numId w:val="5"/>
        </w:numPr>
        <w:ind w:left="709"/>
      </w:pPr>
      <w:r w:rsidRPr="002E362E">
        <w:t xml:space="preserve">Réaliser les raccords de flexibles comme mentionné au </w:t>
      </w:r>
      <w:hyperlink w:anchor="_Hydrauliques" w:history="1">
        <w:r w:rsidR="00487D2F">
          <w:rPr>
            <w:rStyle w:val="Lienhypertexte"/>
          </w:rPr>
          <w:t>6</w:t>
        </w:r>
        <w:r>
          <w:rPr>
            <w:rStyle w:val="Lienhypertexte"/>
          </w:rPr>
          <w:t>.2.1</w:t>
        </w:r>
      </w:hyperlink>
    </w:p>
    <w:p w14:paraId="78B68722" w14:textId="77777777" w:rsidR="00941E47" w:rsidRDefault="00941E47" w:rsidP="00941E47">
      <w:pPr>
        <w:numPr>
          <w:ilvl w:val="0"/>
          <w:numId w:val="5"/>
        </w:numPr>
        <w:ind w:left="709"/>
      </w:pPr>
      <w:r w:rsidRPr="002E362E">
        <w:t>Vérifier le positionnement de l’ensemble des vannes de l’unité (en cas de doute, contacter CTP environnement) puis vérifier le serrage de l’ensemble des équipements (brides, …)</w:t>
      </w:r>
    </w:p>
    <w:p w14:paraId="0D6B2462" w14:textId="77777777" w:rsidR="00941E47" w:rsidRDefault="00941E47" w:rsidP="00941E47">
      <w:pPr>
        <w:numPr>
          <w:ilvl w:val="0"/>
          <w:numId w:val="5"/>
        </w:numPr>
        <w:ind w:left="709"/>
      </w:pPr>
      <w:r w:rsidRPr="00120346">
        <w:t xml:space="preserve">Alimenter électriquement </w:t>
      </w:r>
    </w:p>
    <w:p w14:paraId="625F6EFC" w14:textId="77777777" w:rsidR="00831928" w:rsidRDefault="00831928" w:rsidP="00831928">
      <w:pPr>
        <w:ind w:left="709"/>
      </w:pPr>
      <w:r>
        <w:t xml:space="preserve"> a. Relier l’installation à la terre.</w:t>
      </w:r>
    </w:p>
    <w:p w14:paraId="023199E9" w14:textId="77777777" w:rsidR="00831928" w:rsidRDefault="00831928" w:rsidP="00831928">
      <w:pPr>
        <w:ind w:left="709"/>
      </w:pPr>
      <w:r>
        <w:t xml:space="preserve"> b. </w:t>
      </w:r>
      <w:r w:rsidR="00941E47" w:rsidRPr="00120346">
        <w:t>Raccorder la prise de l’installation électrique au réseau</w:t>
      </w:r>
      <w:r w:rsidR="009936F1">
        <w:t>.</w:t>
      </w:r>
    </w:p>
    <w:p w14:paraId="43EA2363" w14:textId="77777777" w:rsidR="00941E47" w:rsidRDefault="00831928" w:rsidP="00831928">
      <w:pPr>
        <w:ind w:left="709"/>
      </w:pPr>
      <w:r>
        <w:lastRenderedPageBreak/>
        <w:t xml:space="preserve"> c. Vérifier</w:t>
      </w:r>
      <w:r w:rsidR="00941E47">
        <w:t xml:space="preserve"> que l’</w:t>
      </w:r>
      <w:r w:rsidR="00941E47" w:rsidRPr="00120346">
        <w:t xml:space="preserve">AU </w:t>
      </w:r>
      <w:r w:rsidR="00941E47">
        <w:t>n’est pas enclenché</w:t>
      </w:r>
      <w:r w:rsidR="009936F1">
        <w:t>.</w:t>
      </w:r>
    </w:p>
    <w:p w14:paraId="071620ED" w14:textId="77777777" w:rsidR="00941E47" w:rsidRDefault="00941E47" w:rsidP="00941E47">
      <w:pPr>
        <w:numPr>
          <w:ilvl w:val="0"/>
          <w:numId w:val="5"/>
        </w:numPr>
        <w:ind w:left="709"/>
      </w:pPr>
      <w:r>
        <w:t>Vérifier que l’extracteur d’air est bien en fonctionnement.</w:t>
      </w:r>
    </w:p>
    <w:p w14:paraId="76F9D4F3" w14:textId="77777777" w:rsidR="00941E47" w:rsidRDefault="00941E47" w:rsidP="00941E47">
      <w:pPr>
        <w:numPr>
          <w:ilvl w:val="0"/>
          <w:numId w:val="5"/>
        </w:numPr>
        <w:ind w:left="709"/>
      </w:pPr>
      <w:r>
        <w:t xml:space="preserve">Remplir la cuve à l’eau de ville ou l’eau industrielle </w:t>
      </w:r>
    </w:p>
    <w:p w14:paraId="696B5899" w14:textId="77777777" w:rsidR="00941E47" w:rsidRPr="00904E74" w:rsidRDefault="00941E47" w:rsidP="00941E47">
      <w:pPr>
        <w:numPr>
          <w:ilvl w:val="0"/>
          <w:numId w:val="5"/>
        </w:numPr>
        <w:ind w:left="709"/>
      </w:pPr>
      <w:r w:rsidRPr="00904E74">
        <w:t>Appuyer sur le bouton « RÉARMEMENT » en appuyant sur le bouton poussoir de l’armoire. Sur la supervision, se rendre sur la page « Alarmes » (</w:t>
      </w:r>
      <w:r w:rsidRPr="00904E74">
        <w:rPr>
          <w:noProof/>
          <w:lang w:eastAsia="fr-FR"/>
        </w:rPr>
        <w:drawing>
          <wp:inline distT="0" distB="0" distL="0" distR="0" wp14:anchorId="60B0F8FE" wp14:editId="004D215D">
            <wp:extent cx="180000" cy="180000"/>
            <wp:effectExtent l="0" t="0" r="0" b="0"/>
            <wp:docPr id="275" name="Imag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UTOM_BOUTON_Btn_Alarmes.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r w:rsidRPr="00904E74">
        <w:t>) et acquitter les défauts</w:t>
      </w:r>
      <w:r w:rsidR="00904E74" w:rsidRPr="00904E74">
        <w:t>.</w:t>
      </w:r>
    </w:p>
    <w:p w14:paraId="5632DC31" w14:textId="77777777" w:rsidR="00941E47" w:rsidRDefault="00941E47" w:rsidP="00941E47">
      <w:pPr>
        <w:numPr>
          <w:ilvl w:val="0"/>
          <w:numId w:val="5"/>
        </w:numPr>
        <w:ind w:left="709"/>
      </w:pPr>
      <w:r w:rsidRPr="00244B64">
        <w:t>Procéder au maillage de l’ensemble des vannes manuelles</w:t>
      </w:r>
      <w:r w:rsidR="009936F1">
        <w:t xml:space="preserve"> </w:t>
      </w:r>
      <w:r w:rsidRPr="00244B64">
        <w:t>de façon à réaliser l</w:t>
      </w:r>
      <w:r>
        <w:t>e pompage de réactifs</w:t>
      </w:r>
      <w:r w:rsidR="009936F1">
        <w:t>.</w:t>
      </w:r>
    </w:p>
    <w:p w14:paraId="7836323E" w14:textId="77777777" w:rsidR="00941E47" w:rsidRPr="00904E74" w:rsidRDefault="00941E47" w:rsidP="00941E47">
      <w:pPr>
        <w:numPr>
          <w:ilvl w:val="0"/>
          <w:numId w:val="5"/>
        </w:numPr>
        <w:ind w:left="709"/>
      </w:pPr>
      <w:r w:rsidRPr="00904E74">
        <w:t>Sur l’IHM, revenir à la page principale (</w:t>
      </w:r>
      <w:r w:rsidRPr="00904E74">
        <w:rPr>
          <w:noProof/>
          <w:lang w:eastAsia="fr-FR"/>
        </w:rPr>
        <w:drawing>
          <wp:inline distT="0" distB="0" distL="0" distR="0" wp14:anchorId="2A058E48" wp14:editId="32301B0D">
            <wp:extent cx="180000" cy="180000"/>
            <wp:effectExtent l="0" t="0" r="0" b="0"/>
            <wp:docPr id="277" name="Imag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UTOM_BOUTON_Btn_Alarmes.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r w:rsidRPr="00904E74">
        <w:t>) et passer en mode AUTO les différents organes de l’unité.</w:t>
      </w:r>
    </w:p>
    <w:p w14:paraId="52326AAF" w14:textId="77777777" w:rsidR="00941E47" w:rsidRDefault="00941E47" w:rsidP="00941E47">
      <w:pPr>
        <w:numPr>
          <w:ilvl w:val="0"/>
          <w:numId w:val="5"/>
        </w:numPr>
        <w:ind w:left="709"/>
      </w:pPr>
      <w:r w:rsidRPr="009B5B93">
        <w:t xml:space="preserve">Vérifier et corriger au besoin les données de fonctionnement affichées sur le </w:t>
      </w:r>
      <w:r w:rsidRPr="009B5B93">
        <w:rPr>
          <w:i/>
        </w:rPr>
        <w:t>pop-up</w:t>
      </w:r>
      <w:r w:rsidRPr="009B5B93">
        <w:t xml:space="preserve"> de contrôle des paramètres puis valider. </w:t>
      </w:r>
    </w:p>
    <w:p w14:paraId="7333A6A5" w14:textId="77777777" w:rsidR="00941E47" w:rsidRDefault="00941E47" w:rsidP="008336A2">
      <w:bookmarkStart w:id="311" w:name="_Hlk489282677"/>
    </w:p>
    <w:p w14:paraId="1F8CF770" w14:textId="77777777" w:rsidR="00941E47" w:rsidRDefault="00941E47" w:rsidP="00265135">
      <w:pPr>
        <w:pStyle w:val="Titre2"/>
      </w:pPr>
      <w:bookmarkStart w:id="312" w:name="_Toc489279111"/>
      <w:bookmarkStart w:id="313" w:name="_Toc513213778"/>
      <w:bookmarkStart w:id="314" w:name="_Toc358640510"/>
      <w:bookmarkStart w:id="315" w:name="_Toc358713533"/>
      <w:bookmarkStart w:id="316" w:name="_Toc358715115"/>
      <w:bookmarkStart w:id="317" w:name="_Toc358804327"/>
      <w:bookmarkStart w:id="318" w:name="_Toc358804776"/>
      <w:bookmarkStart w:id="319" w:name="_Toc358811169"/>
      <w:bookmarkStart w:id="320" w:name="_Toc358811875"/>
      <w:bookmarkStart w:id="321" w:name="_Toc358814668"/>
      <w:bookmarkStart w:id="322" w:name="_Toc384204691"/>
      <w:bookmarkStart w:id="323" w:name="_Toc478052335"/>
      <w:bookmarkStart w:id="324" w:name="_Toc478640346"/>
      <w:bookmarkStart w:id="325" w:name="_Toc488415963"/>
      <w:bookmarkStart w:id="326" w:name="_Toc72170364"/>
      <w:r>
        <w:t xml:space="preserve">Procédure d’accès au toit de la cuve </w:t>
      </w:r>
      <w:r w:rsidR="009936F1">
        <w:t>S23</w:t>
      </w:r>
      <w:r>
        <w:t>301</w:t>
      </w:r>
      <w:bookmarkEnd w:id="312"/>
      <w:bookmarkEnd w:id="313"/>
      <w:bookmarkEnd w:id="326"/>
    </w:p>
    <w:p w14:paraId="7DFD41F3" w14:textId="77777777" w:rsidR="00941E47" w:rsidRDefault="00941E47" w:rsidP="000C36EE">
      <w:r>
        <w:t>Pour des raisons d’entretien ou de contrôle visuel, il peut être nécessaire d’approcher des tuyauteries d’injection de réactifs</w:t>
      </w:r>
      <w:r w:rsidR="00D871AE">
        <w:t xml:space="preserve">, </w:t>
      </w:r>
      <w:r w:rsidR="006654DB">
        <w:t>des</w:t>
      </w:r>
      <w:r w:rsidR="00D871AE">
        <w:t xml:space="preserve"> </w:t>
      </w:r>
      <w:r>
        <w:t>agitateur</w:t>
      </w:r>
      <w:r w:rsidR="00D871AE">
        <w:t>s</w:t>
      </w:r>
      <w:r>
        <w:t xml:space="preserve"> d</w:t>
      </w:r>
      <w:r w:rsidR="00D871AE">
        <w:t>es</w:t>
      </w:r>
      <w:r>
        <w:t xml:space="preserve"> cuve</w:t>
      </w:r>
      <w:r w:rsidR="00D871AE">
        <w:t xml:space="preserve">s, </w:t>
      </w:r>
      <w:r w:rsidR="006654DB">
        <w:t>du</w:t>
      </w:r>
      <w:r w:rsidR="00D871AE">
        <w:t xml:space="preserve"> racleur ou </w:t>
      </w:r>
      <w:r w:rsidR="006654DB">
        <w:t>des</w:t>
      </w:r>
      <w:r w:rsidR="00D871AE">
        <w:t xml:space="preserve"> alvéoles de décantation</w:t>
      </w:r>
      <w:r>
        <w:t>.</w:t>
      </w:r>
      <w:r w:rsidR="00D871AE">
        <w:t xml:space="preserve"> Une ouverture des caillebotis peut alors être nécessaire.</w:t>
      </w:r>
      <w:r>
        <w:t xml:space="preserve"> Quelle que soit l’intervention à effectuer, la procédure d’accès décrite ci-dessous devra être appliquée.</w:t>
      </w:r>
      <w:r w:rsidR="00831928">
        <w:t xml:space="preserve"> Le port des EPI est obligatoire.</w:t>
      </w:r>
      <w:r w:rsidR="0002160B">
        <w:t xml:space="preserve"> Le toit n’est accessible qu’à 2 personnes simultanément.</w:t>
      </w:r>
    </w:p>
    <w:p w14:paraId="77D8054E" w14:textId="77777777" w:rsidR="00941E47" w:rsidRPr="0002160B" w:rsidRDefault="00831928" w:rsidP="00B7535F">
      <w:bookmarkStart w:id="327" w:name="_Hlk489282334"/>
      <w:bookmarkEnd w:id="311"/>
      <w:r w:rsidRPr="0002160B">
        <w:t>1. L’échelle doit être dépliée et fixée correctement.</w:t>
      </w:r>
    </w:p>
    <w:p w14:paraId="35506F42" w14:textId="77777777" w:rsidR="00831928" w:rsidRDefault="0002160B" w:rsidP="00B7535F">
      <w:r w:rsidRPr="0002160B">
        <w:t>2.</w:t>
      </w:r>
      <w:r w:rsidR="00831928" w:rsidRPr="0002160B">
        <w:t xml:space="preserve"> </w:t>
      </w:r>
      <w:r w:rsidRPr="0002160B">
        <w:t>L’un des intervenants doit se tenir attentif lors de la montée de l’autre pour le réceptionner en cas de chute.</w:t>
      </w:r>
    </w:p>
    <w:p w14:paraId="69C8FC6F" w14:textId="77777777" w:rsidR="0002160B" w:rsidRDefault="0002160B" w:rsidP="00B7535F">
      <w:r>
        <w:t>3. Les gardes corps doivent être déployés tout autour de du toit.</w:t>
      </w:r>
    </w:p>
    <w:p w14:paraId="5E8916C6" w14:textId="77777777" w:rsidR="0002160B" w:rsidRDefault="0002160B" w:rsidP="00B7535F">
      <w:r>
        <w:t>4. Une attention particulière doit être portée au sol du toit.</w:t>
      </w:r>
    </w:p>
    <w:p w14:paraId="4C3B8BB6" w14:textId="77777777" w:rsidR="0002160B" w:rsidRDefault="0002160B" w:rsidP="00B7535F">
      <w:r>
        <w:t xml:space="preserve">5. L’ouverture des Caillebotis doit se faire systématiquement à l’arrêt </w:t>
      </w:r>
      <w:r w:rsidR="00D82680">
        <w:t>et après consignation de la machine.</w:t>
      </w:r>
    </w:p>
    <w:p w14:paraId="236BA088" w14:textId="77777777" w:rsidR="00D82680" w:rsidRPr="0002160B" w:rsidRDefault="00D82680" w:rsidP="00B7535F">
      <w:r>
        <w:t>6. L’opérateur ne doit pas prendre de risques inconsidérés au abord de l’ouverture pour éviter toute chute.</w:t>
      </w:r>
    </w:p>
    <w:p w14:paraId="72FA4BF5" w14:textId="77777777" w:rsidR="00941E47" w:rsidRDefault="00941E47" w:rsidP="00265135">
      <w:pPr>
        <w:pStyle w:val="Titre2"/>
      </w:pPr>
      <w:bookmarkStart w:id="328" w:name="_Toc489279112"/>
      <w:bookmarkStart w:id="329" w:name="_Toc513213779"/>
      <w:bookmarkStart w:id="330" w:name="_Toc72170365"/>
      <w:r>
        <w:t>Approvisionnement en réactif</w:t>
      </w:r>
      <w:bookmarkEnd w:id="328"/>
      <w:bookmarkEnd w:id="329"/>
      <w:bookmarkEnd w:id="330"/>
    </w:p>
    <w:p w14:paraId="0740EBF2" w14:textId="77777777" w:rsidR="00941E47" w:rsidRDefault="00941E47" w:rsidP="000E7850">
      <w:r>
        <w:t xml:space="preserve">La fourniture de réactifs dans </w:t>
      </w:r>
      <w:r w:rsidR="006654DB">
        <w:t xml:space="preserve">des bidons de 25L </w:t>
      </w:r>
      <w:r w:rsidR="00AC6856">
        <w:t xml:space="preserve">pour l’insolubilisant, le coagulant et le floculant se fait pour </w:t>
      </w:r>
      <w:r w:rsidR="00D82680">
        <w:t>le premier approvisionnement</w:t>
      </w:r>
      <w:r w:rsidR="00AC6856">
        <w:t xml:space="preserve"> par CTP mais est ensuite à la charge de l’exploitant. Pour le neutralisant une cuve de préparation déportée ou un IBC peuvent faire l’affaire. Le changement de ces récipients </w:t>
      </w:r>
      <w:r w:rsidR="00D82680">
        <w:t>nécessite</w:t>
      </w:r>
      <w:r w:rsidR="00AC6856">
        <w:t xml:space="preserve"> des procédures particulières pour assure la sécurité du personnel. </w:t>
      </w:r>
      <w:r>
        <w:t>CTP</w:t>
      </w:r>
      <w:r w:rsidR="003059DA">
        <w:t>-</w:t>
      </w:r>
      <w:r>
        <w:t>environnement décrit ces démarches avec les préconisations correspondantes. L</w:t>
      </w:r>
      <w:r w:rsidR="00AC6856">
        <w:t>es</w:t>
      </w:r>
      <w:r>
        <w:t xml:space="preserve"> démarche</w:t>
      </w:r>
      <w:r w:rsidR="00AC6856">
        <w:t>s</w:t>
      </w:r>
      <w:r>
        <w:t xml:space="preserve"> </w:t>
      </w:r>
      <w:r w:rsidR="00AC6856">
        <w:t>requièrent toujours</w:t>
      </w:r>
      <w:r>
        <w:t xml:space="preserve"> 2 opérateurs pour faciliter le guidage ou prévenir tout accident.</w:t>
      </w:r>
    </w:p>
    <w:tbl>
      <w:tblPr>
        <w:tblStyle w:val="Grilledutableau"/>
        <w:tblpPr w:leftFromText="141" w:rightFromText="141" w:vertAnchor="text" w:horzAnchor="margin" w:tblpY="10"/>
        <w:tblW w:w="5000" w:type="pct"/>
        <w:tblBorders>
          <w:top w:val="single" w:sz="18" w:space="0" w:color="FF0000"/>
          <w:left w:val="single" w:sz="18" w:space="0" w:color="FF0000"/>
          <w:bottom w:val="single" w:sz="18" w:space="0" w:color="FF0000"/>
          <w:right w:val="single" w:sz="18" w:space="0" w:color="FF0000"/>
          <w:insideH w:val="single" w:sz="4" w:space="0" w:color="FFFFFF" w:themeColor="background1"/>
          <w:insideV w:val="single" w:sz="4" w:space="0" w:color="FFFFFF" w:themeColor="background1"/>
        </w:tblBorders>
        <w:shd w:val="clear" w:color="auto" w:fill="FF7171"/>
        <w:tblLook w:val="04A0" w:firstRow="1" w:lastRow="0" w:firstColumn="1" w:lastColumn="0" w:noHBand="0" w:noVBand="1"/>
      </w:tblPr>
      <w:tblGrid>
        <w:gridCol w:w="1315"/>
        <w:gridCol w:w="8987"/>
      </w:tblGrid>
      <w:tr w:rsidR="00AC6856" w14:paraId="3D305AA3" w14:textId="77777777" w:rsidTr="00AC6856">
        <w:tc>
          <w:tcPr>
            <w:tcW w:w="638" w:type="pct"/>
            <w:tcBorders>
              <w:top w:val="single" w:sz="18" w:space="0" w:color="FF0000"/>
              <w:left w:val="single" w:sz="18" w:space="0" w:color="FF0000"/>
              <w:bottom w:val="single" w:sz="18" w:space="0" w:color="FF0000"/>
              <w:right w:val="single" w:sz="4" w:space="0" w:color="FFFFFF" w:themeColor="background1"/>
            </w:tcBorders>
            <w:shd w:val="clear" w:color="auto" w:fill="FF7171"/>
            <w:vAlign w:val="center"/>
            <w:hideMark/>
          </w:tcPr>
          <w:p w14:paraId="60A852CB" w14:textId="77777777" w:rsidR="00AC6856" w:rsidRDefault="00AC6856" w:rsidP="00AC6856">
            <w:r>
              <w:rPr>
                <w:noProof/>
                <w:lang w:eastAsia="fr-FR"/>
              </w:rPr>
              <w:drawing>
                <wp:inline distT="0" distB="0" distL="0" distR="0" wp14:anchorId="7A8AA11A" wp14:editId="33536B6A">
                  <wp:extent cx="609600" cy="609600"/>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4362" w:type="pct"/>
            <w:tcBorders>
              <w:top w:val="single" w:sz="18" w:space="0" w:color="FF0000"/>
              <w:left w:val="single" w:sz="4" w:space="0" w:color="FFFFFF" w:themeColor="background1"/>
              <w:bottom w:val="single" w:sz="18" w:space="0" w:color="FF0000"/>
              <w:right w:val="single" w:sz="18" w:space="0" w:color="FF0000"/>
            </w:tcBorders>
            <w:shd w:val="clear" w:color="auto" w:fill="FF7171"/>
            <w:vAlign w:val="center"/>
          </w:tcPr>
          <w:p w14:paraId="347D1235" w14:textId="77777777" w:rsidR="00AC6856" w:rsidRPr="008506CE" w:rsidRDefault="00AC6856" w:rsidP="00AC6856">
            <w:pPr>
              <w:rPr>
                <w:b/>
              </w:rPr>
            </w:pPr>
            <w:r>
              <w:rPr>
                <w:b/>
              </w:rPr>
              <w:t xml:space="preserve">Il est strictement </w:t>
            </w:r>
            <w:r w:rsidRPr="008506CE">
              <w:rPr>
                <w:b/>
                <w:u w:val="single"/>
              </w:rPr>
              <w:t>défendu de changer les deux stockages de réactifs en même temps</w:t>
            </w:r>
            <w:r w:rsidR="003059DA">
              <w:rPr>
                <w:b/>
                <w:u w:val="single"/>
              </w:rPr>
              <w:t>, pour éviter tout risque de mélange.</w:t>
            </w:r>
          </w:p>
        </w:tc>
      </w:tr>
    </w:tbl>
    <w:p w14:paraId="031201D3" w14:textId="77777777" w:rsidR="00AC6856" w:rsidRDefault="00AC6856" w:rsidP="000E7850"/>
    <w:tbl>
      <w:tblPr>
        <w:tblStyle w:val="Grilledutableau"/>
        <w:tblpPr w:leftFromText="141" w:rightFromText="141" w:vertAnchor="text" w:horzAnchor="margin" w:tblpY="61"/>
        <w:tblW w:w="5000" w:type="pct"/>
        <w:tblBorders>
          <w:top w:val="single" w:sz="18" w:space="0" w:color="365F91" w:themeColor="accent1" w:themeShade="BF"/>
          <w:left w:val="single" w:sz="18" w:space="0" w:color="365F91" w:themeColor="accent1" w:themeShade="BF"/>
          <w:bottom w:val="single" w:sz="18" w:space="0" w:color="365F91" w:themeColor="accent1" w:themeShade="BF"/>
          <w:right w:val="single" w:sz="18" w:space="0" w:color="365F91" w:themeColor="accent1" w:themeShade="BF"/>
          <w:insideH w:val="single" w:sz="4" w:space="0" w:color="FFFFFF" w:themeColor="background1"/>
          <w:insideV w:val="single" w:sz="4" w:space="0" w:color="FFFFFF" w:themeColor="background1"/>
        </w:tblBorders>
        <w:shd w:val="clear" w:color="auto" w:fill="4FB4FF"/>
        <w:tblLook w:val="04A0" w:firstRow="1" w:lastRow="0" w:firstColumn="1" w:lastColumn="0" w:noHBand="0" w:noVBand="1"/>
      </w:tblPr>
      <w:tblGrid>
        <w:gridCol w:w="1176"/>
        <w:gridCol w:w="9126"/>
      </w:tblGrid>
      <w:tr w:rsidR="00941E47" w14:paraId="55ED8725" w14:textId="77777777" w:rsidTr="00C61F0E">
        <w:tc>
          <w:tcPr>
            <w:tcW w:w="571" w:type="pct"/>
            <w:tcBorders>
              <w:top w:val="single" w:sz="18" w:space="0" w:color="365F91" w:themeColor="accent1" w:themeShade="BF"/>
              <w:left w:val="single" w:sz="18" w:space="0" w:color="365F91" w:themeColor="accent1" w:themeShade="BF"/>
              <w:bottom w:val="single" w:sz="18" w:space="0" w:color="365F91" w:themeColor="accent1" w:themeShade="BF"/>
              <w:right w:val="single" w:sz="4" w:space="0" w:color="BFBFBF" w:themeColor="background1" w:themeShade="BF"/>
            </w:tcBorders>
            <w:shd w:val="clear" w:color="auto" w:fill="4FB4FF"/>
            <w:vAlign w:val="center"/>
            <w:hideMark/>
          </w:tcPr>
          <w:p w14:paraId="64DCB0A0" w14:textId="77777777" w:rsidR="00941E47" w:rsidRDefault="00941E47" w:rsidP="00C61F0E">
            <w:r>
              <w:rPr>
                <w:noProof/>
                <w:lang w:eastAsia="fr-FR"/>
              </w:rPr>
              <w:lastRenderedPageBreak/>
              <w:drawing>
                <wp:inline distT="0" distB="0" distL="0" distR="0" wp14:anchorId="224C9CD9" wp14:editId="7029F46A">
                  <wp:extent cx="603250" cy="603250"/>
                  <wp:effectExtent l="0" t="0" r="6350" b="635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66"/>
                          <pic:cNvPicPr>
                            <a:picLocks noChangeAspect="1" noChangeArrowheads="1"/>
                          </pic:cNvPicPr>
                        </pic:nvPicPr>
                        <pic:blipFill>
                          <a:blip r:embed="rId9">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603250" cy="603250"/>
                          </a:xfrm>
                          <a:prstGeom prst="rect">
                            <a:avLst/>
                          </a:prstGeom>
                          <a:noFill/>
                          <a:ln>
                            <a:noFill/>
                          </a:ln>
                        </pic:spPr>
                      </pic:pic>
                    </a:graphicData>
                  </a:graphic>
                </wp:inline>
              </w:drawing>
            </w:r>
          </w:p>
        </w:tc>
        <w:tc>
          <w:tcPr>
            <w:tcW w:w="4429" w:type="pct"/>
            <w:tcBorders>
              <w:top w:val="single" w:sz="18" w:space="0" w:color="365F91" w:themeColor="accent1" w:themeShade="BF"/>
              <w:left w:val="single" w:sz="4" w:space="0" w:color="BFBFBF" w:themeColor="background1" w:themeShade="BF"/>
              <w:bottom w:val="single" w:sz="18" w:space="0" w:color="365F91" w:themeColor="accent1" w:themeShade="BF"/>
              <w:right w:val="single" w:sz="18" w:space="0" w:color="365F91" w:themeColor="accent1" w:themeShade="BF"/>
            </w:tcBorders>
            <w:shd w:val="clear" w:color="auto" w:fill="4FB4FF"/>
            <w:vAlign w:val="center"/>
            <w:hideMark/>
          </w:tcPr>
          <w:p w14:paraId="0170D415" w14:textId="77777777" w:rsidR="00941E47" w:rsidRDefault="00941E47" w:rsidP="00C61F0E">
            <w:pPr>
              <w:rPr>
                <w:b/>
                <w:noProof/>
              </w:rPr>
            </w:pPr>
            <w:r w:rsidRPr="00776C4F">
              <w:rPr>
                <w:b/>
                <w:noProof/>
              </w:rPr>
              <w:t xml:space="preserve">Les liquides contenus dans </w:t>
            </w:r>
            <w:r>
              <w:rPr>
                <w:b/>
                <w:noProof/>
              </w:rPr>
              <w:t>les tuyauteries d’aspiration</w:t>
            </w:r>
            <w:r w:rsidRPr="00776C4F">
              <w:rPr>
                <w:b/>
                <w:noProof/>
              </w:rPr>
              <w:t xml:space="preserve"> présentent de graves dangers d’irritations ou de brûlures chimiques.</w:t>
            </w:r>
          </w:p>
          <w:p w14:paraId="6084C799" w14:textId="77777777" w:rsidR="00941E47" w:rsidRPr="00776C4F" w:rsidRDefault="00941E47" w:rsidP="00C61F0E">
            <w:pPr>
              <w:rPr>
                <w:b/>
                <w:noProof/>
                <w:u w:val="single"/>
              </w:rPr>
            </w:pPr>
            <w:r w:rsidRPr="00776C4F">
              <w:rPr>
                <w:b/>
                <w:noProof/>
                <w:u w:val="single"/>
              </w:rPr>
              <w:t>Porter les équipements de protection individuelle (protection faciale, gants chimiques, vêtements couvrants) pour toute manipulation, même en fonctionnement normal.</w:t>
            </w:r>
          </w:p>
          <w:p w14:paraId="60EA2B99" w14:textId="77777777" w:rsidR="00941E47" w:rsidRPr="00776C4F" w:rsidRDefault="00941E47" w:rsidP="00C61F0E">
            <w:pPr>
              <w:rPr>
                <w:b/>
                <w:noProof/>
              </w:rPr>
            </w:pPr>
            <w:r w:rsidRPr="00776C4F">
              <w:rPr>
                <w:b/>
                <w:noProof/>
              </w:rPr>
              <w:t>Se référer à la fiche données sécurité (FDS) en cas de doute.</w:t>
            </w:r>
          </w:p>
          <w:p w14:paraId="12976AEB" w14:textId="77777777" w:rsidR="00941E47" w:rsidRDefault="00941E47" w:rsidP="00C61F0E">
            <w:pPr>
              <w:jc w:val="center"/>
              <w:rPr>
                <w:b/>
                <w:noProof/>
                <w:u w:val="single"/>
              </w:rPr>
            </w:pPr>
            <w:r w:rsidRPr="00306BEA">
              <w:rPr>
                <w:noProof/>
                <w:lang w:eastAsia="fr-FR"/>
              </w:rPr>
              <w:drawing>
                <wp:inline distT="0" distB="0" distL="0" distR="0" wp14:anchorId="14928092" wp14:editId="535B1078">
                  <wp:extent cx="604800" cy="604800"/>
                  <wp:effectExtent l="38100" t="38100" r="43180" b="43180"/>
                  <wp:docPr id="467" name="Imag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preferRelativeResize="0">
                            <a:picLocks noChangeAspect="1" noChangeArrowheads="1"/>
                          </pic:cNvPicPr>
                        </pic:nvPicPr>
                        <pic:blipFill rotWithShape="1">
                          <a:blip r:embed="rId47">
                            <a:extLst>
                              <a:ext uri="{28A0092B-C50C-407E-A947-70E740481C1C}">
                                <a14:useLocalDpi xmlns:a14="http://schemas.microsoft.com/office/drawing/2010/main" val="0"/>
                              </a:ext>
                            </a:extLst>
                          </a:blip>
                          <a:srcRect l="9091" r="8226" b="4842"/>
                          <a:stretch/>
                        </pic:blipFill>
                        <pic:spPr bwMode="auto">
                          <a:xfrm>
                            <a:off x="0" y="0"/>
                            <a:ext cx="604800" cy="604800"/>
                          </a:xfrm>
                          <a:prstGeom prst="rect">
                            <a:avLst/>
                          </a:prstGeom>
                          <a:noFill/>
                          <a:ln w="28575">
                            <a:solidFill>
                              <a:srgbClr val="0070C0"/>
                            </a:solidFill>
                          </a:ln>
                          <a:extLst>
                            <a:ext uri="{53640926-AAD7-44D8-BBD7-CCE9431645EC}">
                              <a14:shadowObscured xmlns:a14="http://schemas.microsoft.com/office/drawing/2010/main"/>
                            </a:ext>
                          </a:extLst>
                        </pic:spPr>
                      </pic:pic>
                    </a:graphicData>
                  </a:graphic>
                </wp:inline>
              </w:drawing>
            </w:r>
            <w:r w:rsidRPr="00306BEA">
              <w:rPr>
                <w:noProof/>
                <w:lang w:eastAsia="fr-FR"/>
              </w:rPr>
              <w:drawing>
                <wp:inline distT="0" distB="0" distL="0" distR="0" wp14:anchorId="6793A49B" wp14:editId="261EC66C">
                  <wp:extent cx="604800" cy="604800"/>
                  <wp:effectExtent l="38100" t="38100" r="43180" b="43180"/>
                  <wp:docPr id="460" name="Image 460" descr="Z:\Assurance Qualité Sécurité\13. Sécurité\07. Pictogrammes &amp; Signalisation\Produits dangereux\Signalisation - Produits dangereux - Matières corrosiv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Assurance Qualité Sécurité\13. Sécurité\07. Pictogrammes &amp; Signalisation\Produits dangereux\Signalisation - Produits dangereux - Matières corrosives.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04800" cy="604800"/>
                          </a:xfrm>
                          <a:prstGeom prst="rect">
                            <a:avLst/>
                          </a:prstGeom>
                          <a:noFill/>
                          <a:ln w="28575">
                            <a:solidFill>
                              <a:srgbClr val="0070C0"/>
                            </a:solidFill>
                          </a:ln>
                        </pic:spPr>
                      </pic:pic>
                    </a:graphicData>
                  </a:graphic>
                </wp:inline>
              </w:drawing>
            </w:r>
            <w:r w:rsidRPr="00306BEA">
              <w:rPr>
                <w:b/>
                <w:noProof/>
                <w:lang w:eastAsia="fr-FR"/>
              </w:rPr>
              <w:t xml:space="preserve"> </w:t>
            </w:r>
            <w:r>
              <w:rPr>
                <w:b/>
                <w:noProof/>
                <w:lang w:eastAsia="fr-FR"/>
              </w:rPr>
              <w:t xml:space="preserve">    </w:t>
            </w:r>
            <w:r w:rsidRPr="00306BEA">
              <w:rPr>
                <w:b/>
                <w:noProof/>
                <w:lang w:eastAsia="fr-FR"/>
              </w:rPr>
              <w:t xml:space="preserve">              </w:t>
            </w:r>
            <w:r w:rsidRPr="00560501">
              <w:rPr>
                <w:b/>
                <w:noProof/>
                <w:lang w:eastAsia="fr-FR"/>
              </w:rPr>
              <w:drawing>
                <wp:inline distT="0" distB="0" distL="0" distR="0" wp14:anchorId="05AED73C" wp14:editId="1F83BC8A">
                  <wp:extent cx="604800" cy="604800"/>
                  <wp:effectExtent l="38100" t="38100" r="43180" b="43180"/>
                  <wp:docPr id="468" name="Image 468" descr="C:\Users\JMassebiau\Documents\STAGE_jmassebiau\Pictogrammes2015_BasseDefinition_jpeg\OBLIGATION\ProtectionObligatoireVoiesRespiratoires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Massebiau\Documents\STAGE_jmassebiau\Pictogrammes2015_BasseDefinition_jpeg\OBLIGATION\ProtectionObligatoireVoiesRespiratoiresP3.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04800" cy="604800"/>
                          </a:xfrm>
                          <a:prstGeom prst="rect">
                            <a:avLst/>
                          </a:prstGeom>
                          <a:noFill/>
                          <a:ln w="28575">
                            <a:solidFill>
                              <a:srgbClr val="0070C0"/>
                            </a:solidFill>
                          </a:ln>
                        </pic:spPr>
                      </pic:pic>
                    </a:graphicData>
                  </a:graphic>
                </wp:inline>
              </w:drawing>
            </w:r>
            <w:r w:rsidRPr="00560501">
              <w:rPr>
                <w:b/>
                <w:noProof/>
                <w:lang w:eastAsia="fr-FR"/>
              </w:rPr>
              <w:drawing>
                <wp:inline distT="0" distB="0" distL="0" distR="0" wp14:anchorId="1BE4C643" wp14:editId="3296C0CC">
                  <wp:extent cx="604800" cy="604800"/>
                  <wp:effectExtent l="38100" t="38100" r="43180" b="43180"/>
                  <wp:docPr id="462" name="Image 462" descr="C:\Users\JMassebiau\Documents\STAGE_jmassebiau\Pictogrammes2015_BasseDefinition_jpeg\OBLIGATION\ProtectionObligatoireMai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Massebiau\Documents\STAGE_jmassebiau\Pictogrammes2015_BasseDefinition_jpeg\OBLIGATION\ProtectionObligatoireMains.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4800" cy="604800"/>
                          </a:xfrm>
                          <a:prstGeom prst="rect">
                            <a:avLst/>
                          </a:prstGeom>
                          <a:noFill/>
                          <a:ln w="28575">
                            <a:solidFill>
                              <a:srgbClr val="0070C0"/>
                            </a:solidFill>
                          </a:ln>
                        </pic:spPr>
                      </pic:pic>
                    </a:graphicData>
                  </a:graphic>
                </wp:inline>
              </w:drawing>
            </w:r>
            <w:r>
              <w:rPr>
                <w:noProof/>
                <w:lang w:eastAsia="fr-FR"/>
              </w:rPr>
              <w:drawing>
                <wp:inline distT="0" distB="0" distL="0" distR="0" wp14:anchorId="5C6F1E63" wp14:editId="2DED925C">
                  <wp:extent cx="604800" cy="604800"/>
                  <wp:effectExtent l="38100" t="38100" r="43180" b="43180"/>
                  <wp:docPr id="226" name="Image 226" descr="C:\Users\JMassebiau\Documents\STAGE_jmassebiau\Pictogrammes2015_BasseDefinition_jpeg\OBLIGATION\ProtectionObligatoireCor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Massebiau\Documents\STAGE_jmassebiau\Pictogrammes2015_BasseDefinition_jpeg\OBLIGATION\ProtectionObligatoireCorps.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4800" cy="604800"/>
                          </a:xfrm>
                          <a:prstGeom prst="rect">
                            <a:avLst/>
                          </a:prstGeom>
                          <a:noFill/>
                          <a:ln w="28575">
                            <a:solidFill>
                              <a:srgbClr val="0070C0"/>
                            </a:solidFill>
                          </a:ln>
                        </pic:spPr>
                      </pic:pic>
                    </a:graphicData>
                  </a:graphic>
                </wp:inline>
              </w:drawing>
            </w:r>
            <w:r w:rsidRPr="004C0E2F">
              <w:rPr>
                <w:b/>
                <w:noProof/>
                <w:lang w:eastAsia="fr-FR"/>
              </w:rPr>
              <w:drawing>
                <wp:inline distT="0" distB="0" distL="0" distR="0" wp14:anchorId="0E149776" wp14:editId="47033AA5">
                  <wp:extent cx="604800" cy="604800"/>
                  <wp:effectExtent l="38100" t="38100" r="43180" b="43180"/>
                  <wp:docPr id="464" name="Image 464" descr="C:\Users\JMassebiau\Documents\STAGE_jmassebiau\Pictogrammes2015_BasseDefinition_jpeg\OBLIGATION\ProtectionObligatoireV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JMassebiau\Documents\STAGE_jmassebiau\Pictogrammes2015_BasseDefinition_jpeg\OBLIGATION\ProtectionObligatoireVue.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04800" cy="604800"/>
                          </a:xfrm>
                          <a:prstGeom prst="rect">
                            <a:avLst/>
                          </a:prstGeom>
                          <a:noFill/>
                          <a:ln w="28575">
                            <a:solidFill>
                              <a:srgbClr val="0070C0"/>
                            </a:solidFill>
                          </a:ln>
                        </pic:spPr>
                      </pic:pic>
                    </a:graphicData>
                  </a:graphic>
                </wp:inline>
              </w:drawing>
            </w:r>
          </w:p>
        </w:tc>
      </w:tr>
    </w:tbl>
    <w:p w14:paraId="1466851D" w14:textId="77777777" w:rsidR="00941E47" w:rsidRDefault="00941E47" w:rsidP="00C61F0E"/>
    <w:tbl>
      <w:tblPr>
        <w:tblStyle w:val="Grilledutableau"/>
        <w:tblpPr w:leftFromText="141" w:rightFromText="141" w:vertAnchor="text" w:horzAnchor="margin" w:tblpY="-53"/>
        <w:tblW w:w="5000" w:type="pct"/>
        <w:tblBorders>
          <w:top w:val="single" w:sz="18" w:space="0" w:color="FFC000"/>
          <w:left w:val="single" w:sz="18" w:space="0" w:color="FFC000"/>
          <w:bottom w:val="single" w:sz="18" w:space="0" w:color="FFC000"/>
          <w:right w:val="single" w:sz="18" w:space="0" w:color="FFC000"/>
          <w:insideH w:val="single" w:sz="4" w:space="0" w:color="FFFFFF" w:themeColor="background1"/>
          <w:insideV w:val="single" w:sz="4" w:space="0" w:color="FFFFFF" w:themeColor="background1"/>
        </w:tblBorders>
        <w:shd w:val="clear" w:color="auto" w:fill="FFDA65"/>
        <w:tblLook w:val="04A0" w:firstRow="1" w:lastRow="0" w:firstColumn="1" w:lastColumn="0" w:noHBand="0" w:noVBand="1"/>
      </w:tblPr>
      <w:tblGrid>
        <w:gridCol w:w="1175"/>
        <w:gridCol w:w="9127"/>
      </w:tblGrid>
      <w:tr w:rsidR="00941E47" w:rsidRPr="009434C8" w14:paraId="42FF2A37" w14:textId="77777777" w:rsidTr="00C61F0E">
        <w:tc>
          <w:tcPr>
            <w:tcW w:w="570" w:type="pct"/>
            <w:shd w:val="clear" w:color="auto" w:fill="FFDA65"/>
            <w:vAlign w:val="center"/>
          </w:tcPr>
          <w:p w14:paraId="3C0D67E0" w14:textId="77777777" w:rsidR="00941E47" w:rsidRPr="009434C8" w:rsidRDefault="00941E47" w:rsidP="00C61F0E">
            <w:pPr>
              <w:jc w:val="center"/>
            </w:pPr>
            <w:r w:rsidRPr="009434C8">
              <w:rPr>
                <w:noProof/>
                <w:lang w:eastAsia="fr-FR"/>
              </w:rPr>
              <w:drawing>
                <wp:inline distT="0" distB="0" distL="0" distR="0" wp14:anchorId="61EDAF4B" wp14:editId="766ACAE7">
                  <wp:extent cx="609524" cy="609524"/>
                  <wp:effectExtent l="0" t="0" r="0" b="0"/>
                  <wp:docPr id="266" name="Imag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10">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609524" cy="609524"/>
                          </a:xfrm>
                          <a:prstGeom prst="rect">
                            <a:avLst/>
                          </a:prstGeom>
                        </pic:spPr>
                      </pic:pic>
                    </a:graphicData>
                  </a:graphic>
                </wp:inline>
              </w:drawing>
            </w:r>
          </w:p>
        </w:tc>
        <w:tc>
          <w:tcPr>
            <w:tcW w:w="4430" w:type="pct"/>
            <w:shd w:val="clear" w:color="auto" w:fill="FFDA65"/>
            <w:vAlign w:val="center"/>
          </w:tcPr>
          <w:p w14:paraId="6956DB02" w14:textId="77777777" w:rsidR="00941E47" w:rsidRDefault="00941E47" w:rsidP="00C61F0E">
            <w:pPr>
              <w:rPr>
                <w:b/>
                <w:u w:val="single"/>
              </w:rPr>
            </w:pPr>
            <w:r>
              <w:rPr>
                <w:b/>
                <w:u w:val="single"/>
              </w:rPr>
              <w:t>Avant toute intervention sur les pompes, veiller à mettre les appareils hors tension. Les appareils seront coupés par les disjoncteurs dans l’armoire électrique.</w:t>
            </w:r>
          </w:p>
          <w:p w14:paraId="441CC560" w14:textId="77777777" w:rsidR="00941E47" w:rsidRDefault="00941E47" w:rsidP="00C61F0E">
            <w:pPr>
              <w:rPr>
                <w:b/>
              </w:rPr>
            </w:pPr>
            <w:r>
              <w:rPr>
                <w:b/>
              </w:rPr>
              <w:t>Cette action devra être effectuée uniquement par un personnel compétent et habilité.</w:t>
            </w:r>
          </w:p>
          <w:p w14:paraId="1ECCD210" w14:textId="77777777" w:rsidR="00941E47" w:rsidRPr="00121AAE" w:rsidRDefault="00941E47" w:rsidP="00C61F0E">
            <w:pPr>
              <w:rPr>
                <w:b/>
              </w:rPr>
            </w:pPr>
            <w:r w:rsidRPr="00121AAE">
              <w:rPr>
                <w:b/>
              </w:rPr>
              <w:t>Risques de décharges</w:t>
            </w:r>
            <w:r>
              <w:rPr>
                <w:b/>
              </w:rPr>
              <w:t xml:space="preserve"> électriques.</w:t>
            </w:r>
          </w:p>
          <w:p w14:paraId="32A36FA7" w14:textId="77777777" w:rsidR="00941E47" w:rsidRPr="00121AAE" w:rsidRDefault="00941E47" w:rsidP="00C61F0E">
            <w:pPr>
              <w:jc w:val="center"/>
              <w:rPr>
                <w:b/>
              </w:rPr>
            </w:pPr>
            <w:r w:rsidRPr="000C6F0A">
              <w:rPr>
                <w:noProof/>
              </w:rPr>
              <w:drawing>
                <wp:inline distT="0" distB="0" distL="0" distR="0" wp14:anchorId="79F6E704" wp14:editId="10098243">
                  <wp:extent cx="604800" cy="604800"/>
                  <wp:effectExtent l="38100" t="38100" r="43180" b="43180"/>
                  <wp:docPr id="268" name="Image 268" descr="Z:\Assurance Qualité Sécurité\13. Sécurité\07. Pictogrammes &amp; Signalisation\Dangers\DANGER-electric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Z:\Assurance Qualité Sécurité\13. Sécurité\07. Pictogrammes &amp; Signalisation\Dangers\DANGER-electricite.jpg"/>
                          <pic:cNvPicPr preferRelativeResize="0">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04800" cy="604800"/>
                          </a:xfrm>
                          <a:prstGeom prst="rect">
                            <a:avLst/>
                          </a:prstGeom>
                          <a:noFill/>
                          <a:ln w="28575">
                            <a:solidFill>
                              <a:srgbClr val="FFC000"/>
                            </a:solidFill>
                          </a:ln>
                        </pic:spPr>
                      </pic:pic>
                    </a:graphicData>
                  </a:graphic>
                </wp:inline>
              </w:drawing>
            </w:r>
          </w:p>
        </w:tc>
      </w:tr>
    </w:tbl>
    <w:p w14:paraId="520363EF" w14:textId="77777777" w:rsidR="00941E47" w:rsidRDefault="00941E47" w:rsidP="00C61F0E"/>
    <w:p w14:paraId="671DAD80" w14:textId="77777777" w:rsidR="00941E47" w:rsidRPr="00B723AA" w:rsidRDefault="00941E47" w:rsidP="00B723AA">
      <w:pPr>
        <w:rPr>
          <w:b/>
          <w:u w:val="single"/>
        </w:rPr>
      </w:pPr>
    </w:p>
    <w:tbl>
      <w:tblPr>
        <w:tblStyle w:val="Grilledutableau"/>
        <w:tblpPr w:leftFromText="141" w:rightFromText="141" w:vertAnchor="text" w:horzAnchor="margin" w:tblpY="-53"/>
        <w:tblW w:w="5000" w:type="pct"/>
        <w:tblBorders>
          <w:top w:val="single" w:sz="18" w:space="0" w:color="FFC000"/>
          <w:left w:val="single" w:sz="18" w:space="0" w:color="FFC000"/>
          <w:bottom w:val="single" w:sz="18" w:space="0" w:color="FFC000"/>
          <w:right w:val="single" w:sz="18" w:space="0" w:color="FFC000"/>
          <w:insideH w:val="single" w:sz="4" w:space="0" w:color="FFFFFF" w:themeColor="background1"/>
          <w:insideV w:val="single" w:sz="4" w:space="0" w:color="FFFFFF" w:themeColor="background1"/>
        </w:tblBorders>
        <w:shd w:val="clear" w:color="auto" w:fill="FFDA65"/>
        <w:tblLook w:val="04A0" w:firstRow="1" w:lastRow="0" w:firstColumn="1" w:lastColumn="0" w:noHBand="0" w:noVBand="1"/>
      </w:tblPr>
      <w:tblGrid>
        <w:gridCol w:w="1175"/>
        <w:gridCol w:w="9127"/>
      </w:tblGrid>
      <w:tr w:rsidR="00941E47" w:rsidRPr="009434C8" w14:paraId="3F732C7F" w14:textId="77777777" w:rsidTr="000143AE">
        <w:tc>
          <w:tcPr>
            <w:tcW w:w="570" w:type="pct"/>
            <w:shd w:val="clear" w:color="auto" w:fill="FFDA65"/>
            <w:vAlign w:val="center"/>
          </w:tcPr>
          <w:p w14:paraId="7895F3FE" w14:textId="77777777" w:rsidR="00941E47" w:rsidRPr="009434C8" w:rsidRDefault="00941E47" w:rsidP="000143AE">
            <w:pPr>
              <w:jc w:val="center"/>
            </w:pPr>
            <w:r w:rsidRPr="009434C8">
              <w:rPr>
                <w:noProof/>
                <w:lang w:eastAsia="fr-FR"/>
              </w:rPr>
              <w:drawing>
                <wp:inline distT="0" distB="0" distL="0" distR="0" wp14:anchorId="57D6F6EA" wp14:editId="6CCB6026">
                  <wp:extent cx="609524" cy="609524"/>
                  <wp:effectExtent l="0" t="0" r="0" b="0"/>
                  <wp:docPr id="478" name="Imag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10">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609524" cy="609524"/>
                          </a:xfrm>
                          <a:prstGeom prst="rect">
                            <a:avLst/>
                          </a:prstGeom>
                        </pic:spPr>
                      </pic:pic>
                    </a:graphicData>
                  </a:graphic>
                </wp:inline>
              </w:drawing>
            </w:r>
          </w:p>
        </w:tc>
        <w:tc>
          <w:tcPr>
            <w:tcW w:w="4430" w:type="pct"/>
            <w:shd w:val="clear" w:color="auto" w:fill="FFDA65"/>
            <w:vAlign w:val="center"/>
          </w:tcPr>
          <w:p w14:paraId="2BBE5814" w14:textId="77777777" w:rsidR="00941E47" w:rsidRDefault="00941E47" w:rsidP="00D0634A">
            <w:pPr>
              <w:rPr>
                <w:b/>
              </w:rPr>
            </w:pPr>
            <w:r w:rsidRPr="00D0634A">
              <w:rPr>
                <w:b/>
              </w:rPr>
              <w:t xml:space="preserve">Pour l’insertion ou le retrait de stockage, procéder avec précaution. </w:t>
            </w:r>
          </w:p>
          <w:p w14:paraId="4045B408" w14:textId="77777777" w:rsidR="00941E47" w:rsidRPr="00D0634A" w:rsidRDefault="00941E47" w:rsidP="00D0634A">
            <w:pPr>
              <w:rPr>
                <w:b/>
                <w:u w:val="single"/>
              </w:rPr>
            </w:pPr>
            <w:r w:rsidRPr="00D0634A">
              <w:rPr>
                <w:b/>
                <w:u w:val="single"/>
              </w:rPr>
              <w:t>Toute manipulation brusque pourrait endommager la structure du container et risquer des fuites de réactifs.</w:t>
            </w:r>
          </w:p>
          <w:p w14:paraId="4D187CA9" w14:textId="77777777" w:rsidR="00941E47" w:rsidRPr="00121AAE" w:rsidRDefault="00941E47" w:rsidP="00D0634A">
            <w:pPr>
              <w:jc w:val="center"/>
              <w:rPr>
                <w:b/>
              </w:rPr>
            </w:pPr>
            <w:r w:rsidRPr="00306BEA">
              <w:rPr>
                <w:noProof/>
                <w:lang w:eastAsia="fr-FR"/>
              </w:rPr>
              <w:drawing>
                <wp:inline distT="0" distB="0" distL="0" distR="0" wp14:anchorId="51347648" wp14:editId="64AA9852">
                  <wp:extent cx="604800" cy="604800"/>
                  <wp:effectExtent l="38100" t="38100" r="43180" b="43180"/>
                  <wp:docPr id="225" name="Imag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preferRelativeResize="0">
                            <a:picLocks noChangeAspect="1" noChangeArrowheads="1"/>
                          </pic:cNvPicPr>
                        </pic:nvPicPr>
                        <pic:blipFill rotWithShape="1">
                          <a:blip r:embed="rId47">
                            <a:extLst>
                              <a:ext uri="{28A0092B-C50C-407E-A947-70E740481C1C}">
                                <a14:useLocalDpi xmlns:a14="http://schemas.microsoft.com/office/drawing/2010/main" val="0"/>
                              </a:ext>
                            </a:extLst>
                          </a:blip>
                          <a:srcRect l="9091" r="8226" b="4842"/>
                          <a:stretch/>
                        </pic:blipFill>
                        <pic:spPr bwMode="auto">
                          <a:xfrm>
                            <a:off x="0" y="0"/>
                            <a:ext cx="604800" cy="604800"/>
                          </a:xfrm>
                          <a:prstGeom prst="rect">
                            <a:avLst/>
                          </a:prstGeom>
                          <a:noFill/>
                          <a:ln w="28575">
                            <a:solidFill>
                              <a:srgbClr val="FFC000"/>
                            </a:solidFill>
                          </a:ln>
                          <a:extLst>
                            <a:ext uri="{53640926-AAD7-44D8-BBD7-CCE9431645EC}">
                              <a14:shadowObscured xmlns:a14="http://schemas.microsoft.com/office/drawing/2010/main"/>
                            </a:ext>
                          </a:extLst>
                        </pic:spPr>
                      </pic:pic>
                    </a:graphicData>
                  </a:graphic>
                </wp:inline>
              </w:drawing>
            </w:r>
            <w:r w:rsidRPr="00306BEA">
              <w:rPr>
                <w:noProof/>
                <w:lang w:eastAsia="fr-FR"/>
              </w:rPr>
              <w:drawing>
                <wp:inline distT="0" distB="0" distL="0" distR="0" wp14:anchorId="7FA27EC4" wp14:editId="17E62482">
                  <wp:extent cx="604800" cy="604800"/>
                  <wp:effectExtent l="38100" t="38100" r="43180" b="43180"/>
                  <wp:docPr id="224" name="Image 224" descr="Z:\Assurance Qualité Sécurité\13. Sécurité\07. Pictogrammes &amp; Signalisation\Produits dangereux\Signalisation - Produits dangereux - Matières corrosiv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Assurance Qualité Sécurité\13. Sécurité\07. Pictogrammes &amp; Signalisation\Produits dangereux\Signalisation - Produits dangereux - Matières corrosives.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04800" cy="604800"/>
                          </a:xfrm>
                          <a:prstGeom prst="rect">
                            <a:avLst/>
                          </a:prstGeom>
                          <a:noFill/>
                          <a:ln w="28575">
                            <a:solidFill>
                              <a:srgbClr val="FFC000"/>
                            </a:solidFill>
                          </a:ln>
                        </pic:spPr>
                      </pic:pic>
                    </a:graphicData>
                  </a:graphic>
                </wp:inline>
              </w:drawing>
            </w:r>
          </w:p>
        </w:tc>
      </w:tr>
    </w:tbl>
    <w:p w14:paraId="407EDA74" w14:textId="77777777" w:rsidR="00941E47" w:rsidRDefault="00941E47" w:rsidP="00D0634A"/>
    <w:p w14:paraId="5D8F7792" w14:textId="77777777" w:rsidR="003059DA" w:rsidRDefault="003059DA" w:rsidP="003059DA">
      <w:pPr>
        <w:pStyle w:val="NoticeCTPRang1112"/>
      </w:pPr>
      <w:bookmarkStart w:id="331" w:name="_Toc72170366"/>
      <w:r>
        <w:t>Changement des bidons de 25L</w:t>
      </w:r>
      <w:bookmarkEnd w:id="331"/>
      <w:r>
        <w:t xml:space="preserve"> </w:t>
      </w:r>
    </w:p>
    <w:p w14:paraId="63EAF74D" w14:textId="77777777" w:rsidR="00941E47" w:rsidRDefault="00941E47" w:rsidP="00313369"/>
    <w:p w14:paraId="481E27F4" w14:textId="77777777" w:rsidR="003059DA" w:rsidRDefault="003059DA" w:rsidP="00313369">
      <w:r>
        <w:t xml:space="preserve">Les bidons de réactifs se trouvent sur la façade de préparation des réactifs, ils sont sur rétentions à la verticale de leur </w:t>
      </w:r>
      <w:proofErr w:type="spellStart"/>
      <w:r>
        <w:t>Dosatron</w:t>
      </w:r>
      <w:proofErr w:type="spellEnd"/>
      <w:r>
        <w:t xml:space="preserve"> respectif. Pour changer ces bidons :</w:t>
      </w:r>
    </w:p>
    <w:p w14:paraId="47EF9375" w14:textId="77777777" w:rsidR="003059DA" w:rsidRDefault="003059DA" w:rsidP="00313369">
      <w:r>
        <w:t>1. Veiller à ce que la cuve du réactif dilué correspondante soit assez remplie pour tenir durant la durée de l’intervention</w:t>
      </w:r>
      <w:r w:rsidR="00D85EBF">
        <w:t xml:space="preserve"> pour éviter une coupure de l’installation (étape non obligatoire)</w:t>
      </w:r>
    </w:p>
    <w:p w14:paraId="4CF8C4D9" w14:textId="77777777" w:rsidR="003059DA" w:rsidRDefault="003059DA" w:rsidP="00313369">
      <w:r>
        <w:t>2. Passer l’électrovanne correspondante en mode « Arrêt »</w:t>
      </w:r>
    </w:p>
    <w:p w14:paraId="7EA48E66" w14:textId="77777777" w:rsidR="003059DA" w:rsidRDefault="003059DA" w:rsidP="00313369">
      <w:r>
        <w:t xml:space="preserve">3. Sortir le tuyau d’aspiration du </w:t>
      </w:r>
      <w:proofErr w:type="spellStart"/>
      <w:r>
        <w:t>Dosatron</w:t>
      </w:r>
      <w:proofErr w:type="spellEnd"/>
      <w:r>
        <w:t xml:space="preserve"> du bidon vide en veillant à faire attention aux réactifs pouvant être </w:t>
      </w:r>
      <w:r w:rsidR="00D85EBF">
        <w:t>encore dans ce flexible.</w:t>
      </w:r>
    </w:p>
    <w:p w14:paraId="09F7C988" w14:textId="77777777" w:rsidR="00D85EBF" w:rsidRDefault="00D85EBF" w:rsidP="00313369">
      <w:r>
        <w:t>4. Sortir le bidon en faisant attention aux chocs potentiels avec les équipements proches.</w:t>
      </w:r>
    </w:p>
    <w:p w14:paraId="01FB1E3B" w14:textId="77777777" w:rsidR="00D85EBF" w:rsidRDefault="00D85EBF" w:rsidP="00313369">
      <w:r>
        <w:t>5. Installer le bidon neuf dans le bac de rétention et replacer le tuyau dedans.</w:t>
      </w:r>
    </w:p>
    <w:p w14:paraId="19C37D46" w14:textId="77777777" w:rsidR="00D85EBF" w:rsidRDefault="00D85EBF" w:rsidP="00313369">
      <w:r>
        <w:t>6. Repasser l’électrovannes en mode « Auto »</w:t>
      </w:r>
    </w:p>
    <w:p w14:paraId="7BA9B6FA" w14:textId="77777777" w:rsidR="00D85EBF" w:rsidRDefault="00D85EBF" w:rsidP="00313369"/>
    <w:p w14:paraId="38DD8FC7" w14:textId="77777777" w:rsidR="00D85EBF" w:rsidRDefault="00D85EBF" w:rsidP="00D85EBF">
      <w:pPr>
        <w:pStyle w:val="NoticeCTPRang1112"/>
      </w:pPr>
      <w:bookmarkStart w:id="332" w:name="_Toc72170367"/>
      <w:r>
        <w:t>Réapprovisionnement en neutralisant</w:t>
      </w:r>
      <w:bookmarkStart w:id="333" w:name="_Toc513213782"/>
      <w:bookmarkEnd w:id="332"/>
    </w:p>
    <w:p w14:paraId="26E1A1FB" w14:textId="77777777" w:rsidR="00D85EBF" w:rsidRDefault="00D85EBF" w:rsidP="00D85EBF">
      <w:r>
        <w:t>Le rechargement en neutralisant dépend du type de stockage à disposition, il peut s’agir d’un IBC ou d’une cuve agitée de préparation.</w:t>
      </w:r>
    </w:p>
    <w:p w14:paraId="390FE81C" w14:textId="77777777" w:rsidR="00D85EBF" w:rsidRDefault="00D85EBF" w:rsidP="00D85EBF">
      <w:r>
        <w:t>Dans le cas d’un IBC, l’installation doit être arrêtée :</w:t>
      </w:r>
    </w:p>
    <w:p w14:paraId="3248506A" w14:textId="77777777" w:rsidR="00D85EBF" w:rsidRDefault="00D85EBF" w:rsidP="00D85EBF">
      <w:r>
        <w:t>1. Débrancher le tuyau d’aspiration de la pompe.</w:t>
      </w:r>
    </w:p>
    <w:p w14:paraId="1B41CEF9" w14:textId="77777777" w:rsidR="00D85EBF" w:rsidRDefault="00D85EBF" w:rsidP="00D85EBF">
      <w:r>
        <w:t xml:space="preserve">2. Enlever l’IBC vide </w:t>
      </w:r>
      <w:r w:rsidR="00075393">
        <w:t>de la zone de stockage</w:t>
      </w:r>
    </w:p>
    <w:p w14:paraId="46ADDF7A" w14:textId="77777777" w:rsidR="00075393" w:rsidRDefault="00075393" w:rsidP="00D85EBF">
      <w:r>
        <w:t>3. Amener l’IBC neuf sur la zone de stockage</w:t>
      </w:r>
    </w:p>
    <w:p w14:paraId="17632DEE" w14:textId="77777777" w:rsidR="00075393" w:rsidRDefault="00075393" w:rsidP="00D85EBF">
      <w:r>
        <w:t>4. Raccorder le tuyau au nouvel IBC</w:t>
      </w:r>
    </w:p>
    <w:p w14:paraId="52E5B86F" w14:textId="77777777" w:rsidR="00075393" w:rsidRDefault="00075393" w:rsidP="00D85EBF">
      <w:r>
        <w:t>5. Réarmer l’installation</w:t>
      </w:r>
    </w:p>
    <w:p w14:paraId="51E16446" w14:textId="77777777" w:rsidR="00075393" w:rsidRDefault="00075393" w:rsidP="00D85EBF"/>
    <w:p w14:paraId="4ED0A520" w14:textId="77777777" w:rsidR="00075393" w:rsidRDefault="00075393" w:rsidP="00D85EBF">
      <w:r>
        <w:t>Dans le cas d’une cuve agitée, le réapprovisionnement peut se faire en marche :</w:t>
      </w:r>
    </w:p>
    <w:p w14:paraId="355B9258" w14:textId="77777777" w:rsidR="00075393" w:rsidRDefault="00075393" w:rsidP="00D85EBF">
      <w:r>
        <w:t>1. Faire attention à l’agitateur de la cuve pour éviter toute blessure</w:t>
      </w:r>
    </w:p>
    <w:p w14:paraId="150A0C05" w14:textId="77777777" w:rsidR="00075393" w:rsidRDefault="00075393" w:rsidP="00D85EBF">
      <w:r>
        <w:t>2. Verser le contenu d’un sac d</w:t>
      </w:r>
      <w:r w:rsidR="00B0052E">
        <w:t>e réactif solide</w:t>
      </w:r>
      <w:r>
        <w:t xml:space="preserve"> dans la cuve de préparation tout en </w:t>
      </w:r>
      <w:r w:rsidR="00B0052E">
        <w:t>injectant de l’eau jusqu’à remplir plus ou moins la cuve, la concentration précise du réactif n’est pas importante car le système fonctionne par une régulation.</w:t>
      </w:r>
    </w:p>
    <w:p w14:paraId="3D7BCB52" w14:textId="77777777" w:rsidR="00941E47" w:rsidRDefault="00941E47" w:rsidP="00265135">
      <w:pPr>
        <w:pStyle w:val="Titre2"/>
      </w:pPr>
      <w:bookmarkStart w:id="334" w:name="_Arrêt_prolongé_de"/>
      <w:bookmarkStart w:id="335" w:name="_Toc489279115"/>
      <w:bookmarkStart w:id="336" w:name="_Toc513213783"/>
      <w:bookmarkStart w:id="337" w:name="_Toc72170368"/>
      <w:bookmarkEnd w:id="327"/>
      <w:bookmarkEnd w:id="333"/>
      <w:bookmarkEnd w:id="334"/>
      <w:r w:rsidRPr="00412B32">
        <w:t xml:space="preserve">Arrêt </w:t>
      </w:r>
      <w:r w:rsidR="00551872">
        <w:t xml:space="preserve">prolongé </w:t>
      </w:r>
      <w:r w:rsidRPr="00412B32">
        <w:t>de l’installation</w:t>
      </w:r>
      <w:bookmarkEnd w:id="314"/>
      <w:bookmarkEnd w:id="315"/>
      <w:bookmarkEnd w:id="316"/>
      <w:bookmarkEnd w:id="317"/>
      <w:bookmarkEnd w:id="318"/>
      <w:bookmarkEnd w:id="319"/>
      <w:bookmarkEnd w:id="320"/>
      <w:bookmarkEnd w:id="321"/>
      <w:bookmarkEnd w:id="322"/>
      <w:bookmarkEnd w:id="323"/>
      <w:bookmarkEnd w:id="324"/>
      <w:bookmarkEnd w:id="325"/>
      <w:bookmarkEnd w:id="335"/>
      <w:bookmarkEnd w:id="336"/>
      <w:bookmarkEnd w:id="337"/>
    </w:p>
    <w:p w14:paraId="5133E8C5" w14:textId="77777777" w:rsidR="00941E47" w:rsidRPr="007421CD" w:rsidRDefault="00941E47" w:rsidP="00412B32">
      <w:r w:rsidRPr="007421CD">
        <w:t xml:space="preserve">La procédure spécifique d’arrêt de l’unité </w:t>
      </w:r>
      <w:r w:rsidR="0071714E">
        <w:t>CLEARFLOW</w:t>
      </w:r>
      <w:r w:rsidRPr="007421CD">
        <w:rPr>
          <w:vertAlign w:val="superscript"/>
        </w:rPr>
        <w:t xml:space="preserve"> ®</w:t>
      </w:r>
      <w:r w:rsidRPr="007421CD">
        <w:t xml:space="preserve"> doit être rigoureusement suivie pour éviter toute atteinte à la personne et/ou endommagement du matériel. Pour cela, réaliser les tâches successives ci-dessous :</w:t>
      </w:r>
    </w:p>
    <w:p w14:paraId="4F75C18E" w14:textId="77777777" w:rsidR="0071714E" w:rsidRPr="00904E74" w:rsidRDefault="00941E47" w:rsidP="0071714E">
      <w:pPr>
        <w:numPr>
          <w:ilvl w:val="0"/>
          <w:numId w:val="6"/>
        </w:numPr>
      </w:pPr>
      <w:r w:rsidRPr="00904E74">
        <w:t>Sur l’IHM, revenir à la page principale (</w:t>
      </w:r>
      <w:r w:rsidRPr="00904E74">
        <w:rPr>
          <w:noProof/>
          <w:lang w:eastAsia="fr-FR"/>
        </w:rPr>
        <w:drawing>
          <wp:inline distT="0" distB="0" distL="0" distR="0" wp14:anchorId="73135A14" wp14:editId="48739CB6">
            <wp:extent cx="180000" cy="180000"/>
            <wp:effectExtent l="0" t="0" r="0" b="0"/>
            <wp:docPr id="453" name="Imag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UTOM_BOUTON_Btn_Alarmes.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r w:rsidRPr="00904E74">
        <w:t>) et passer en mode ARRET les différents organes de l’unité.</w:t>
      </w:r>
    </w:p>
    <w:p w14:paraId="738F4551" w14:textId="77777777" w:rsidR="00551872" w:rsidRPr="00551872" w:rsidRDefault="00551872" w:rsidP="00551872">
      <w:pPr>
        <w:pStyle w:val="Paragraphedeliste"/>
        <w:numPr>
          <w:ilvl w:val="0"/>
          <w:numId w:val="6"/>
        </w:numPr>
      </w:pPr>
      <w:r>
        <w:t>Vider les cuves de réactifs à l’aide des pompes en mode et des vannes de vidanges.</w:t>
      </w:r>
    </w:p>
    <w:p w14:paraId="5A63215F" w14:textId="77777777" w:rsidR="00941E47" w:rsidRDefault="00941E47" w:rsidP="00941E47">
      <w:pPr>
        <w:numPr>
          <w:ilvl w:val="0"/>
          <w:numId w:val="6"/>
        </w:numPr>
        <w:ind w:left="993"/>
      </w:pPr>
      <w:r>
        <w:t xml:space="preserve">Procéder à la vidange </w:t>
      </w:r>
      <w:r w:rsidR="0071714E">
        <w:t xml:space="preserve">du système de traitement grâce aux vannes manuelles prévues à </w:t>
      </w:r>
      <w:r w:rsidR="00551872">
        <w:t>cet effet</w:t>
      </w:r>
      <w:r w:rsidR="0071714E">
        <w:t xml:space="preserve"> et utiliser si nécessaire la pompe à boues.</w:t>
      </w:r>
    </w:p>
    <w:tbl>
      <w:tblPr>
        <w:tblStyle w:val="Grilledutableau"/>
        <w:tblW w:w="5000" w:type="pct"/>
        <w:tblBorders>
          <w:top w:val="single" w:sz="18" w:space="0" w:color="365F91" w:themeColor="accent1" w:themeShade="BF"/>
          <w:left w:val="single" w:sz="18" w:space="0" w:color="365F91" w:themeColor="accent1" w:themeShade="BF"/>
          <w:bottom w:val="single" w:sz="18" w:space="0" w:color="365F91" w:themeColor="accent1" w:themeShade="BF"/>
          <w:right w:val="single" w:sz="18" w:space="0" w:color="365F91" w:themeColor="accent1" w:themeShade="BF"/>
          <w:insideH w:val="single" w:sz="4" w:space="0" w:color="FFFFFF" w:themeColor="background1"/>
          <w:insideV w:val="single" w:sz="4" w:space="0" w:color="FFFFFF" w:themeColor="background1"/>
        </w:tblBorders>
        <w:shd w:val="clear" w:color="auto" w:fill="4FB4FF"/>
        <w:tblLook w:val="04A0" w:firstRow="1" w:lastRow="0" w:firstColumn="1" w:lastColumn="0" w:noHBand="0" w:noVBand="1"/>
      </w:tblPr>
      <w:tblGrid>
        <w:gridCol w:w="1176"/>
        <w:gridCol w:w="9126"/>
      </w:tblGrid>
      <w:tr w:rsidR="00941E47" w14:paraId="3EE29A16" w14:textId="77777777" w:rsidTr="00FE1ED4">
        <w:tc>
          <w:tcPr>
            <w:tcW w:w="571" w:type="pct"/>
            <w:tcBorders>
              <w:top w:val="single" w:sz="18" w:space="0" w:color="365F91" w:themeColor="accent1" w:themeShade="BF"/>
              <w:left w:val="single" w:sz="18" w:space="0" w:color="365F91" w:themeColor="accent1" w:themeShade="BF"/>
              <w:bottom w:val="single" w:sz="18" w:space="0" w:color="365F91" w:themeColor="accent1" w:themeShade="BF"/>
              <w:right w:val="single" w:sz="4" w:space="0" w:color="BFBFBF" w:themeColor="background1" w:themeShade="BF"/>
            </w:tcBorders>
            <w:shd w:val="clear" w:color="auto" w:fill="4FB4FF"/>
            <w:vAlign w:val="center"/>
            <w:hideMark/>
          </w:tcPr>
          <w:p w14:paraId="2804178C" w14:textId="77777777" w:rsidR="00941E47" w:rsidRDefault="00941E47" w:rsidP="00FE1ED4">
            <w:r>
              <w:rPr>
                <w:noProof/>
                <w:lang w:eastAsia="fr-FR"/>
              </w:rPr>
              <w:drawing>
                <wp:inline distT="0" distB="0" distL="0" distR="0" wp14:anchorId="164FDE3E" wp14:editId="110DA820">
                  <wp:extent cx="603250" cy="603250"/>
                  <wp:effectExtent l="0" t="0" r="6350" b="6350"/>
                  <wp:docPr id="457" name="Imag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66"/>
                          <pic:cNvPicPr>
                            <a:picLocks noChangeAspect="1" noChangeArrowheads="1"/>
                          </pic:cNvPicPr>
                        </pic:nvPicPr>
                        <pic:blipFill>
                          <a:blip r:embed="rId9">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603250" cy="603250"/>
                          </a:xfrm>
                          <a:prstGeom prst="rect">
                            <a:avLst/>
                          </a:prstGeom>
                          <a:noFill/>
                          <a:ln>
                            <a:noFill/>
                          </a:ln>
                        </pic:spPr>
                      </pic:pic>
                    </a:graphicData>
                  </a:graphic>
                </wp:inline>
              </w:drawing>
            </w:r>
          </w:p>
        </w:tc>
        <w:tc>
          <w:tcPr>
            <w:tcW w:w="4429" w:type="pct"/>
            <w:tcBorders>
              <w:top w:val="single" w:sz="18" w:space="0" w:color="365F91" w:themeColor="accent1" w:themeShade="BF"/>
              <w:left w:val="single" w:sz="4" w:space="0" w:color="BFBFBF" w:themeColor="background1" w:themeShade="BF"/>
              <w:bottom w:val="single" w:sz="18" w:space="0" w:color="365F91" w:themeColor="accent1" w:themeShade="BF"/>
              <w:right w:val="single" w:sz="18" w:space="0" w:color="365F91" w:themeColor="accent1" w:themeShade="BF"/>
            </w:tcBorders>
            <w:shd w:val="clear" w:color="auto" w:fill="4FB4FF"/>
            <w:vAlign w:val="center"/>
            <w:hideMark/>
          </w:tcPr>
          <w:p w14:paraId="40082E20" w14:textId="77777777" w:rsidR="00941E47" w:rsidRDefault="00941E47" w:rsidP="00FE1ED4">
            <w:pPr>
              <w:rPr>
                <w:b/>
                <w:noProof/>
              </w:rPr>
            </w:pPr>
            <w:r w:rsidRPr="00776C4F">
              <w:rPr>
                <w:b/>
                <w:noProof/>
              </w:rPr>
              <w:t xml:space="preserve">Les liquides contenus dans </w:t>
            </w:r>
            <w:r>
              <w:rPr>
                <w:b/>
                <w:noProof/>
              </w:rPr>
              <w:t>la cuve</w:t>
            </w:r>
            <w:r w:rsidRPr="00776C4F">
              <w:rPr>
                <w:b/>
                <w:noProof/>
              </w:rPr>
              <w:t xml:space="preserve"> présentent de graves dangers d’irritations ou de brûlures chimiques.</w:t>
            </w:r>
          </w:p>
          <w:p w14:paraId="14DE5A6B" w14:textId="77777777" w:rsidR="00941E47" w:rsidRPr="00776C4F" w:rsidRDefault="00941E47" w:rsidP="00FE1ED4">
            <w:pPr>
              <w:rPr>
                <w:b/>
                <w:noProof/>
                <w:u w:val="single"/>
              </w:rPr>
            </w:pPr>
            <w:r w:rsidRPr="00776C4F">
              <w:rPr>
                <w:b/>
                <w:noProof/>
                <w:u w:val="single"/>
              </w:rPr>
              <w:t>Porter les équipements de protection individuelle (protection faciale, gants chimiques, vêtements couvrants) pour toute manipulation, même en fonctionnement normal.</w:t>
            </w:r>
          </w:p>
          <w:p w14:paraId="313F77B7" w14:textId="77777777" w:rsidR="00941E47" w:rsidRPr="00776C4F" w:rsidRDefault="00941E47" w:rsidP="00FE1ED4">
            <w:pPr>
              <w:rPr>
                <w:b/>
                <w:noProof/>
              </w:rPr>
            </w:pPr>
            <w:r w:rsidRPr="00776C4F">
              <w:rPr>
                <w:b/>
                <w:noProof/>
              </w:rPr>
              <w:t>Se référer à la fiche données sécurité (FDS) en cas de doute.</w:t>
            </w:r>
          </w:p>
          <w:p w14:paraId="6AE06DD6" w14:textId="77777777" w:rsidR="00941E47" w:rsidRDefault="00941E47" w:rsidP="00FE1ED4">
            <w:pPr>
              <w:jc w:val="center"/>
              <w:rPr>
                <w:b/>
                <w:noProof/>
                <w:u w:val="single"/>
              </w:rPr>
            </w:pPr>
            <w:r w:rsidRPr="00306BEA">
              <w:rPr>
                <w:noProof/>
                <w:lang w:eastAsia="fr-FR"/>
              </w:rPr>
              <w:drawing>
                <wp:inline distT="0" distB="0" distL="0" distR="0" wp14:anchorId="53F77E8F" wp14:editId="58BF10DC">
                  <wp:extent cx="604800" cy="604800"/>
                  <wp:effectExtent l="38100" t="38100" r="43180" b="43180"/>
                  <wp:docPr id="458" name="Imag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preferRelativeResize="0">
                            <a:picLocks noChangeAspect="1" noChangeArrowheads="1"/>
                          </pic:cNvPicPr>
                        </pic:nvPicPr>
                        <pic:blipFill rotWithShape="1">
                          <a:blip r:embed="rId47">
                            <a:extLst>
                              <a:ext uri="{28A0092B-C50C-407E-A947-70E740481C1C}">
                                <a14:useLocalDpi xmlns:a14="http://schemas.microsoft.com/office/drawing/2010/main" val="0"/>
                              </a:ext>
                            </a:extLst>
                          </a:blip>
                          <a:srcRect l="9091" r="8226" b="4842"/>
                          <a:stretch/>
                        </pic:blipFill>
                        <pic:spPr bwMode="auto">
                          <a:xfrm>
                            <a:off x="0" y="0"/>
                            <a:ext cx="604800" cy="604800"/>
                          </a:xfrm>
                          <a:prstGeom prst="rect">
                            <a:avLst/>
                          </a:prstGeom>
                          <a:noFill/>
                          <a:ln w="28575">
                            <a:solidFill>
                              <a:srgbClr val="0070C0"/>
                            </a:solidFill>
                          </a:ln>
                          <a:extLst>
                            <a:ext uri="{53640926-AAD7-44D8-BBD7-CCE9431645EC}">
                              <a14:shadowObscured xmlns:a14="http://schemas.microsoft.com/office/drawing/2010/main"/>
                            </a:ext>
                          </a:extLst>
                        </pic:spPr>
                      </pic:pic>
                    </a:graphicData>
                  </a:graphic>
                </wp:inline>
              </w:drawing>
            </w:r>
            <w:r w:rsidRPr="00306BEA">
              <w:rPr>
                <w:noProof/>
                <w:lang w:eastAsia="fr-FR"/>
              </w:rPr>
              <w:drawing>
                <wp:inline distT="0" distB="0" distL="0" distR="0" wp14:anchorId="34F6AAC1" wp14:editId="760177FD">
                  <wp:extent cx="604800" cy="604800"/>
                  <wp:effectExtent l="38100" t="38100" r="43180" b="43180"/>
                  <wp:docPr id="511" name="Image 511" descr="Z:\Assurance Qualité Sécurité\13. Sécurité\07. Pictogrammes &amp; Signalisation\Produits dangereux\Signalisation - Produits dangereux - Matières corrosiv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Assurance Qualité Sécurité\13. Sécurité\07. Pictogrammes &amp; Signalisation\Produits dangereux\Signalisation - Produits dangereux - Matières corrosives.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04800" cy="604800"/>
                          </a:xfrm>
                          <a:prstGeom prst="rect">
                            <a:avLst/>
                          </a:prstGeom>
                          <a:noFill/>
                          <a:ln w="28575">
                            <a:solidFill>
                              <a:srgbClr val="0070C0"/>
                            </a:solidFill>
                          </a:ln>
                        </pic:spPr>
                      </pic:pic>
                    </a:graphicData>
                  </a:graphic>
                </wp:inline>
              </w:drawing>
            </w:r>
            <w:r w:rsidRPr="00306BEA">
              <w:rPr>
                <w:b/>
                <w:noProof/>
                <w:lang w:eastAsia="fr-FR"/>
              </w:rPr>
              <w:t xml:space="preserve"> </w:t>
            </w:r>
            <w:r>
              <w:rPr>
                <w:b/>
                <w:noProof/>
                <w:lang w:eastAsia="fr-FR"/>
              </w:rPr>
              <w:t xml:space="preserve">    </w:t>
            </w:r>
            <w:r w:rsidRPr="00306BEA">
              <w:rPr>
                <w:b/>
                <w:noProof/>
                <w:lang w:eastAsia="fr-FR"/>
              </w:rPr>
              <w:t xml:space="preserve">              </w:t>
            </w:r>
            <w:r w:rsidRPr="00560501">
              <w:rPr>
                <w:b/>
                <w:noProof/>
                <w:lang w:eastAsia="fr-FR"/>
              </w:rPr>
              <w:drawing>
                <wp:inline distT="0" distB="0" distL="0" distR="0" wp14:anchorId="316528DC" wp14:editId="10DD54D2">
                  <wp:extent cx="604800" cy="604800"/>
                  <wp:effectExtent l="38100" t="38100" r="43180" b="43180"/>
                  <wp:docPr id="459" name="Image 459" descr="C:\Users\JMassebiau\Documents\STAGE_jmassebiau\Pictogrammes2015_BasseDefinition_jpeg\OBLIGATION\ProtectionObligatoireVoiesRespiratoires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Massebiau\Documents\STAGE_jmassebiau\Pictogrammes2015_BasseDefinition_jpeg\OBLIGATION\ProtectionObligatoireVoiesRespiratoiresP3.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04800" cy="604800"/>
                          </a:xfrm>
                          <a:prstGeom prst="rect">
                            <a:avLst/>
                          </a:prstGeom>
                          <a:noFill/>
                          <a:ln w="28575">
                            <a:solidFill>
                              <a:srgbClr val="0070C0"/>
                            </a:solidFill>
                          </a:ln>
                        </pic:spPr>
                      </pic:pic>
                    </a:graphicData>
                  </a:graphic>
                </wp:inline>
              </w:drawing>
            </w:r>
            <w:r w:rsidRPr="00560501">
              <w:rPr>
                <w:b/>
                <w:noProof/>
                <w:lang w:eastAsia="fr-FR"/>
              </w:rPr>
              <w:drawing>
                <wp:inline distT="0" distB="0" distL="0" distR="0" wp14:anchorId="160BA80D" wp14:editId="583AB132">
                  <wp:extent cx="604800" cy="604800"/>
                  <wp:effectExtent l="38100" t="38100" r="43180" b="43180"/>
                  <wp:docPr id="192" name="Image 192" descr="C:\Users\JMassebiau\Documents\STAGE_jmassebiau\Pictogrammes2015_BasseDefinition_jpeg\OBLIGATION\ProtectionObligatoireMai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Massebiau\Documents\STAGE_jmassebiau\Pictogrammes2015_BasseDefinition_jpeg\OBLIGATION\ProtectionObligatoireMains.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4800" cy="604800"/>
                          </a:xfrm>
                          <a:prstGeom prst="rect">
                            <a:avLst/>
                          </a:prstGeom>
                          <a:noFill/>
                          <a:ln w="28575">
                            <a:solidFill>
                              <a:srgbClr val="0070C0"/>
                            </a:solidFill>
                          </a:ln>
                        </pic:spPr>
                      </pic:pic>
                    </a:graphicData>
                  </a:graphic>
                </wp:inline>
              </w:drawing>
            </w:r>
            <w:r>
              <w:rPr>
                <w:noProof/>
                <w:lang w:eastAsia="fr-FR"/>
              </w:rPr>
              <w:drawing>
                <wp:inline distT="0" distB="0" distL="0" distR="0" wp14:anchorId="5EACA706" wp14:editId="2090858C">
                  <wp:extent cx="604800" cy="604800"/>
                  <wp:effectExtent l="38100" t="38100" r="43180" b="43180"/>
                  <wp:docPr id="18" name="Image 18" descr="C:\Users\JMassebiau\Documents\STAGE_jmassebiau\Pictogrammes2015_BasseDefinition_jpeg\OBLIGATION\ProtectionObligatoireCor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Massebiau\Documents\STAGE_jmassebiau\Pictogrammes2015_BasseDefinition_jpeg\OBLIGATION\ProtectionObligatoireCorps.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4800" cy="604800"/>
                          </a:xfrm>
                          <a:prstGeom prst="rect">
                            <a:avLst/>
                          </a:prstGeom>
                          <a:noFill/>
                          <a:ln w="28575">
                            <a:solidFill>
                              <a:srgbClr val="0070C0"/>
                            </a:solidFill>
                          </a:ln>
                        </pic:spPr>
                      </pic:pic>
                    </a:graphicData>
                  </a:graphic>
                </wp:inline>
              </w:drawing>
            </w:r>
            <w:r w:rsidRPr="004C0E2F">
              <w:rPr>
                <w:b/>
                <w:noProof/>
                <w:lang w:eastAsia="fr-FR"/>
              </w:rPr>
              <w:drawing>
                <wp:inline distT="0" distB="0" distL="0" distR="0" wp14:anchorId="636002B4" wp14:editId="7554B217">
                  <wp:extent cx="604800" cy="604800"/>
                  <wp:effectExtent l="38100" t="38100" r="43180" b="43180"/>
                  <wp:docPr id="25" name="Image 25" descr="C:\Users\JMassebiau\Documents\STAGE_jmassebiau\Pictogrammes2015_BasseDefinition_jpeg\OBLIGATION\ProtectionObligatoireV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JMassebiau\Documents\STAGE_jmassebiau\Pictogrammes2015_BasseDefinition_jpeg\OBLIGATION\ProtectionObligatoireVue.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04800" cy="604800"/>
                          </a:xfrm>
                          <a:prstGeom prst="rect">
                            <a:avLst/>
                          </a:prstGeom>
                          <a:noFill/>
                          <a:ln w="28575">
                            <a:solidFill>
                              <a:srgbClr val="0070C0"/>
                            </a:solidFill>
                          </a:ln>
                        </pic:spPr>
                      </pic:pic>
                    </a:graphicData>
                  </a:graphic>
                </wp:inline>
              </w:drawing>
            </w:r>
          </w:p>
        </w:tc>
      </w:tr>
    </w:tbl>
    <w:p w14:paraId="163E14D6" w14:textId="77777777" w:rsidR="00941E47" w:rsidRDefault="00941E47" w:rsidP="00D05AAB"/>
    <w:p w14:paraId="66B21D39" w14:textId="77777777" w:rsidR="00941E47" w:rsidRDefault="00941E47" w:rsidP="00941E47">
      <w:pPr>
        <w:pStyle w:val="Paragraphedeliste"/>
        <w:numPr>
          <w:ilvl w:val="0"/>
          <w:numId w:val="6"/>
        </w:numPr>
      </w:pPr>
      <w:r>
        <w:lastRenderedPageBreak/>
        <w:t>Reboucher la sonde pH à l’aide de son capuchon rempli de Chlorure de potassium ou à défaut d’eau déminéralisée.</w:t>
      </w:r>
    </w:p>
    <w:p w14:paraId="5A17F87C" w14:textId="77777777" w:rsidR="00551872" w:rsidRDefault="00551872" w:rsidP="00941E47">
      <w:pPr>
        <w:pStyle w:val="Paragraphedeliste"/>
        <w:numPr>
          <w:ilvl w:val="0"/>
          <w:numId w:val="6"/>
        </w:numPr>
      </w:pPr>
      <w:r>
        <w:t>Vider le bassin des eaux traitées grâce à la pompe immergée en mode « Manu »</w:t>
      </w:r>
    </w:p>
    <w:p w14:paraId="64A492A6" w14:textId="77777777" w:rsidR="00941E47" w:rsidRPr="007421CD" w:rsidRDefault="00941E47" w:rsidP="00941E47">
      <w:pPr>
        <w:pStyle w:val="Paragraphedeliste"/>
        <w:numPr>
          <w:ilvl w:val="0"/>
          <w:numId w:val="6"/>
        </w:numPr>
      </w:pPr>
      <w:r w:rsidRPr="007421CD">
        <w:t xml:space="preserve">Pomper les liquides </w:t>
      </w:r>
      <w:r>
        <w:t xml:space="preserve">éventuellement </w:t>
      </w:r>
      <w:r w:rsidRPr="007421CD">
        <w:t>stockés dans le</w:t>
      </w:r>
      <w:r>
        <w:t>s</w:t>
      </w:r>
      <w:r w:rsidRPr="007421CD">
        <w:t xml:space="preserve"> bac</w:t>
      </w:r>
      <w:r>
        <w:t>s</w:t>
      </w:r>
      <w:r w:rsidRPr="007421CD">
        <w:t xml:space="preserve"> de rétention.</w:t>
      </w:r>
    </w:p>
    <w:p w14:paraId="189ACFD6" w14:textId="77777777" w:rsidR="00941E47" w:rsidRPr="007421CD" w:rsidRDefault="00941E47" w:rsidP="00551872">
      <w:pPr>
        <w:pStyle w:val="Paragraphedeliste"/>
        <w:numPr>
          <w:ilvl w:val="0"/>
          <w:numId w:val="6"/>
        </w:numPr>
      </w:pPr>
      <w:r w:rsidRPr="007421CD">
        <w:t xml:space="preserve">Actionner l’arrêt d’urgence </w:t>
      </w:r>
      <w:r w:rsidR="00551872" w:rsidRPr="007421CD">
        <w:t>intérieur.</w:t>
      </w:r>
    </w:p>
    <w:p w14:paraId="0623FCF1" w14:textId="77777777" w:rsidR="00941E47" w:rsidRPr="007421CD" w:rsidRDefault="00941E47" w:rsidP="00412B32">
      <w:pPr>
        <w:pStyle w:val="Paragraphedeliste"/>
        <w:numPr>
          <w:ilvl w:val="0"/>
          <w:numId w:val="6"/>
        </w:numPr>
      </w:pPr>
      <w:r w:rsidRPr="007421CD">
        <w:t>Débrancher dans les règles de l’art tous les flexibles raccordés à l’unité.</w:t>
      </w:r>
    </w:p>
    <w:tbl>
      <w:tblPr>
        <w:tblStyle w:val="Grilledutableau"/>
        <w:tblW w:w="0" w:type="auto"/>
        <w:tblInd w:w="567" w:type="dxa"/>
        <w:tblBorders>
          <w:top w:val="single" w:sz="18" w:space="0" w:color="FFC000"/>
          <w:left w:val="single" w:sz="18" w:space="0" w:color="FFC000"/>
          <w:bottom w:val="single" w:sz="18" w:space="0" w:color="FFC000"/>
          <w:right w:val="single" w:sz="18" w:space="0" w:color="FFC000"/>
          <w:insideH w:val="single" w:sz="4" w:space="0" w:color="FFFFFF" w:themeColor="background1"/>
          <w:insideV w:val="single" w:sz="4" w:space="0" w:color="FFFFFF" w:themeColor="background1"/>
        </w:tblBorders>
        <w:shd w:val="clear" w:color="auto" w:fill="FFDA65"/>
        <w:tblLook w:val="04A0" w:firstRow="1" w:lastRow="0" w:firstColumn="1" w:lastColumn="0" w:noHBand="0" w:noVBand="1"/>
      </w:tblPr>
      <w:tblGrid>
        <w:gridCol w:w="1175"/>
        <w:gridCol w:w="8045"/>
      </w:tblGrid>
      <w:tr w:rsidR="00941E47" w:rsidRPr="007421CD" w14:paraId="14BC9179" w14:textId="77777777" w:rsidTr="003737AB">
        <w:tc>
          <w:tcPr>
            <w:tcW w:w="1101" w:type="dxa"/>
            <w:shd w:val="clear" w:color="auto" w:fill="FFDA65"/>
          </w:tcPr>
          <w:p w14:paraId="2DAB65DF" w14:textId="77777777" w:rsidR="00941E47" w:rsidRPr="007421CD" w:rsidRDefault="00941E47" w:rsidP="00412B32">
            <w:r w:rsidRPr="007421CD">
              <w:rPr>
                <w:noProof/>
                <w:lang w:eastAsia="fr-FR"/>
              </w:rPr>
              <w:drawing>
                <wp:inline distT="0" distB="0" distL="0" distR="0" wp14:anchorId="4D41227A" wp14:editId="56D4818E">
                  <wp:extent cx="609524" cy="609524"/>
                  <wp:effectExtent l="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10">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609524" cy="609524"/>
                          </a:xfrm>
                          <a:prstGeom prst="rect">
                            <a:avLst/>
                          </a:prstGeom>
                        </pic:spPr>
                      </pic:pic>
                    </a:graphicData>
                  </a:graphic>
                </wp:inline>
              </w:drawing>
            </w:r>
          </w:p>
        </w:tc>
        <w:tc>
          <w:tcPr>
            <w:tcW w:w="8045" w:type="dxa"/>
            <w:shd w:val="clear" w:color="auto" w:fill="FFDA65"/>
            <w:vAlign w:val="center"/>
          </w:tcPr>
          <w:p w14:paraId="236FD7F5" w14:textId="77777777" w:rsidR="00941E47" w:rsidRPr="007421CD" w:rsidRDefault="00941E47" w:rsidP="00412B32">
            <w:r w:rsidRPr="007421CD">
              <w:t xml:space="preserve">Lors des différents raccordements (montage ou démontage), penser à </w:t>
            </w:r>
            <w:r w:rsidRPr="007421CD">
              <w:rPr>
                <w:b/>
              </w:rPr>
              <w:t>vérifier la consignation des équipements côté client</w:t>
            </w:r>
            <w:r w:rsidRPr="007421CD">
              <w:t xml:space="preserve"> pour éviter toute fuite ou tout accident</w:t>
            </w:r>
          </w:p>
        </w:tc>
      </w:tr>
    </w:tbl>
    <w:p w14:paraId="21257CAA" w14:textId="77777777" w:rsidR="00941E47" w:rsidRDefault="00941E47" w:rsidP="00941E47">
      <w:pPr>
        <w:pStyle w:val="Paragraphedeliste"/>
        <w:numPr>
          <w:ilvl w:val="0"/>
          <w:numId w:val="6"/>
        </w:numPr>
      </w:pPr>
      <w:r w:rsidRPr="007421CD">
        <w:t>Débrancher dans les règles de l’art l’alimentation électrique de l’unité et replacer la prise HYPRA femelle dans l’armoire électrique.</w:t>
      </w:r>
    </w:p>
    <w:p w14:paraId="362C57F4" w14:textId="77777777" w:rsidR="00941E47" w:rsidRPr="007421CD" w:rsidRDefault="00941E47" w:rsidP="00265135">
      <w:pPr>
        <w:pStyle w:val="Titre2"/>
      </w:pPr>
      <w:bookmarkStart w:id="338" w:name="_Toc358640511"/>
      <w:bookmarkStart w:id="339" w:name="_Toc358713534"/>
      <w:bookmarkStart w:id="340" w:name="_Toc358715116"/>
      <w:bookmarkStart w:id="341" w:name="_Toc358804328"/>
      <w:bookmarkStart w:id="342" w:name="_Toc358804777"/>
      <w:bookmarkStart w:id="343" w:name="_Toc358811170"/>
      <w:bookmarkStart w:id="344" w:name="_Toc358811876"/>
      <w:bookmarkStart w:id="345" w:name="_Toc358814669"/>
      <w:bookmarkStart w:id="346" w:name="_Toc384204692"/>
      <w:bookmarkStart w:id="347" w:name="_Toc478052336"/>
      <w:bookmarkStart w:id="348" w:name="_Toc478640347"/>
      <w:bookmarkStart w:id="349" w:name="_Toc488415964"/>
      <w:bookmarkStart w:id="350" w:name="_Toc489279116"/>
      <w:bookmarkStart w:id="351" w:name="_Toc513213784"/>
      <w:bookmarkStart w:id="352" w:name="_Toc72170369"/>
      <w:r w:rsidRPr="007421CD">
        <w:t>Arrêt d’urgence de l’installation</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p w14:paraId="5E370F72" w14:textId="77777777" w:rsidR="00941E47" w:rsidRPr="007421CD" w:rsidRDefault="00941E47" w:rsidP="003737AB">
      <w:r w:rsidRPr="007421CD">
        <w:t>Concernant l’AU, un appui sur celui-ci coupe l’énergie électrique de puissance. Les actionneurs de l’unité (moteurs électriques) sont coupés et les électrovannes de sortie reviennent en position normale</w:t>
      </w:r>
    </w:p>
    <w:p w14:paraId="01586029" w14:textId="77777777" w:rsidR="00941E47" w:rsidRPr="007421CD" w:rsidRDefault="00941E47" w:rsidP="00C0349B">
      <w:r w:rsidRPr="00904E74">
        <w:t>Le 24VCC secouru est maintenu.</w:t>
      </w:r>
      <w:r w:rsidRPr="007421CD">
        <w:t xml:space="preserve"> L’automate et l’éclairage demeurent en fonctionnement. L’arrêt d’urgence est propre à chaque container, un AU ne se propage pas sur les autres containers sauf par éventuelles actions automatiques du programme, voir AF détaillée.</w:t>
      </w:r>
    </w:p>
    <w:p w14:paraId="366DACE8" w14:textId="77777777" w:rsidR="00941E47" w:rsidRPr="007421CD" w:rsidRDefault="00941E47" w:rsidP="003737AB"/>
    <w:p w14:paraId="288F19F9" w14:textId="77777777" w:rsidR="00941E47" w:rsidRPr="007421CD" w:rsidRDefault="00941E47" w:rsidP="003737AB">
      <w:r w:rsidRPr="007421CD">
        <w:t>Après résolution du dysfonctionnement ayant provoqué l’AU et leur acquittement physique, le redémarrage de l’installation nécessite l’appui sur le bouton « RÉARMEMENT » de l’armoire électrique.</w:t>
      </w:r>
    </w:p>
    <w:p w14:paraId="14E434A9" w14:textId="77777777" w:rsidR="00941E47" w:rsidRPr="007421CD" w:rsidRDefault="00941E47" w:rsidP="00265135">
      <w:pPr>
        <w:pStyle w:val="Titre1"/>
      </w:pPr>
      <w:bookmarkStart w:id="353" w:name="_Toc489279117"/>
      <w:bookmarkStart w:id="354" w:name="_Toc513213785"/>
      <w:bookmarkStart w:id="355" w:name="_Toc72170370"/>
      <w:r>
        <w:t>PROCÉDURE DE NETTOYAGE DE L’UNITÉ</w:t>
      </w:r>
      <w:bookmarkEnd w:id="353"/>
      <w:bookmarkEnd w:id="354"/>
      <w:bookmarkEnd w:id="355"/>
    </w:p>
    <w:p w14:paraId="11C4EAA6" w14:textId="77777777" w:rsidR="00941E47" w:rsidRPr="007421CD" w:rsidRDefault="00941E47" w:rsidP="003737AB">
      <w:r w:rsidRPr="007421CD">
        <w:t xml:space="preserve">Avant un arrêt prolongé de la machine </w:t>
      </w:r>
      <w:r w:rsidRPr="00904E74">
        <w:t>ou de façon périodique tous les mois</w:t>
      </w:r>
      <w:r w:rsidRPr="007421CD">
        <w:t>, un nettoyage de l’ensemble de l’installation (cuve et tuyauterie) avec un produit compatible est à réaliser pour maintenir les performances du matériel. Cela permet d’éviter les dépôts de matière dans les cuves, les pompes et les diverses tuyauteries.</w:t>
      </w:r>
    </w:p>
    <w:p w14:paraId="4A6A9F12" w14:textId="77777777" w:rsidR="00941E47" w:rsidRPr="007421CD" w:rsidRDefault="00941E47" w:rsidP="003737AB">
      <w:r w:rsidRPr="007421CD">
        <w:t>En cas d’arrêt prolongé ou de changement de site, l’ensemble de l’unité doit être entièrement nettoyé et vidangé. Le non-respect de cette clause engendrerait un vieillissement prématuré de l’unité et son endommagement ou des problèmes lors du transport.</w:t>
      </w:r>
    </w:p>
    <w:p w14:paraId="77655B4A" w14:textId="77777777" w:rsidR="00941E47" w:rsidRPr="007421CD" w:rsidRDefault="00941E47" w:rsidP="003737AB">
      <w:r w:rsidRPr="007421CD">
        <w:t xml:space="preserve">Après l’arrêt avec consignation de l’ensemble de l’installation et sa vidange (voir protocole au </w:t>
      </w:r>
      <w:hyperlink w:anchor="_Arrêt_prolongé_de" w:history="1">
        <w:r w:rsidRPr="00551872">
          <w:rPr>
            <w:rStyle w:val="Lienhypertexte"/>
          </w:rPr>
          <w:t>7.</w:t>
        </w:r>
        <w:r w:rsidR="00551872">
          <w:rPr>
            <w:rStyle w:val="Lienhypertexte"/>
          </w:rPr>
          <w:t>4</w:t>
        </w:r>
        <w:r w:rsidRPr="00551872">
          <w:rPr>
            <w:rStyle w:val="Lienhypertexte"/>
          </w:rPr>
          <w:t xml:space="preserve"> Arrêt de l’installation</w:t>
        </w:r>
      </w:hyperlink>
      <w:r w:rsidRPr="007421CD">
        <w:t>), le nettoyage doit être effectué en respectant les étapes suivantes :</w:t>
      </w:r>
    </w:p>
    <w:p w14:paraId="066C195A" w14:textId="77777777" w:rsidR="00941E47" w:rsidRDefault="00941E47" w:rsidP="00865A97">
      <w:pPr>
        <w:pStyle w:val="Paragraphedeliste"/>
        <w:numPr>
          <w:ilvl w:val="0"/>
          <w:numId w:val="10"/>
        </w:numPr>
      </w:pPr>
      <w:r w:rsidRPr="007421CD">
        <w:t xml:space="preserve">Pomper les liquides </w:t>
      </w:r>
      <w:r>
        <w:t xml:space="preserve">éventuellement </w:t>
      </w:r>
      <w:r w:rsidRPr="007421CD">
        <w:t>stockés dans le bac de rétention.</w:t>
      </w:r>
    </w:p>
    <w:p w14:paraId="7C1541B9" w14:textId="77777777" w:rsidR="00941E47" w:rsidRDefault="00941E47" w:rsidP="00865A97">
      <w:pPr>
        <w:pStyle w:val="Paragraphedeliste"/>
        <w:numPr>
          <w:ilvl w:val="0"/>
          <w:numId w:val="10"/>
        </w:numPr>
      </w:pPr>
      <w:r>
        <w:t>Mettre en place d’un flexible relié à de l’eau claire pour faire pomper à chaque pompe doseuse au moins 5 litres.</w:t>
      </w:r>
    </w:p>
    <w:p w14:paraId="5687409B" w14:textId="77777777" w:rsidR="00941E47" w:rsidRPr="007421CD" w:rsidRDefault="00941E47" w:rsidP="00865A97">
      <w:pPr>
        <w:pStyle w:val="Paragraphedeliste"/>
        <w:numPr>
          <w:ilvl w:val="0"/>
          <w:numId w:val="10"/>
        </w:numPr>
      </w:pPr>
      <w:r>
        <w:lastRenderedPageBreak/>
        <w:t>Nettoyer la rétention du coffret de dosage si besoin, à l’aide d’une éponge humide.</w:t>
      </w:r>
    </w:p>
    <w:tbl>
      <w:tblPr>
        <w:tblStyle w:val="Grilledutableau"/>
        <w:tblW w:w="5000" w:type="pct"/>
        <w:tblBorders>
          <w:top w:val="single" w:sz="18" w:space="0" w:color="FF0000"/>
          <w:left w:val="single" w:sz="18" w:space="0" w:color="FF0000"/>
          <w:bottom w:val="single" w:sz="18" w:space="0" w:color="FF0000"/>
          <w:right w:val="single" w:sz="18" w:space="0" w:color="FF0000"/>
          <w:insideH w:val="single" w:sz="4" w:space="0" w:color="FFFFFF" w:themeColor="background1"/>
          <w:insideV w:val="single" w:sz="4" w:space="0" w:color="FFFFFF" w:themeColor="background1"/>
        </w:tblBorders>
        <w:shd w:val="clear" w:color="auto" w:fill="FF7171"/>
        <w:tblLook w:val="04A0" w:firstRow="1" w:lastRow="0" w:firstColumn="1" w:lastColumn="0" w:noHBand="0" w:noVBand="1"/>
      </w:tblPr>
      <w:tblGrid>
        <w:gridCol w:w="1312"/>
        <w:gridCol w:w="8990"/>
      </w:tblGrid>
      <w:tr w:rsidR="00941E47" w:rsidRPr="007421CD" w14:paraId="271FC8A6" w14:textId="77777777" w:rsidTr="00640660">
        <w:tc>
          <w:tcPr>
            <w:tcW w:w="637" w:type="pct"/>
            <w:shd w:val="clear" w:color="auto" w:fill="FF7171"/>
            <w:vAlign w:val="center"/>
          </w:tcPr>
          <w:p w14:paraId="1DC65174" w14:textId="77777777" w:rsidR="00941E47" w:rsidRPr="007421CD" w:rsidRDefault="00941E47" w:rsidP="003737AB">
            <w:r w:rsidRPr="007421CD">
              <w:rPr>
                <w:noProof/>
                <w:lang w:eastAsia="fr-FR"/>
              </w:rPr>
              <w:drawing>
                <wp:inline distT="0" distB="0" distL="0" distR="0" wp14:anchorId="317AF942" wp14:editId="55B91631">
                  <wp:extent cx="609524" cy="609524"/>
                  <wp:effectExtent l="0" t="0" r="0"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8">
                            <a:extLst>
                              <a:ext uri="{28A0092B-C50C-407E-A947-70E740481C1C}">
                                <a14:useLocalDpi xmlns:a14="http://schemas.microsoft.com/office/drawing/2010/main" val="0"/>
                              </a:ext>
                            </a:extLst>
                          </a:blip>
                          <a:stretch>
                            <a:fillRect/>
                          </a:stretch>
                        </pic:blipFill>
                        <pic:spPr>
                          <a:xfrm>
                            <a:off x="0" y="0"/>
                            <a:ext cx="609524" cy="609524"/>
                          </a:xfrm>
                          <a:prstGeom prst="rect">
                            <a:avLst/>
                          </a:prstGeom>
                        </pic:spPr>
                      </pic:pic>
                    </a:graphicData>
                  </a:graphic>
                </wp:inline>
              </w:drawing>
            </w:r>
          </w:p>
        </w:tc>
        <w:tc>
          <w:tcPr>
            <w:tcW w:w="4363" w:type="pct"/>
            <w:shd w:val="clear" w:color="auto" w:fill="FF7171"/>
            <w:vAlign w:val="center"/>
          </w:tcPr>
          <w:p w14:paraId="5C2F8C22" w14:textId="77777777" w:rsidR="00941E47" w:rsidRPr="007421CD" w:rsidRDefault="00941E47" w:rsidP="003737AB">
            <w:r w:rsidRPr="007421CD">
              <w:t xml:space="preserve">Attention, il est interdit d’utiliser un jet d’eau qui pourrait créer des éclaboussures sur l’armoire électrique et les boîtiers de l’unité. </w:t>
            </w:r>
          </w:p>
        </w:tc>
      </w:tr>
    </w:tbl>
    <w:p w14:paraId="0961490C" w14:textId="77777777" w:rsidR="00941E47" w:rsidRDefault="00941E47" w:rsidP="00865A97">
      <w:pPr>
        <w:pStyle w:val="Paragraphedeliste"/>
        <w:numPr>
          <w:ilvl w:val="0"/>
          <w:numId w:val="10"/>
        </w:numPr>
      </w:pPr>
      <w:r>
        <w:t xml:space="preserve">Nettoyer </w:t>
      </w:r>
      <w:r w:rsidR="00551872">
        <w:t xml:space="preserve">les </w:t>
      </w:r>
      <w:r>
        <w:t>cuve</w:t>
      </w:r>
      <w:r w:rsidR="00551872">
        <w:t>s de traitement</w:t>
      </w:r>
      <w:r>
        <w:t xml:space="preserve"> par l</w:t>
      </w:r>
      <w:r w:rsidR="00551872">
        <w:t xml:space="preserve">e toit ou la trappe </w:t>
      </w:r>
      <w:r>
        <w:t xml:space="preserve">à l’aide d’un jet </w:t>
      </w:r>
      <w:r w:rsidR="00551872">
        <w:t xml:space="preserve">de </w:t>
      </w:r>
      <w:r>
        <w:t xml:space="preserve">type « Kärcher ». </w:t>
      </w:r>
      <w:r>
        <w:rPr>
          <w:b/>
        </w:rPr>
        <w:t xml:space="preserve">NE PAS TOUCHER LES TIGES PLONGEANTES DES SONDES DE LA CUVE </w:t>
      </w:r>
    </w:p>
    <w:p w14:paraId="743C026F" w14:textId="77777777" w:rsidR="00941E47" w:rsidRPr="007421CD" w:rsidRDefault="00941E47" w:rsidP="00865A97">
      <w:pPr>
        <w:pStyle w:val="Paragraphedeliste"/>
        <w:numPr>
          <w:ilvl w:val="0"/>
          <w:numId w:val="10"/>
        </w:numPr>
      </w:pPr>
      <w:r w:rsidRPr="007421CD">
        <w:t>Ouvrir toutes les vannes pour s’assurer qu’aucun liquide ne reste à l’intérieur. L’unité, après chaque utilisation, doit en effet être entièrement vidangée de façon à la préserver du gel.</w:t>
      </w:r>
    </w:p>
    <w:tbl>
      <w:tblPr>
        <w:tblStyle w:val="Grilledutableau"/>
        <w:tblW w:w="5000" w:type="pct"/>
        <w:tblBorders>
          <w:top w:val="single" w:sz="18" w:space="0" w:color="365F91" w:themeColor="accent1" w:themeShade="BF"/>
          <w:left w:val="single" w:sz="18" w:space="0" w:color="365F91" w:themeColor="accent1" w:themeShade="BF"/>
          <w:bottom w:val="single" w:sz="18" w:space="0" w:color="365F91" w:themeColor="accent1" w:themeShade="BF"/>
          <w:right w:val="single" w:sz="18" w:space="0" w:color="365F91" w:themeColor="accent1" w:themeShade="BF"/>
          <w:insideH w:val="single" w:sz="4" w:space="0" w:color="FFFFFF" w:themeColor="background1"/>
          <w:insideV w:val="single" w:sz="4" w:space="0" w:color="FFFFFF" w:themeColor="background1"/>
        </w:tblBorders>
        <w:shd w:val="clear" w:color="auto" w:fill="4FB4FF"/>
        <w:tblLook w:val="04A0" w:firstRow="1" w:lastRow="0" w:firstColumn="1" w:lastColumn="0" w:noHBand="0" w:noVBand="1"/>
      </w:tblPr>
      <w:tblGrid>
        <w:gridCol w:w="1481"/>
        <w:gridCol w:w="8821"/>
      </w:tblGrid>
      <w:tr w:rsidR="00941E47" w:rsidRPr="003737AB" w14:paraId="25BDDA86" w14:textId="77777777" w:rsidTr="00640660">
        <w:trPr>
          <w:cantSplit/>
        </w:trPr>
        <w:tc>
          <w:tcPr>
            <w:tcW w:w="719" w:type="pct"/>
            <w:shd w:val="clear" w:color="auto" w:fill="4FB4FF"/>
            <w:vAlign w:val="center"/>
          </w:tcPr>
          <w:p w14:paraId="3D365B8E" w14:textId="77777777" w:rsidR="00941E47" w:rsidRPr="007421CD" w:rsidRDefault="00941E47" w:rsidP="003737AB">
            <w:r w:rsidRPr="007421CD">
              <w:rPr>
                <w:noProof/>
                <w:lang w:eastAsia="fr-FR"/>
              </w:rPr>
              <w:drawing>
                <wp:inline distT="0" distB="0" distL="0" distR="0" wp14:anchorId="38953F00" wp14:editId="509EBDBD">
                  <wp:extent cx="609524" cy="609524"/>
                  <wp:effectExtent l="0" t="0" r="0"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9">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609524" cy="609524"/>
                          </a:xfrm>
                          <a:prstGeom prst="rect">
                            <a:avLst/>
                          </a:prstGeom>
                        </pic:spPr>
                      </pic:pic>
                    </a:graphicData>
                  </a:graphic>
                </wp:inline>
              </w:drawing>
            </w:r>
          </w:p>
        </w:tc>
        <w:tc>
          <w:tcPr>
            <w:tcW w:w="4281" w:type="pct"/>
            <w:shd w:val="clear" w:color="auto" w:fill="4FB4FF"/>
            <w:vAlign w:val="center"/>
          </w:tcPr>
          <w:p w14:paraId="69631A8B" w14:textId="77777777" w:rsidR="00941E47" w:rsidRPr="007421CD" w:rsidRDefault="00941E47" w:rsidP="003737AB">
            <w:r w:rsidRPr="007421CD">
              <w:t>RISQUE DE DÉBRIS VOLANTS DURANT LE NETTOYAGE L’UNITÉ</w:t>
            </w:r>
          </w:p>
          <w:p w14:paraId="19FE3D09" w14:textId="77777777" w:rsidR="00941E47" w:rsidRPr="007421CD" w:rsidRDefault="00941E47" w:rsidP="003737AB">
            <w:r w:rsidRPr="007421CD">
              <w:t>Porter des lunettes de sécurité et des vêtements imperméables.</w:t>
            </w:r>
          </w:p>
          <w:p w14:paraId="49784362" w14:textId="77777777" w:rsidR="00941E47" w:rsidRPr="003737AB" w:rsidRDefault="00941E47" w:rsidP="003737AB">
            <w:pPr>
              <w:jc w:val="center"/>
            </w:pPr>
            <w:r w:rsidRPr="007421CD">
              <w:rPr>
                <w:noProof/>
                <w:lang w:eastAsia="fr-FR"/>
              </w:rPr>
              <w:drawing>
                <wp:inline distT="0" distB="0" distL="0" distR="0" wp14:anchorId="74E1D439" wp14:editId="16978360">
                  <wp:extent cx="720000" cy="720000"/>
                  <wp:effectExtent l="38100" t="38100" r="23495" b="23495"/>
                  <wp:docPr id="480" name="Imag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b_1_q_0_p_0.jpg"/>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720000" cy="720000"/>
                          </a:xfrm>
                          <a:prstGeom prst="rect">
                            <a:avLst/>
                          </a:prstGeom>
                          <a:ln w="28575">
                            <a:solidFill>
                              <a:srgbClr val="0070C0"/>
                            </a:solidFill>
                          </a:ln>
                          <a:extLst>
                            <a:ext uri="{53640926-AAD7-44D8-BBD7-CCE9431645EC}">
                              <a14:shadowObscured xmlns:a14="http://schemas.microsoft.com/office/drawing/2010/main"/>
                            </a:ext>
                          </a:extLst>
                        </pic:spPr>
                      </pic:pic>
                    </a:graphicData>
                  </a:graphic>
                </wp:inline>
              </w:drawing>
            </w:r>
            <w:r>
              <w:t xml:space="preserve"> </w:t>
            </w:r>
            <w:r w:rsidRPr="007421CD">
              <w:rPr>
                <w:noProof/>
                <w:lang w:eastAsia="fr-FR"/>
              </w:rPr>
              <w:drawing>
                <wp:inline distT="0" distB="0" distL="0" distR="0" wp14:anchorId="4D97A64F" wp14:editId="4DD3F386">
                  <wp:extent cx="720000" cy="720000"/>
                  <wp:effectExtent l="38100" t="38100" r="23495" b="23495"/>
                  <wp:docPr id="481" name="Imag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b_1_q_0_p_0 (1).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a:ln w="28575">
                            <a:solidFill>
                              <a:srgbClr val="0070C0"/>
                            </a:solidFill>
                          </a:ln>
                        </pic:spPr>
                      </pic:pic>
                    </a:graphicData>
                  </a:graphic>
                </wp:inline>
              </w:drawing>
            </w:r>
            <w:r>
              <w:t xml:space="preserve"> </w:t>
            </w:r>
            <w:r w:rsidRPr="007421CD">
              <w:rPr>
                <w:noProof/>
                <w:lang w:eastAsia="fr-FR"/>
              </w:rPr>
              <w:drawing>
                <wp:inline distT="0" distB="0" distL="0" distR="0" wp14:anchorId="573238D1" wp14:editId="3CBA7B4C">
                  <wp:extent cx="720000" cy="720000"/>
                  <wp:effectExtent l="38100" t="38100" r="23495" b="23495"/>
                  <wp:docPr id="482" name="Imag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LIGATION-visiere.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a:ln w="28575">
                            <a:solidFill>
                              <a:srgbClr val="0070C0"/>
                            </a:solidFill>
                          </a:ln>
                        </pic:spPr>
                      </pic:pic>
                    </a:graphicData>
                  </a:graphic>
                </wp:inline>
              </w:drawing>
            </w:r>
          </w:p>
        </w:tc>
      </w:tr>
    </w:tbl>
    <w:p w14:paraId="7F750AF0" w14:textId="77777777" w:rsidR="00941E47" w:rsidRPr="003737AB" w:rsidRDefault="00941E47" w:rsidP="00265135">
      <w:pPr>
        <w:pStyle w:val="Titre1"/>
      </w:pPr>
      <w:bookmarkStart w:id="356" w:name="_Maintenance"/>
      <w:bookmarkStart w:id="357" w:name="_Toc489279118"/>
      <w:bookmarkEnd w:id="356"/>
      <w:r>
        <w:t xml:space="preserve"> </w:t>
      </w:r>
      <w:bookmarkStart w:id="358" w:name="_Toc513213786"/>
      <w:bookmarkStart w:id="359" w:name="_Toc72170371"/>
      <w:r>
        <w:t>MAINTENANCE</w:t>
      </w:r>
      <w:bookmarkEnd w:id="357"/>
      <w:bookmarkEnd w:id="358"/>
      <w:bookmarkEnd w:id="359"/>
    </w:p>
    <w:p w14:paraId="4831853C" w14:textId="77777777" w:rsidR="00941E47" w:rsidRPr="003737AB" w:rsidRDefault="00941E47" w:rsidP="003737AB">
      <w:r w:rsidRPr="003737AB">
        <w:t>Un manuel liste et hiérarchise toutes les opérations de maintenance à mener sur l’unité. Ce manuel regroupe également l’ensemble des causes probables de dysfonctionnement et les solutions à y apporter.</w:t>
      </w:r>
    </w:p>
    <w:p w14:paraId="2ED125F1" w14:textId="77777777" w:rsidR="00941E47" w:rsidRPr="003737AB" w:rsidRDefault="00941E47" w:rsidP="003737AB">
      <w:r w:rsidRPr="003737AB">
        <w:t>Quel que soit le type d’intervention de maintenance prévu</w:t>
      </w:r>
      <w:r>
        <w:t>e</w:t>
      </w:r>
      <w:r w:rsidRPr="003737AB">
        <w:t>, celle-ci devra être réalisée par du personnel habilité et qualifié en respectant les règles de l’art. Les conditions de réparation ou de remplacement de pièces d’origines seront soumises à l’approbation de CTP</w:t>
      </w:r>
      <w:r w:rsidR="00551872">
        <w:t>-</w:t>
      </w:r>
      <w:r w:rsidRPr="003737AB">
        <w:t>environnement.</w:t>
      </w:r>
    </w:p>
    <w:p w14:paraId="28A94B8B" w14:textId="77777777" w:rsidR="00941E47" w:rsidRDefault="00941E47" w:rsidP="003737AB">
      <w:r w:rsidRPr="003737AB">
        <w:t xml:space="preserve">Pour des consignes spécifiques, merci de se référer à la synthèse périodique des opérations de maintenance préventive (voir </w:t>
      </w:r>
      <w:hyperlink w:anchor="Sythèse_maintenance" w:history="1">
        <w:r w:rsidRPr="003737AB">
          <w:rPr>
            <w:rStyle w:val="Lienhypertexte"/>
          </w:rPr>
          <w:t>Synthèse des opérations de maintenance préventives</w:t>
        </w:r>
      </w:hyperlink>
      <w:r w:rsidRPr="003737AB">
        <w:t>) et/ou aux notices des constructeurs des équipements.</w:t>
      </w:r>
    </w:p>
    <w:p w14:paraId="01C3E7CB" w14:textId="77777777" w:rsidR="00941E47" w:rsidRPr="003737AB" w:rsidRDefault="00941E47" w:rsidP="003737AB"/>
    <w:p w14:paraId="53A0177C" w14:textId="77777777" w:rsidR="00941E47" w:rsidRPr="003737AB" w:rsidRDefault="00941E47" w:rsidP="00265135">
      <w:pPr>
        <w:pStyle w:val="Titre2"/>
      </w:pPr>
      <w:bookmarkStart w:id="360" w:name="_Toc358640514"/>
      <w:bookmarkStart w:id="361" w:name="_Toc358713537"/>
      <w:bookmarkStart w:id="362" w:name="_Toc358715119"/>
      <w:bookmarkStart w:id="363" w:name="_Toc358804331"/>
      <w:bookmarkStart w:id="364" w:name="_Toc358804780"/>
      <w:bookmarkStart w:id="365" w:name="_Toc358811173"/>
      <w:bookmarkStart w:id="366" w:name="_Toc358811879"/>
      <w:bookmarkStart w:id="367" w:name="_Toc358814672"/>
      <w:bookmarkStart w:id="368" w:name="_Toc384204695"/>
      <w:bookmarkStart w:id="369" w:name="_Toc478052339"/>
      <w:bookmarkStart w:id="370" w:name="_Toc478640350"/>
      <w:bookmarkStart w:id="371" w:name="_Toc488415967"/>
      <w:bookmarkStart w:id="372" w:name="_Toc489279119"/>
      <w:bookmarkStart w:id="373" w:name="_Toc513213787"/>
      <w:bookmarkStart w:id="374" w:name="_Toc72170372"/>
      <w:r w:rsidRPr="003737AB">
        <w:t>Programme d’entretien préventif</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14:paraId="3FB1C77E" w14:textId="77777777" w:rsidR="00941E47" w:rsidRDefault="00941E47" w:rsidP="003737AB">
      <w:r w:rsidRPr="003737AB">
        <w:t xml:space="preserve">L’unité </w:t>
      </w:r>
      <w:r w:rsidR="000A5B08">
        <w:t xml:space="preserve">CLEARFLOW </w:t>
      </w:r>
      <w:r>
        <w:rPr>
          <w:vertAlign w:val="superscript"/>
        </w:rPr>
        <w:t>®</w:t>
      </w:r>
      <w:r w:rsidRPr="003737AB">
        <w:t xml:space="preserve"> est conçue </w:t>
      </w:r>
      <w:proofErr w:type="gramStart"/>
      <w:r w:rsidRPr="003737AB">
        <w:t>de façon à ce</w:t>
      </w:r>
      <w:proofErr w:type="gramEnd"/>
      <w:r w:rsidRPr="003737AB">
        <w:t xml:space="preserve"> qu’il y ait un minimum d’entretien à faire. Nettoyer et inspecter sont des actions d’entretien qui doivent être réalisées sur les équipements de l’unité. Se référer aux fiches de maintenance présentes au chapitre </w:t>
      </w:r>
      <w:hyperlink w:anchor="Sythèse_maintenance" w:history="1">
        <w:r w:rsidRPr="003737AB">
          <w:rPr>
            <w:rStyle w:val="Lienhypertexte"/>
          </w:rPr>
          <w:t>Synthèse des opérations de maintenance préventives</w:t>
        </w:r>
      </w:hyperlink>
      <w:r w:rsidRPr="003737AB">
        <w:t xml:space="preserve"> pour plus de détails concernant les points de vérification et leurs fréquences d’entretien.</w:t>
      </w:r>
    </w:p>
    <w:p w14:paraId="223EF648" w14:textId="25864A48" w:rsidR="00941E47" w:rsidRDefault="00941E47" w:rsidP="00570803">
      <w:pPr>
        <w:pStyle w:val="Lgende"/>
        <w:rPr>
          <w:sz w:val="16"/>
        </w:rPr>
      </w:pPr>
      <w:bookmarkStart w:id="375" w:name="_Toc72170381"/>
      <w:r w:rsidRPr="00570803">
        <w:rPr>
          <w:sz w:val="16"/>
        </w:rPr>
        <w:t xml:space="preserve">Tableau </w:t>
      </w:r>
      <w:r w:rsidRPr="00570803">
        <w:rPr>
          <w:noProof/>
          <w:sz w:val="16"/>
        </w:rPr>
        <w:fldChar w:fldCharType="begin"/>
      </w:r>
      <w:r w:rsidRPr="00570803">
        <w:rPr>
          <w:noProof/>
          <w:sz w:val="16"/>
        </w:rPr>
        <w:instrText xml:space="preserve"> SEQ Tableau \* ARABIC </w:instrText>
      </w:r>
      <w:r w:rsidRPr="00570803">
        <w:rPr>
          <w:noProof/>
          <w:sz w:val="16"/>
        </w:rPr>
        <w:fldChar w:fldCharType="separate"/>
      </w:r>
      <w:r w:rsidR="00947CFA">
        <w:rPr>
          <w:noProof/>
          <w:sz w:val="16"/>
        </w:rPr>
        <w:t>1</w:t>
      </w:r>
      <w:r w:rsidRPr="00570803">
        <w:rPr>
          <w:noProof/>
          <w:sz w:val="16"/>
        </w:rPr>
        <w:fldChar w:fldCharType="end"/>
      </w:r>
      <w:r w:rsidRPr="00570803">
        <w:rPr>
          <w:sz w:val="16"/>
        </w:rPr>
        <w:t>: Programme d’entretien préventif</w:t>
      </w:r>
      <w:bookmarkStart w:id="376" w:name="_Toc358640515"/>
      <w:bookmarkStart w:id="377" w:name="_Toc358713538"/>
      <w:bookmarkStart w:id="378" w:name="_Toc358715120"/>
      <w:bookmarkStart w:id="379" w:name="_Toc358804332"/>
      <w:bookmarkStart w:id="380" w:name="_Toc358804781"/>
      <w:bookmarkStart w:id="381" w:name="_Toc358811174"/>
      <w:bookmarkStart w:id="382" w:name="_Toc358811880"/>
      <w:bookmarkStart w:id="383" w:name="_Toc358814673"/>
      <w:bookmarkStart w:id="384" w:name="_Toc384204696"/>
      <w:bookmarkStart w:id="385" w:name="_Toc478052340"/>
      <w:bookmarkStart w:id="386" w:name="_Toc478640351"/>
      <w:bookmarkStart w:id="387" w:name="_Toc488415968"/>
      <w:bookmarkStart w:id="388" w:name="_Toc489279120"/>
      <w:bookmarkStart w:id="389" w:name="_Toc513213788"/>
      <w:bookmarkEnd w:id="375"/>
    </w:p>
    <w:tbl>
      <w:tblPr>
        <w:tblStyle w:val="Grilledutableau"/>
        <w:tblW w:w="10348" w:type="dxa"/>
        <w:tblLayout w:type="fixed"/>
        <w:tblLook w:val="04A0" w:firstRow="1" w:lastRow="0" w:firstColumn="1" w:lastColumn="0" w:noHBand="0" w:noVBand="1"/>
      </w:tblPr>
      <w:tblGrid>
        <w:gridCol w:w="4673"/>
        <w:gridCol w:w="5675"/>
      </w:tblGrid>
      <w:tr w:rsidR="002767DC" w14:paraId="3EFDB877" w14:textId="77777777" w:rsidTr="002767DC">
        <w:tc>
          <w:tcPr>
            <w:tcW w:w="4673" w:type="dxa"/>
            <w:shd w:val="clear" w:color="auto" w:fill="E5B8B7" w:themeFill="accent2" w:themeFillTint="66"/>
          </w:tcPr>
          <w:p w14:paraId="647AE2E6" w14:textId="77777777" w:rsidR="002767DC" w:rsidRDefault="002767DC" w:rsidP="002767DC">
            <w:pPr>
              <w:spacing w:line="276" w:lineRule="auto"/>
              <w:rPr>
                <w:rFonts w:eastAsia="Arial"/>
              </w:rPr>
            </w:pPr>
            <w:r w:rsidRPr="20ECCB81">
              <w:rPr>
                <w:rFonts w:eastAsia="Arial"/>
                <w:b/>
                <w:bCs/>
              </w:rPr>
              <w:t>Tous les jours</w:t>
            </w:r>
          </w:p>
        </w:tc>
        <w:tc>
          <w:tcPr>
            <w:tcW w:w="5675" w:type="dxa"/>
            <w:shd w:val="clear" w:color="auto" w:fill="E5B8B7" w:themeFill="accent2" w:themeFillTint="66"/>
          </w:tcPr>
          <w:p w14:paraId="595F7AFA" w14:textId="77777777" w:rsidR="002767DC" w:rsidRDefault="002767DC" w:rsidP="002767DC"/>
        </w:tc>
      </w:tr>
      <w:tr w:rsidR="002767DC" w:rsidRPr="00317BB4" w14:paraId="753F9BE7" w14:textId="77777777" w:rsidTr="002767DC">
        <w:tc>
          <w:tcPr>
            <w:tcW w:w="4673" w:type="dxa"/>
          </w:tcPr>
          <w:p w14:paraId="269A796F" w14:textId="77777777" w:rsidR="002767DC" w:rsidRPr="00317BB4" w:rsidRDefault="002767DC" w:rsidP="002767DC">
            <w:pPr>
              <w:spacing w:line="276" w:lineRule="auto"/>
              <w:rPr>
                <w:rFonts w:eastAsia="Arial"/>
              </w:rPr>
            </w:pPr>
            <w:r w:rsidRPr="00317BB4">
              <w:rPr>
                <w:rFonts w:eastAsia="Arial"/>
              </w:rPr>
              <w:t>Extracteur d’air container</w:t>
            </w:r>
          </w:p>
        </w:tc>
        <w:tc>
          <w:tcPr>
            <w:tcW w:w="5675" w:type="dxa"/>
          </w:tcPr>
          <w:p w14:paraId="0F3166C0" w14:textId="77777777" w:rsidR="002767DC" w:rsidRPr="00317BB4" w:rsidRDefault="002767DC" w:rsidP="002767DC">
            <w:pPr>
              <w:spacing w:line="276" w:lineRule="auto"/>
              <w:rPr>
                <w:rFonts w:eastAsia="Arial"/>
              </w:rPr>
            </w:pPr>
            <w:r w:rsidRPr="00317BB4">
              <w:rPr>
                <w:rFonts w:eastAsia="Arial"/>
              </w:rPr>
              <w:t xml:space="preserve">Contrôle visuel (par l’extérieur, puis sur la supervision) </w:t>
            </w:r>
          </w:p>
        </w:tc>
      </w:tr>
      <w:tr w:rsidR="002767DC" w:rsidRPr="00317BB4" w14:paraId="7D2A676F" w14:textId="77777777" w:rsidTr="002767DC">
        <w:tc>
          <w:tcPr>
            <w:tcW w:w="4673" w:type="dxa"/>
          </w:tcPr>
          <w:p w14:paraId="244CEA0D" w14:textId="77777777" w:rsidR="002767DC" w:rsidRPr="00317BB4" w:rsidRDefault="002767DC" w:rsidP="002767DC">
            <w:pPr>
              <w:spacing w:line="276" w:lineRule="auto"/>
              <w:rPr>
                <w:rFonts w:eastAsia="Arial"/>
              </w:rPr>
            </w:pPr>
            <w:r w:rsidRPr="00317BB4">
              <w:rPr>
                <w:rFonts w:eastAsia="Arial"/>
              </w:rPr>
              <w:t>Interface Homme-Machine (IHM)</w:t>
            </w:r>
          </w:p>
        </w:tc>
        <w:tc>
          <w:tcPr>
            <w:tcW w:w="5675" w:type="dxa"/>
          </w:tcPr>
          <w:p w14:paraId="35BBB563" w14:textId="77777777" w:rsidR="002767DC" w:rsidRPr="00317BB4" w:rsidRDefault="002767DC" w:rsidP="002767DC">
            <w:pPr>
              <w:spacing w:line="276" w:lineRule="auto"/>
              <w:rPr>
                <w:rFonts w:eastAsia="Arial"/>
              </w:rPr>
            </w:pPr>
            <w:r w:rsidRPr="00317BB4">
              <w:rPr>
                <w:rFonts w:eastAsia="Arial"/>
              </w:rPr>
              <w:t>Contrôle des défauts / marche normale</w:t>
            </w:r>
          </w:p>
        </w:tc>
      </w:tr>
      <w:tr w:rsidR="002767DC" w:rsidRPr="00317BB4" w14:paraId="75AC1625" w14:textId="77777777" w:rsidTr="002767DC">
        <w:tc>
          <w:tcPr>
            <w:tcW w:w="4673" w:type="dxa"/>
          </w:tcPr>
          <w:p w14:paraId="5ECF10AC" w14:textId="77777777" w:rsidR="002767DC" w:rsidRPr="00317BB4" w:rsidRDefault="002767DC" w:rsidP="002767DC">
            <w:pPr>
              <w:spacing w:line="276" w:lineRule="auto"/>
              <w:rPr>
                <w:rFonts w:eastAsia="Arial"/>
              </w:rPr>
            </w:pPr>
            <w:r w:rsidRPr="00317BB4">
              <w:rPr>
                <w:rFonts w:eastAsia="Arial"/>
              </w:rPr>
              <w:lastRenderedPageBreak/>
              <w:t xml:space="preserve">Tuyauterie </w:t>
            </w:r>
          </w:p>
        </w:tc>
        <w:tc>
          <w:tcPr>
            <w:tcW w:w="5675" w:type="dxa"/>
          </w:tcPr>
          <w:p w14:paraId="48BF805C" w14:textId="77777777" w:rsidR="002767DC" w:rsidRPr="00317BB4" w:rsidRDefault="002767DC" w:rsidP="002767DC">
            <w:pPr>
              <w:spacing w:line="276" w:lineRule="auto"/>
              <w:rPr>
                <w:rFonts w:eastAsia="Arial"/>
              </w:rPr>
            </w:pPr>
            <w:r w:rsidRPr="00317BB4">
              <w:rPr>
                <w:rFonts w:eastAsia="Arial"/>
              </w:rPr>
              <w:t>Contrôle visuel de fuites</w:t>
            </w:r>
          </w:p>
        </w:tc>
      </w:tr>
      <w:tr w:rsidR="002767DC" w:rsidRPr="00317BB4" w14:paraId="2C403DB7" w14:textId="77777777" w:rsidTr="002767DC">
        <w:tc>
          <w:tcPr>
            <w:tcW w:w="4673" w:type="dxa"/>
          </w:tcPr>
          <w:p w14:paraId="65DA89A4" w14:textId="77777777" w:rsidR="002767DC" w:rsidRPr="00317BB4" w:rsidRDefault="002767DC" w:rsidP="002767DC">
            <w:pPr>
              <w:spacing w:line="276" w:lineRule="auto"/>
              <w:rPr>
                <w:rFonts w:eastAsia="Arial"/>
              </w:rPr>
            </w:pPr>
            <w:r w:rsidRPr="00317BB4">
              <w:rPr>
                <w:rFonts w:eastAsia="Arial"/>
              </w:rPr>
              <w:t>Contrôle du bon fonctionnement des pompes</w:t>
            </w:r>
          </w:p>
        </w:tc>
        <w:tc>
          <w:tcPr>
            <w:tcW w:w="5675" w:type="dxa"/>
          </w:tcPr>
          <w:p w14:paraId="0BDF50B1" w14:textId="77777777" w:rsidR="002767DC" w:rsidRPr="00317BB4" w:rsidRDefault="002767DC" w:rsidP="002767DC">
            <w:pPr>
              <w:spacing w:line="276" w:lineRule="auto"/>
              <w:rPr>
                <w:rFonts w:eastAsia="Arial"/>
              </w:rPr>
            </w:pPr>
            <w:r w:rsidRPr="00317BB4">
              <w:rPr>
                <w:rFonts w:eastAsia="Arial"/>
              </w:rPr>
              <w:t>Contrôle visuel des débits</w:t>
            </w:r>
          </w:p>
          <w:p w14:paraId="1127504C" w14:textId="77777777" w:rsidR="002767DC" w:rsidRPr="00317BB4" w:rsidRDefault="002767DC" w:rsidP="002767DC">
            <w:pPr>
              <w:spacing w:line="276" w:lineRule="auto"/>
              <w:rPr>
                <w:rFonts w:eastAsia="Arial"/>
              </w:rPr>
            </w:pPr>
            <w:r w:rsidRPr="00317BB4">
              <w:rPr>
                <w:rFonts w:eastAsia="Arial"/>
              </w:rPr>
              <w:t>Contrôle auditif d’éventuels défauts</w:t>
            </w:r>
          </w:p>
        </w:tc>
      </w:tr>
      <w:tr w:rsidR="002767DC" w:rsidRPr="00F12E1D" w14:paraId="5FEC2318" w14:textId="77777777" w:rsidTr="002767DC">
        <w:tc>
          <w:tcPr>
            <w:tcW w:w="4673" w:type="dxa"/>
          </w:tcPr>
          <w:p w14:paraId="378C619C" w14:textId="77777777" w:rsidR="002767DC" w:rsidRPr="00F12E1D" w:rsidRDefault="002767DC" w:rsidP="002767DC">
            <w:pPr>
              <w:spacing w:line="276" w:lineRule="auto"/>
              <w:rPr>
                <w:rFonts w:eastAsia="Arial"/>
              </w:rPr>
            </w:pPr>
            <w:r w:rsidRPr="00F12E1D">
              <w:rPr>
                <w:rFonts w:eastAsia="Arial"/>
              </w:rPr>
              <w:t>Contrôle rotation des agitateurs et du racleur</w:t>
            </w:r>
          </w:p>
        </w:tc>
        <w:tc>
          <w:tcPr>
            <w:tcW w:w="5675" w:type="dxa"/>
          </w:tcPr>
          <w:p w14:paraId="1F896621" w14:textId="77777777" w:rsidR="002767DC" w:rsidRPr="00F12E1D" w:rsidRDefault="002767DC" w:rsidP="002767DC">
            <w:pPr>
              <w:spacing w:line="276" w:lineRule="auto"/>
              <w:rPr>
                <w:rFonts w:eastAsia="Arial"/>
              </w:rPr>
            </w:pPr>
            <w:r w:rsidRPr="00F12E1D">
              <w:rPr>
                <w:rFonts w:eastAsia="Arial"/>
              </w:rPr>
              <w:t xml:space="preserve">Contrôle visuel de la bonne rotation </w:t>
            </w:r>
            <w:r w:rsidRPr="00F12E1D">
              <w:rPr>
                <w:rFonts w:eastAsia="Arial"/>
                <w:b/>
                <w:bCs/>
              </w:rPr>
              <w:t>(FM n°7)</w:t>
            </w:r>
          </w:p>
          <w:p w14:paraId="751FCC43" w14:textId="77777777" w:rsidR="002767DC" w:rsidRPr="00F12E1D" w:rsidRDefault="002767DC" w:rsidP="002767DC">
            <w:pPr>
              <w:spacing w:line="276" w:lineRule="auto"/>
              <w:rPr>
                <w:rFonts w:eastAsia="Arial"/>
              </w:rPr>
            </w:pPr>
            <w:r w:rsidRPr="00F12E1D">
              <w:rPr>
                <w:rFonts w:eastAsia="Arial"/>
              </w:rPr>
              <w:t>Contrôle visuel</w:t>
            </w:r>
            <w:r>
              <w:rPr>
                <w:rFonts w:eastAsia="Arial"/>
              </w:rPr>
              <w:t xml:space="preserve"> et auditif</w:t>
            </w:r>
            <w:r w:rsidRPr="00F12E1D">
              <w:rPr>
                <w:rFonts w:eastAsia="Arial"/>
              </w:rPr>
              <w:t xml:space="preserve"> des moteurs</w:t>
            </w:r>
          </w:p>
        </w:tc>
      </w:tr>
      <w:tr w:rsidR="002767DC" w:rsidRPr="00F12E1D" w14:paraId="530794E1" w14:textId="77777777" w:rsidTr="002767DC">
        <w:tc>
          <w:tcPr>
            <w:tcW w:w="4673" w:type="dxa"/>
            <w:shd w:val="clear" w:color="auto" w:fill="E5B8B7" w:themeFill="accent2" w:themeFillTint="66"/>
          </w:tcPr>
          <w:p w14:paraId="010B3A32" w14:textId="77777777" w:rsidR="002767DC" w:rsidRPr="00F12E1D" w:rsidRDefault="002767DC" w:rsidP="002767DC">
            <w:pPr>
              <w:spacing w:line="276" w:lineRule="auto"/>
              <w:rPr>
                <w:rFonts w:eastAsia="Arial"/>
              </w:rPr>
            </w:pPr>
            <w:r w:rsidRPr="00F12E1D">
              <w:rPr>
                <w:rFonts w:eastAsia="Arial"/>
                <w:b/>
                <w:bCs/>
              </w:rPr>
              <w:t>Toutes les semaines</w:t>
            </w:r>
          </w:p>
        </w:tc>
        <w:tc>
          <w:tcPr>
            <w:tcW w:w="5675" w:type="dxa"/>
            <w:shd w:val="clear" w:color="auto" w:fill="E5B8B7" w:themeFill="accent2" w:themeFillTint="66"/>
          </w:tcPr>
          <w:p w14:paraId="26C447EA" w14:textId="77777777" w:rsidR="002767DC" w:rsidRPr="00F12E1D" w:rsidRDefault="002767DC" w:rsidP="002767DC"/>
        </w:tc>
      </w:tr>
      <w:tr w:rsidR="002767DC" w:rsidRPr="00F12E1D" w14:paraId="7D4D85E6" w14:textId="77777777" w:rsidTr="002767DC">
        <w:tc>
          <w:tcPr>
            <w:tcW w:w="4673" w:type="dxa"/>
          </w:tcPr>
          <w:p w14:paraId="64E75BE8" w14:textId="77777777" w:rsidR="002767DC" w:rsidRPr="00F12E1D" w:rsidRDefault="002767DC" w:rsidP="002767DC">
            <w:pPr>
              <w:spacing w:line="276" w:lineRule="auto"/>
              <w:rPr>
                <w:rFonts w:eastAsia="Arial"/>
              </w:rPr>
            </w:pPr>
            <w:r w:rsidRPr="00F12E1D">
              <w:rPr>
                <w:rFonts w:eastAsia="Arial"/>
              </w:rPr>
              <w:t>Transmetteur de pH (AIT12300)</w:t>
            </w:r>
          </w:p>
        </w:tc>
        <w:tc>
          <w:tcPr>
            <w:tcW w:w="5675" w:type="dxa"/>
          </w:tcPr>
          <w:p w14:paraId="1ABDC579" w14:textId="77777777" w:rsidR="002767DC" w:rsidRPr="00F12E1D" w:rsidRDefault="002767DC" w:rsidP="002767DC">
            <w:pPr>
              <w:spacing w:line="276" w:lineRule="auto"/>
              <w:rPr>
                <w:rFonts w:eastAsia="Arial"/>
              </w:rPr>
            </w:pPr>
            <w:r w:rsidRPr="00F12E1D">
              <w:rPr>
                <w:rFonts w:eastAsia="Arial"/>
              </w:rPr>
              <w:t xml:space="preserve">Nettoyage mécanique à sec </w:t>
            </w:r>
            <w:r w:rsidRPr="00F12E1D">
              <w:rPr>
                <w:rFonts w:eastAsia="Arial"/>
                <w:b/>
                <w:bCs/>
              </w:rPr>
              <w:t>(FM n°18)</w:t>
            </w:r>
          </w:p>
        </w:tc>
      </w:tr>
      <w:tr w:rsidR="002767DC" w:rsidRPr="00F12E1D" w14:paraId="4B6D48AC" w14:textId="77777777" w:rsidTr="002767DC">
        <w:tc>
          <w:tcPr>
            <w:tcW w:w="4673" w:type="dxa"/>
          </w:tcPr>
          <w:p w14:paraId="2216CBAE" w14:textId="77777777" w:rsidR="002767DC" w:rsidRPr="00F12E1D" w:rsidRDefault="002767DC" w:rsidP="002767DC">
            <w:pPr>
              <w:spacing w:line="276" w:lineRule="auto"/>
              <w:rPr>
                <w:rFonts w:eastAsia="Arial"/>
              </w:rPr>
            </w:pPr>
            <w:r w:rsidRPr="00F12E1D">
              <w:rPr>
                <w:rFonts w:eastAsia="Arial"/>
              </w:rPr>
              <w:t>Sondes pH (pH12301 &amp; pH34301)</w:t>
            </w:r>
          </w:p>
        </w:tc>
        <w:tc>
          <w:tcPr>
            <w:tcW w:w="5675" w:type="dxa"/>
          </w:tcPr>
          <w:p w14:paraId="5F90A741" w14:textId="77777777" w:rsidR="002767DC" w:rsidRPr="00F12E1D" w:rsidRDefault="002767DC" w:rsidP="002767DC">
            <w:pPr>
              <w:spacing w:line="276" w:lineRule="auto"/>
              <w:rPr>
                <w:rFonts w:eastAsia="Arial"/>
              </w:rPr>
            </w:pPr>
            <w:r w:rsidRPr="00F12E1D">
              <w:rPr>
                <w:rFonts w:eastAsia="Arial"/>
              </w:rPr>
              <w:t xml:space="preserve">Nettoyage à l’eau + réactifs si besoin </w:t>
            </w:r>
            <w:r w:rsidRPr="00F12E1D">
              <w:rPr>
                <w:rFonts w:eastAsia="Arial"/>
                <w:b/>
                <w:bCs/>
              </w:rPr>
              <w:t>(FM n°19)</w:t>
            </w:r>
          </w:p>
        </w:tc>
      </w:tr>
      <w:tr w:rsidR="002767DC" w:rsidRPr="00F12E1D" w14:paraId="729428B1" w14:textId="77777777" w:rsidTr="002767DC">
        <w:tc>
          <w:tcPr>
            <w:tcW w:w="4673" w:type="dxa"/>
          </w:tcPr>
          <w:p w14:paraId="3A89C314" w14:textId="77777777" w:rsidR="002767DC" w:rsidRPr="00F12E1D" w:rsidRDefault="002767DC" w:rsidP="002767DC">
            <w:pPr>
              <w:spacing w:line="276" w:lineRule="auto"/>
              <w:rPr>
                <w:rFonts w:eastAsia="Arial"/>
              </w:rPr>
            </w:pPr>
            <w:r w:rsidRPr="00F12E1D">
              <w:rPr>
                <w:rFonts w:eastAsia="Arial"/>
              </w:rPr>
              <w:t>Sondes pH</w:t>
            </w:r>
            <w:r>
              <w:rPr>
                <w:rFonts w:eastAsia="Arial"/>
              </w:rPr>
              <w:t xml:space="preserve"> </w:t>
            </w:r>
            <w:r w:rsidRPr="00F12E1D">
              <w:rPr>
                <w:rFonts w:eastAsia="Arial"/>
              </w:rPr>
              <w:t>(pH12301 &amp; pH34301)</w:t>
            </w:r>
          </w:p>
        </w:tc>
        <w:tc>
          <w:tcPr>
            <w:tcW w:w="5675" w:type="dxa"/>
          </w:tcPr>
          <w:p w14:paraId="520DB2E0" w14:textId="77777777" w:rsidR="002767DC" w:rsidRPr="00F12E1D" w:rsidRDefault="002767DC" w:rsidP="002767DC">
            <w:pPr>
              <w:spacing w:line="276" w:lineRule="auto"/>
              <w:rPr>
                <w:rFonts w:eastAsia="Arial"/>
              </w:rPr>
            </w:pPr>
            <w:r w:rsidRPr="00F12E1D">
              <w:rPr>
                <w:rFonts w:eastAsia="Arial"/>
              </w:rPr>
              <w:t xml:space="preserve">Etalonnage </w:t>
            </w:r>
            <w:r w:rsidRPr="00F12E1D">
              <w:rPr>
                <w:rFonts w:eastAsia="Arial"/>
                <w:b/>
              </w:rPr>
              <w:t>(FM n°20)</w:t>
            </w:r>
          </w:p>
        </w:tc>
      </w:tr>
      <w:tr w:rsidR="002767DC" w:rsidRPr="00F12E1D" w14:paraId="2D80D223" w14:textId="77777777" w:rsidTr="002767DC">
        <w:tc>
          <w:tcPr>
            <w:tcW w:w="4673" w:type="dxa"/>
          </w:tcPr>
          <w:p w14:paraId="38EA0F07" w14:textId="77777777" w:rsidR="002767DC" w:rsidRPr="00F12E1D" w:rsidRDefault="002767DC" w:rsidP="002767DC">
            <w:pPr>
              <w:spacing w:line="276" w:lineRule="auto"/>
              <w:rPr>
                <w:rFonts w:eastAsia="Arial"/>
              </w:rPr>
            </w:pPr>
            <w:r w:rsidRPr="00F12E1D">
              <w:rPr>
                <w:rFonts w:eastAsia="Arial"/>
              </w:rPr>
              <w:t xml:space="preserve">Electrovanne </w:t>
            </w:r>
            <w:r>
              <w:rPr>
                <w:rFonts w:eastAsia="Arial"/>
              </w:rPr>
              <w:t>(EV7930X)</w:t>
            </w:r>
          </w:p>
        </w:tc>
        <w:tc>
          <w:tcPr>
            <w:tcW w:w="5675" w:type="dxa"/>
          </w:tcPr>
          <w:p w14:paraId="064F5BC9" w14:textId="77777777" w:rsidR="002767DC" w:rsidRPr="00F12E1D" w:rsidRDefault="002767DC" w:rsidP="002767DC">
            <w:pPr>
              <w:spacing w:line="276" w:lineRule="auto"/>
              <w:rPr>
                <w:rFonts w:eastAsia="Arial"/>
              </w:rPr>
            </w:pPr>
            <w:r w:rsidRPr="00F12E1D">
              <w:rPr>
                <w:rFonts w:eastAsia="Arial"/>
              </w:rPr>
              <w:t xml:space="preserve">Nettoyage mécanique à sec </w:t>
            </w:r>
            <w:r w:rsidRPr="00F12E1D">
              <w:rPr>
                <w:rFonts w:eastAsia="Arial"/>
                <w:b/>
                <w:bCs/>
              </w:rPr>
              <w:t>(FM n°15)</w:t>
            </w:r>
          </w:p>
        </w:tc>
      </w:tr>
      <w:tr w:rsidR="002767DC" w:rsidRPr="00F12E1D" w14:paraId="156DA184" w14:textId="77777777" w:rsidTr="002767DC">
        <w:tc>
          <w:tcPr>
            <w:tcW w:w="4673" w:type="dxa"/>
          </w:tcPr>
          <w:p w14:paraId="420A5152" w14:textId="77777777" w:rsidR="002767DC" w:rsidRPr="00F12E1D" w:rsidRDefault="002767DC" w:rsidP="002767DC">
            <w:pPr>
              <w:spacing w:line="276" w:lineRule="auto"/>
              <w:rPr>
                <w:rFonts w:eastAsia="Arial"/>
              </w:rPr>
            </w:pPr>
            <w:r w:rsidRPr="00F12E1D">
              <w:rPr>
                <w:rFonts w:eastAsia="Arial"/>
              </w:rPr>
              <w:t>Pompes péristaltiques</w:t>
            </w:r>
            <w:r>
              <w:rPr>
                <w:rFonts w:eastAsia="Arial"/>
              </w:rPr>
              <w:t xml:space="preserve"> (PV55201 et PV62805)</w:t>
            </w:r>
          </w:p>
        </w:tc>
        <w:tc>
          <w:tcPr>
            <w:tcW w:w="5675" w:type="dxa"/>
          </w:tcPr>
          <w:p w14:paraId="20DE9101" w14:textId="77777777" w:rsidR="002767DC" w:rsidRPr="00F12E1D" w:rsidRDefault="002767DC" w:rsidP="002767DC">
            <w:pPr>
              <w:spacing w:line="276" w:lineRule="auto"/>
              <w:rPr>
                <w:rFonts w:eastAsia="Arial"/>
              </w:rPr>
            </w:pPr>
            <w:r w:rsidRPr="00F12E1D">
              <w:rPr>
                <w:rFonts w:eastAsia="Arial"/>
              </w:rPr>
              <w:t xml:space="preserve">Contrôle tête de pompe par l’extérieur </w:t>
            </w:r>
            <w:r w:rsidRPr="00F12E1D">
              <w:rPr>
                <w:rFonts w:eastAsia="Arial"/>
                <w:b/>
                <w:bCs/>
              </w:rPr>
              <w:t>(FM n°10)</w:t>
            </w:r>
          </w:p>
        </w:tc>
      </w:tr>
      <w:tr w:rsidR="002767DC" w:rsidRPr="00317BB4" w14:paraId="1FFD5DFD" w14:textId="77777777" w:rsidTr="002767DC">
        <w:tc>
          <w:tcPr>
            <w:tcW w:w="4673" w:type="dxa"/>
            <w:shd w:val="clear" w:color="auto" w:fill="E5B8B7" w:themeFill="accent2" w:themeFillTint="66"/>
          </w:tcPr>
          <w:p w14:paraId="29DA09BD" w14:textId="77777777" w:rsidR="002767DC" w:rsidRPr="00317BB4" w:rsidRDefault="002767DC" w:rsidP="002767DC">
            <w:pPr>
              <w:spacing w:line="276" w:lineRule="auto"/>
              <w:rPr>
                <w:rFonts w:eastAsia="Arial"/>
                <w:highlight w:val="yellow"/>
              </w:rPr>
            </w:pPr>
            <w:r w:rsidRPr="00F12E1D">
              <w:rPr>
                <w:rFonts w:eastAsia="Arial"/>
                <w:b/>
                <w:bCs/>
              </w:rPr>
              <w:t>2 fois par mois</w:t>
            </w:r>
          </w:p>
        </w:tc>
        <w:tc>
          <w:tcPr>
            <w:tcW w:w="5675" w:type="dxa"/>
            <w:shd w:val="clear" w:color="auto" w:fill="E5B8B7" w:themeFill="accent2" w:themeFillTint="66"/>
          </w:tcPr>
          <w:p w14:paraId="2CB467C3" w14:textId="77777777" w:rsidR="002767DC" w:rsidRPr="00317BB4" w:rsidRDefault="002767DC" w:rsidP="002767DC">
            <w:pPr>
              <w:rPr>
                <w:highlight w:val="yellow"/>
              </w:rPr>
            </w:pPr>
          </w:p>
        </w:tc>
      </w:tr>
      <w:tr w:rsidR="002767DC" w:rsidRPr="00F12E1D" w14:paraId="4BA21A3A" w14:textId="77777777" w:rsidTr="002767DC">
        <w:tc>
          <w:tcPr>
            <w:tcW w:w="4673" w:type="dxa"/>
          </w:tcPr>
          <w:p w14:paraId="560B6496" w14:textId="77777777" w:rsidR="002767DC" w:rsidRPr="00F12E1D" w:rsidRDefault="002767DC" w:rsidP="002767DC">
            <w:pPr>
              <w:spacing w:line="276" w:lineRule="auto"/>
              <w:rPr>
                <w:rFonts w:eastAsia="Arial"/>
              </w:rPr>
            </w:pPr>
            <w:r w:rsidRPr="00F12E1D">
              <w:rPr>
                <w:rFonts w:eastAsia="Arial"/>
              </w:rPr>
              <w:t>Ventilation armoire</w:t>
            </w:r>
          </w:p>
        </w:tc>
        <w:tc>
          <w:tcPr>
            <w:tcW w:w="5675" w:type="dxa"/>
          </w:tcPr>
          <w:p w14:paraId="0E1EB8BE" w14:textId="77777777" w:rsidR="002767DC" w:rsidRPr="00F12E1D" w:rsidRDefault="002767DC" w:rsidP="002767DC">
            <w:pPr>
              <w:spacing w:line="276" w:lineRule="auto"/>
              <w:rPr>
                <w:rFonts w:eastAsia="Arial"/>
              </w:rPr>
            </w:pPr>
            <w:r w:rsidRPr="00F12E1D">
              <w:rPr>
                <w:rFonts w:eastAsia="Arial"/>
              </w:rPr>
              <w:t xml:space="preserve">Nettoyage par soufflage à l’air </w:t>
            </w:r>
            <w:r w:rsidRPr="00F12E1D">
              <w:rPr>
                <w:rFonts w:eastAsia="Arial"/>
                <w:b/>
                <w:bCs/>
              </w:rPr>
              <w:t>(FM n°3)</w:t>
            </w:r>
          </w:p>
        </w:tc>
      </w:tr>
      <w:tr w:rsidR="002767DC" w:rsidRPr="00A52757" w14:paraId="55CE2CE7" w14:textId="77777777" w:rsidTr="002767DC">
        <w:tc>
          <w:tcPr>
            <w:tcW w:w="4673" w:type="dxa"/>
          </w:tcPr>
          <w:p w14:paraId="24D50EAB" w14:textId="77777777" w:rsidR="002767DC" w:rsidRPr="00317BB4" w:rsidRDefault="002767DC" w:rsidP="002767DC">
            <w:pPr>
              <w:spacing w:line="276" w:lineRule="auto"/>
              <w:rPr>
                <w:rFonts w:eastAsia="Arial"/>
                <w:highlight w:val="yellow"/>
              </w:rPr>
            </w:pPr>
            <w:r w:rsidRPr="00F12E1D">
              <w:rPr>
                <w:rFonts w:eastAsia="Arial"/>
              </w:rPr>
              <w:t>Nettoyage sondes de niveau</w:t>
            </w:r>
          </w:p>
        </w:tc>
        <w:tc>
          <w:tcPr>
            <w:tcW w:w="5675" w:type="dxa"/>
          </w:tcPr>
          <w:p w14:paraId="1CA089AB" w14:textId="77777777" w:rsidR="002767DC" w:rsidRPr="00A52757" w:rsidRDefault="002767DC" w:rsidP="002767DC">
            <w:pPr>
              <w:spacing w:line="276" w:lineRule="auto"/>
              <w:rPr>
                <w:rFonts w:eastAsia="Arial"/>
              </w:rPr>
            </w:pPr>
            <w:r w:rsidRPr="00F12E1D">
              <w:rPr>
                <w:rFonts w:eastAsia="Arial"/>
              </w:rPr>
              <w:t xml:space="preserve">Nettoyage à l’eau + réactif si besoin </w:t>
            </w:r>
            <w:r w:rsidRPr="00F12E1D">
              <w:rPr>
                <w:rFonts w:eastAsia="Arial"/>
                <w:b/>
                <w:bCs/>
              </w:rPr>
              <w:t>(FM n°1</w:t>
            </w:r>
            <w:r>
              <w:rPr>
                <w:rFonts w:eastAsia="Arial"/>
                <w:b/>
                <w:bCs/>
              </w:rPr>
              <w:t>4</w:t>
            </w:r>
            <w:r w:rsidRPr="00F12E1D">
              <w:rPr>
                <w:rFonts w:eastAsia="Arial"/>
                <w:b/>
                <w:bCs/>
              </w:rPr>
              <w:t>)</w:t>
            </w:r>
          </w:p>
        </w:tc>
      </w:tr>
      <w:tr w:rsidR="002767DC" w:rsidRPr="00F12E1D" w14:paraId="764F2589" w14:textId="77777777" w:rsidTr="002767DC">
        <w:tc>
          <w:tcPr>
            <w:tcW w:w="4673" w:type="dxa"/>
          </w:tcPr>
          <w:p w14:paraId="619D7434" w14:textId="77777777" w:rsidR="002767DC" w:rsidRPr="00F12E1D" w:rsidRDefault="002767DC" w:rsidP="002767DC">
            <w:pPr>
              <w:spacing w:line="276" w:lineRule="auto"/>
              <w:rPr>
                <w:rFonts w:eastAsia="Arial"/>
              </w:rPr>
            </w:pPr>
            <w:r w:rsidRPr="00F12E1D">
              <w:rPr>
                <w:rFonts w:eastAsia="Arial"/>
              </w:rPr>
              <w:t>Moteurs agitateurs triphasés</w:t>
            </w:r>
          </w:p>
        </w:tc>
        <w:tc>
          <w:tcPr>
            <w:tcW w:w="5675" w:type="dxa"/>
          </w:tcPr>
          <w:p w14:paraId="707FEA5F" w14:textId="77777777" w:rsidR="002767DC" w:rsidRPr="00F12E1D" w:rsidRDefault="002767DC" w:rsidP="002767DC">
            <w:pPr>
              <w:spacing w:line="276" w:lineRule="auto"/>
              <w:rPr>
                <w:rFonts w:eastAsia="Arial"/>
              </w:rPr>
            </w:pPr>
            <w:r w:rsidRPr="00F12E1D">
              <w:rPr>
                <w:rFonts w:eastAsia="Arial"/>
              </w:rPr>
              <w:t xml:space="preserve">Nettoyage par soufflage à l’air </w:t>
            </w:r>
            <w:r w:rsidRPr="00F12E1D">
              <w:rPr>
                <w:rFonts w:eastAsia="Arial"/>
                <w:b/>
                <w:bCs/>
              </w:rPr>
              <w:t>(FM n°8)</w:t>
            </w:r>
          </w:p>
        </w:tc>
      </w:tr>
      <w:tr w:rsidR="002767DC" w:rsidRPr="00F12E1D" w14:paraId="6DAD72CE" w14:textId="77777777" w:rsidTr="002767DC">
        <w:tc>
          <w:tcPr>
            <w:tcW w:w="4673" w:type="dxa"/>
          </w:tcPr>
          <w:p w14:paraId="555FEFAE" w14:textId="77777777" w:rsidR="002767DC" w:rsidRPr="00F12E1D" w:rsidRDefault="002767DC" w:rsidP="002767DC">
            <w:pPr>
              <w:spacing w:line="276" w:lineRule="auto"/>
              <w:rPr>
                <w:rFonts w:eastAsia="Arial"/>
              </w:rPr>
            </w:pPr>
            <w:r w:rsidRPr="00F12E1D">
              <w:rPr>
                <w:rFonts w:eastAsia="Arial"/>
              </w:rPr>
              <w:t>Filtre (S43301 et S43302)</w:t>
            </w:r>
          </w:p>
        </w:tc>
        <w:tc>
          <w:tcPr>
            <w:tcW w:w="5675" w:type="dxa"/>
          </w:tcPr>
          <w:p w14:paraId="5C7ACA3D" w14:textId="77777777" w:rsidR="002767DC" w:rsidRPr="00F12E1D" w:rsidRDefault="002767DC" w:rsidP="002767DC">
            <w:pPr>
              <w:spacing w:line="276" w:lineRule="auto"/>
              <w:rPr>
                <w:rFonts w:eastAsia="Arial"/>
              </w:rPr>
            </w:pPr>
            <w:r w:rsidRPr="00F12E1D">
              <w:rPr>
                <w:rFonts w:eastAsia="Arial"/>
              </w:rPr>
              <w:t xml:space="preserve">Contrôler le filtre </w:t>
            </w:r>
            <w:r w:rsidRPr="00F12E1D">
              <w:rPr>
                <w:rFonts w:eastAsia="Arial"/>
                <w:b/>
                <w:bCs/>
              </w:rPr>
              <w:t>(FM n°5)</w:t>
            </w:r>
          </w:p>
        </w:tc>
      </w:tr>
      <w:tr w:rsidR="002767DC" w:rsidRPr="00F12E1D" w14:paraId="49659E5D" w14:textId="77777777" w:rsidTr="002767DC">
        <w:tc>
          <w:tcPr>
            <w:tcW w:w="4673" w:type="dxa"/>
          </w:tcPr>
          <w:p w14:paraId="321A3136" w14:textId="77777777" w:rsidR="002767DC" w:rsidRPr="00F12E1D" w:rsidRDefault="002767DC" w:rsidP="002767DC">
            <w:pPr>
              <w:spacing w:line="276" w:lineRule="auto"/>
              <w:rPr>
                <w:rFonts w:eastAsia="Arial"/>
              </w:rPr>
            </w:pPr>
            <w:r w:rsidRPr="00F12E1D">
              <w:rPr>
                <w:rFonts w:eastAsia="Arial"/>
              </w:rPr>
              <w:t>DOSATRON (D6280X)</w:t>
            </w:r>
          </w:p>
        </w:tc>
        <w:tc>
          <w:tcPr>
            <w:tcW w:w="5675" w:type="dxa"/>
          </w:tcPr>
          <w:p w14:paraId="31DEBF82" w14:textId="77777777" w:rsidR="002767DC" w:rsidRPr="00F12E1D" w:rsidRDefault="002767DC" w:rsidP="002767DC">
            <w:pPr>
              <w:spacing w:line="276" w:lineRule="auto"/>
              <w:rPr>
                <w:rFonts w:eastAsia="Arial"/>
              </w:rPr>
            </w:pPr>
            <w:r w:rsidRPr="00F12E1D">
              <w:rPr>
                <w:rFonts w:eastAsia="Arial"/>
              </w:rPr>
              <w:t xml:space="preserve">Maintenance </w:t>
            </w:r>
            <w:r w:rsidRPr="00F12E1D">
              <w:rPr>
                <w:rFonts w:eastAsia="Arial"/>
                <w:b/>
                <w:bCs/>
              </w:rPr>
              <w:t>(FM n°6)</w:t>
            </w:r>
          </w:p>
        </w:tc>
      </w:tr>
      <w:tr w:rsidR="002767DC" w:rsidRPr="00F12E1D" w14:paraId="53BAA662" w14:textId="77777777" w:rsidTr="002767DC">
        <w:tc>
          <w:tcPr>
            <w:tcW w:w="4673" w:type="dxa"/>
          </w:tcPr>
          <w:p w14:paraId="5A794235" w14:textId="77777777" w:rsidR="002767DC" w:rsidRPr="00F12E1D" w:rsidRDefault="002767DC" w:rsidP="002767DC">
            <w:pPr>
              <w:spacing w:line="276" w:lineRule="auto"/>
              <w:rPr>
                <w:rFonts w:eastAsia="Arial"/>
              </w:rPr>
            </w:pPr>
            <w:r w:rsidRPr="00F12E1D">
              <w:rPr>
                <w:rFonts w:eastAsia="Arial"/>
              </w:rPr>
              <w:t>Pompes doseuses (PD6280X)</w:t>
            </w:r>
          </w:p>
        </w:tc>
        <w:tc>
          <w:tcPr>
            <w:tcW w:w="5675" w:type="dxa"/>
          </w:tcPr>
          <w:p w14:paraId="78EDBEB9" w14:textId="77777777" w:rsidR="002767DC" w:rsidRPr="00F12E1D" w:rsidRDefault="002767DC" w:rsidP="002767DC">
            <w:pPr>
              <w:spacing w:line="276" w:lineRule="auto"/>
              <w:rPr>
                <w:rFonts w:eastAsia="Arial"/>
              </w:rPr>
            </w:pPr>
            <w:r w:rsidRPr="00F12E1D">
              <w:rPr>
                <w:rFonts w:eastAsia="Arial"/>
              </w:rPr>
              <w:t>Contrôle et Nettoyage (</w:t>
            </w:r>
            <w:r w:rsidRPr="00F12E1D">
              <w:rPr>
                <w:rFonts w:eastAsia="Arial"/>
                <w:b/>
                <w:bCs/>
              </w:rPr>
              <w:t>FM n°1) (FM n°2)</w:t>
            </w:r>
          </w:p>
        </w:tc>
      </w:tr>
      <w:tr w:rsidR="002767DC" w:rsidRPr="00F12E1D" w14:paraId="2E9DC6D2" w14:textId="77777777" w:rsidTr="002767DC">
        <w:tc>
          <w:tcPr>
            <w:tcW w:w="4673" w:type="dxa"/>
          </w:tcPr>
          <w:p w14:paraId="3A8DDC16" w14:textId="77777777" w:rsidR="002767DC" w:rsidRPr="00F12E1D" w:rsidRDefault="002767DC" w:rsidP="002767DC">
            <w:pPr>
              <w:spacing w:line="276" w:lineRule="auto"/>
              <w:rPr>
                <w:rFonts w:eastAsia="Arial"/>
              </w:rPr>
            </w:pPr>
            <w:r w:rsidRPr="00F12E1D">
              <w:rPr>
                <w:rFonts w:eastAsia="Arial"/>
              </w:rPr>
              <w:t>Pompes péristaltiques</w:t>
            </w:r>
            <w:r>
              <w:rPr>
                <w:rFonts w:eastAsia="Arial"/>
              </w:rPr>
              <w:t xml:space="preserve"> (PV55201 et PV62805)</w:t>
            </w:r>
          </w:p>
        </w:tc>
        <w:tc>
          <w:tcPr>
            <w:tcW w:w="5675" w:type="dxa"/>
          </w:tcPr>
          <w:p w14:paraId="6F4113B4" w14:textId="77777777" w:rsidR="002767DC" w:rsidRPr="00F12E1D" w:rsidRDefault="002767DC" w:rsidP="002767DC">
            <w:pPr>
              <w:spacing w:line="276" w:lineRule="auto"/>
              <w:rPr>
                <w:rFonts w:eastAsia="Arial"/>
              </w:rPr>
            </w:pPr>
            <w:r w:rsidRPr="00F12E1D">
              <w:rPr>
                <w:rFonts w:eastAsia="Arial"/>
              </w:rPr>
              <w:t xml:space="preserve">Contrôle et nettoyage interne </w:t>
            </w:r>
            <w:r w:rsidRPr="00F12E1D">
              <w:rPr>
                <w:rFonts w:eastAsia="Arial"/>
                <w:b/>
                <w:bCs/>
              </w:rPr>
              <w:t>(FM n°10)</w:t>
            </w:r>
          </w:p>
        </w:tc>
      </w:tr>
      <w:tr w:rsidR="002767DC" w:rsidRPr="00F12E1D" w14:paraId="53BC02DB" w14:textId="77777777" w:rsidTr="002767DC">
        <w:tc>
          <w:tcPr>
            <w:tcW w:w="4673" w:type="dxa"/>
          </w:tcPr>
          <w:p w14:paraId="75E12573" w14:textId="77777777" w:rsidR="002767DC" w:rsidRPr="00F12E1D" w:rsidRDefault="002767DC" w:rsidP="002767DC">
            <w:pPr>
              <w:spacing w:line="276" w:lineRule="auto"/>
              <w:rPr>
                <w:rFonts w:eastAsia="Arial"/>
              </w:rPr>
            </w:pPr>
            <w:r w:rsidRPr="00F12E1D">
              <w:rPr>
                <w:rFonts w:eastAsia="Arial"/>
              </w:rPr>
              <w:t>Pompes péristaltiques</w:t>
            </w:r>
            <w:r>
              <w:rPr>
                <w:rFonts w:eastAsia="Arial"/>
              </w:rPr>
              <w:t xml:space="preserve"> (PV55201 et PV62805)</w:t>
            </w:r>
          </w:p>
        </w:tc>
        <w:tc>
          <w:tcPr>
            <w:tcW w:w="5675" w:type="dxa"/>
          </w:tcPr>
          <w:p w14:paraId="5966B1B3" w14:textId="77777777" w:rsidR="002767DC" w:rsidRPr="00F12E1D" w:rsidRDefault="002767DC" w:rsidP="002767DC">
            <w:pPr>
              <w:spacing w:line="276" w:lineRule="auto"/>
              <w:rPr>
                <w:rFonts w:eastAsia="Arial"/>
              </w:rPr>
            </w:pPr>
            <w:r w:rsidRPr="00F12E1D">
              <w:rPr>
                <w:rFonts w:eastAsia="Arial"/>
              </w:rPr>
              <w:t xml:space="preserve">Vérification du niveau de lubrifiant </w:t>
            </w:r>
            <w:r w:rsidRPr="00F12E1D">
              <w:rPr>
                <w:rFonts w:eastAsia="Arial"/>
                <w:b/>
                <w:bCs/>
              </w:rPr>
              <w:t>(FM n°10)</w:t>
            </w:r>
          </w:p>
        </w:tc>
      </w:tr>
      <w:tr w:rsidR="002767DC" w:rsidRPr="00F12E1D" w14:paraId="39CE2558" w14:textId="77777777" w:rsidTr="002767DC">
        <w:tc>
          <w:tcPr>
            <w:tcW w:w="4673" w:type="dxa"/>
          </w:tcPr>
          <w:p w14:paraId="6EC67BCC" w14:textId="77777777" w:rsidR="002767DC" w:rsidRPr="00F12E1D" w:rsidRDefault="002767DC" w:rsidP="002767DC">
            <w:pPr>
              <w:spacing w:line="276" w:lineRule="auto"/>
              <w:rPr>
                <w:rFonts w:eastAsia="Arial"/>
              </w:rPr>
            </w:pPr>
            <w:r w:rsidRPr="00F12E1D">
              <w:rPr>
                <w:rFonts w:eastAsia="Arial"/>
              </w:rPr>
              <w:t xml:space="preserve">Nettoyage débitmètres </w:t>
            </w:r>
          </w:p>
        </w:tc>
        <w:tc>
          <w:tcPr>
            <w:tcW w:w="5675" w:type="dxa"/>
          </w:tcPr>
          <w:p w14:paraId="4F88450F" w14:textId="77777777" w:rsidR="002767DC" w:rsidRPr="00F12E1D" w:rsidRDefault="002767DC" w:rsidP="002767DC">
            <w:pPr>
              <w:spacing w:line="276" w:lineRule="auto"/>
              <w:rPr>
                <w:rFonts w:eastAsia="Arial"/>
              </w:rPr>
            </w:pPr>
            <w:r w:rsidRPr="00F12E1D">
              <w:rPr>
                <w:rFonts w:eastAsia="Arial"/>
              </w:rPr>
              <w:t>Nettoyage mécanique (</w:t>
            </w:r>
            <w:r w:rsidRPr="00F12E1D">
              <w:rPr>
                <w:rFonts w:eastAsia="Arial"/>
                <w:b/>
                <w:bCs/>
              </w:rPr>
              <w:t>FM n°1</w:t>
            </w:r>
            <w:r>
              <w:rPr>
                <w:rFonts w:eastAsia="Arial"/>
                <w:b/>
                <w:bCs/>
              </w:rPr>
              <w:t>2</w:t>
            </w:r>
            <w:r w:rsidRPr="00F12E1D">
              <w:rPr>
                <w:rFonts w:eastAsia="Arial"/>
                <w:b/>
                <w:bCs/>
              </w:rPr>
              <w:t xml:space="preserve"> &amp; n°1</w:t>
            </w:r>
            <w:r>
              <w:rPr>
                <w:rFonts w:eastAsia="Arial"/>
                <w:b/>
                <w:bCs/>
              </w:rPr>
              <w:t>3</w:t>
            </w:r>
            <w:r w:rsidRPr="00F12E1D">
              <w:rPr>
                <w:rFonts w:eastAsia="Arial"/>
                <w:b/>
                <w:bCs/>
              </w:rPr>
              <w:t>)</w:t>
            </w:r>
          </w:p>
        </w:tc>
      </w:tr>
      <w:tr w:rsidR="002767DC" w:rsidRPr="00F12E1D" w14:paraId="018F31AB" w14:textId="77777777" w:rsidTr="002767DC">
        <w:tc>
          <w:tcPr>
            <w:tcW w:w="4673" w:type="dxa"/>
            <w:shd w:val="clear" w:color="auto" w:fill="E5B8B7" w:themeFill="accent2" w:themeFillTint="66"/>
          </w:tcPr>
          <w:p w14:paraId="347B7317" w14:textId="77777777" w:rsidR="002767DC" w:rsidRPr="00F12E1D" w:rsidRDefault="002767DC" w:rsidP="002767DC">
            <w:pPr>
              <w:spacing w:line="276" w:lineRule="auto"/>
              <w:rPr>
                <w:rFonts w:eastAsia="Arial"/>
                <w:sz w:val="24"/>
                <w:szCs w:val="24"/>
              </w:rPr>
            </w:pPr>
            <w:r w:rsidRPr="00F12E1D">
              <w:rPr>
                <w:rFonts w:eastAsia="Arial"/>
                <w:b/>
                <w:bCs/>
                <w:sz w:val="24"/>
                <w:szCs w:val="24"/>
              </w:rPr>
              <w:t>Tous les mois</w:t>
            </w:r>
          </w:p>
        </w:tc>
        <w:tc>
          <w:tcPr>
            <w:tcW w:w="5675" w:type="dxa"/>
            <w:shd w:val="clear" w:color="auto" w:fill="E5B8B7" w:themeFill="accent2" w:themeFillTint="66"/>
          </w:tcPr>
          <w:p w14:paraId="7EFB1630" w14:textId="77777777" w:rsidR="002767DC" w:rsidRPr="00F12E1D" w:rsidRDefault="002767DC" w:rsidP="002767DC"/>
        </w:tc>
      </w:tr>
      <w:tr w:rsidR="002767DC" w:rsidRPr="00F12E1D" w14:paraId="64F69E99" w14:textId="77777777" w:rsidTr="002767DC">
        <w:tc>
          <w:tcPr>
            <w:tcW w:w="4673" w:type="dxa"/>
          </w:tcPr>
          <w:p w14:paraId="6D7114E8" w14:textId="77777777" w:rsidR="002767DC" w:rsidRPr="00F12E1D" w:rsidRDefault="002767DC" w:rsidP="002767DC">
            <w:pPr>
              <w:spacing w:line="276" w:lineRule="auto"/>
              <w:rPr>
                <w:rFonts w:eastAsia="Arial"/>
              </w:rPr>
            </w:pPr>
            <w:r w:rsidRPr="00F12E1D">
              <w:rPr>
                <w:rFonts w:eastAsia="Arial"/>
              </w:rPr>
              <w:t>Vannes manuelles</w:t>
            </w:r>
          </w:p>
        </w:tc>
        <w:tc>
          <w:tcPr>
            <w:tcW w:w="5675" w:type="dxa"/>
          </w:tcPr>
          <w:p w14:paraId="263BF36F" w14:textId="77777777" w:rsidR="002767DC" w:rsidRPr="00F12E1D" w:rsidRDefault="002767DC" w:rsidP="002767DC">
            <w:pPr>
              <w:spacing w:line="276" w:lineRule="auto"/>
              <w:rPr>
                <w:rFonts w:eastAsia="Arial"/>
              </w:rPr>
            </w:pPr>
            <w:r w:rsidRPr="00F12E1D">
              <w:rPr>
                <w:rFonts w:eastAsia="Arial"/>
              </w:rPr>
              <w:t xml:space="preserve">Nettoyage mécanique à sec </w:t>
            </w:r>
            <w:r w:rsidRPr="00F12E1D">
              <w:rPr>
                <w:rFonts w:eastAsia="Arial"/>
                <w:b/>
                <w:bCs/>
              </w:rPr>
              <w:t>(FM n°16)</w:t>
            </w:r>
          </w:p>
        </w:tc>
      </w:tr>
      <w:tr w:rsidR="002767DC" w:rsidRPr="00F12E1D" w14:paraId="219CF879" w14:textId="77777777" w:rsidTr="002767DC">
        <w:tc>
          <w:tcPr>
            <w:tcW w:w="4673" w:type="dxa"/>
          </w:tcPr>
          <w:p w14:paraId="642F330A" w14:textId="77777777" w:rsidR="002767DC" w:rsidRPr="00F12E1D" w:rsidRDefault="002767DC" w:rsidP="002767DC">
            <w:pPr>
              <w:spacing w:line="276" w:lineRule="auto"/>
              <w:rPr>
                <w:rFonts w:eastAsia="Arial"/>
              </w:rPr>
            </w:pPr>
            <w:r w:rsidRPr="00F12E1D">
              <w:rPr>
                <w:rFonts w:eastAsia="Arial"/>
              </w:rPr>
              <w:t>Filtre (S79301)</w:t>
            </w:r>
          </w:p>
        </w:tc>
        <w:tc>
          <w:tcPr>
            <w:tcW w:w="5675" w:type="dxa"/>
          </w:tcPr>
          <w:p w14:paraId="01C5F036" w14:textId="77777777" w:rsidR="002767DC" w:rsidRPr="00F12E1D" w:rsidRDefault="002767DC" w:rsidP="002767DC">
            <w:pPr>
              <w:spacing w:line="276" w:lineRule="auto"/>
              <w:rPr>
                <w:rFonts w:eastAsia="Arial"/>
              </w:rPr>
            </w:pPr>
            <w:r w:rsidRPr="00F12E1D">
              <w:rPr>
                <w:rFonts w:eastAsia="Arial"/>
              </w:rPr>
              <w:t xml:space="preserve">Contrôler le filtre </w:t>
            </w:r>
            <w:r w:rsidRPr="00F12E1D">
              <w:rPr>
                <w:rFonts w:eastAsia="Arial"/>
                <w:b/>
                <w:bCs/>
              </w:rPr>
              <w:t>(FM n°4)</w:t>
            </w:r>
          </w:p>
        </w:tc>
      </w:tr>
      <w:tr w:rsidR="002767DC" w:rsidRPr="00F12E1D" w14:paraId="47346445" w14:textId="77777777" w:rsidTr="002767DC">
        <w:tc>
          <w:tcPr>
            <w:tcW w:w="4673" w:type="dxa"/>
          </w:tcPr>
          <w:p w14:paraId="1DF4FDEC" w14:textId="77777777" w:rsidR="002767DC" w:rsidRPr="00F12E1D" w:rsidRDefault="002767DC" w:rsidP="002767DC">
            <w:pPr>
              <w:spacing w:line="276" w:lineRule="auto"/>
              <w:rPr>
                <w:rFonts w:eastAsia="Arial"/>
              </w:rPr>
            </w:pPr>
            <w:r w:rsidRPr="00F12E1D">
              <w:rPr>
                <w:rFonts w:eastAsia="Arial"/>
              </w:rPr>
              <w:t>Vérification pompe immergée</w:t>
            </w:r>
            <w:r>
              <w:rPr>
                <w:rFonts w:eastAsia="Arial"/>
              </w:rPr>
              <w:t xml:space="preserve"> (PC34301)</w:t>
            </w:r>
          </w:p>
        </w:tc>
        <w:tc>
          <w:tcPr>
            <w:tcW w:w="5675" w:type="dxa"/>
          </w:tcPr>
          <w:p w14:paraId="5ABE078C" w14:textId="77777777" w:rsidR="002767DC" w:rsidRPr="00F12E1D" w:rsidRDefault="002767DC" w:rsidP="002767DC">
            <w:pPr>
              <w:spacing w:line="276" w:lineRule="auto"/>
              <w:rPr>
                <w:rFonts w:eastAsia="Arial"/>
              </w:rPr>
            </w:pPr>
            <w:r w:rsidRPr="00F12E1D">
              <w:rPr>
                <w:rFonts w:eastAsia="Arial"/>
              </w:rPr>
              <w:t>Contrôle pompe</w:t>
            </w:r>
            <w:r>
              <w:rPr>
                <w:rFonts w:eastAsia="Arial"/>
              </w:rPr>
              <w:t xml:space="preserve"> + Nettoyage</w:t>
            </w:r>
            <w:r w:rsidRPr="00F12E1D">
              <w:rPr>
                <w:rFonts w:eastAsia="Arial"/>
              </w:rPr>
              <w:t xml:space="preserve"> </w:t>
            </w:r>
            <w:r w:rsidRPr="00F12E1D">
              <w:rPr>
                <w:rFonts w:eastAsia="Arial"/>
                <w:b/>
                <w:bCs/>
              </w:rPr>
              <w:t>(FM n°</w:t>
            </w:r>
            <w:r>
              <w:rPr>
                <w:rFonts w:eastAsia="Arial"/>
                <w:b/>
                <w:bCs/>
              </w:rPr>
              <w:t>9</w:t>
            </w:r>
            <w:r w:rsidRPr="00F12E1D">
              <w:rPr>
                <w:rFonts w:eastAsia="Arial"/>
                <w:b/>
                <w:bCs/>
              </w:rPr>
              <w:t>)</w:t>
            </w:r>
          </w:p>
        </w:tc>
      </w:tr>
      <w:tr w:rsidR="002767DC" w:rsidRPr="00F12E1D" w14:paraId="32AF0E77" w14:textId="77777777" w:rsidTr="002767DC">
        <w:tc>
          <w:tcPr>
            <w:tcW w:w="4673" w:type="dxa"/>
          </w:tcPr>
          <w:p w14:paraId="3FF77FD0" w14:textId="77777777" w:rsidR="002767DC" w:rsidRPr="00F12E1D" w:rsidRDefault="002767DC" w:rsidP="002767DC">
            <w:pPr>
              <w:spacing w:line="276" w:lineRule="auto"/>
              <w:rPr>
                <w:rFonts w:eastAsia="Arial"/>
              </w:rPr>
            </w:pPr>
            <w:r w:rsidRPr="00F12E1D">
              <w:rPr>
                <w:rFonts w:eastAsia="Arial"/>
              </w:rPr>
              <w:t>Manomètres</w:t>
            </w:r>
            <w:r>
              <w:rPr>
                <w:rFonts w:eastAsia="Arial"/>
              </w:rPr>
              <w:t xml:space="preserve"> (PI4330X)</w:t>
            </w:r>
          </w:p>
        </w:tc>
        <w:tc>
          <w:tcPr>
            <w:tcW w:w="5675" w:type="dxa"/>
          </w:tcPr>
          <w:p w14:paraId="14EF12C0" w14:textId="77777777" w:rsidR="002767DC" w:rsidRPr="00F12E1D" w:rsidRDefault="002767DC" w:rsidP="002767DC">
            <w:pPr>
              <w:spacing w:line="276" w:lineRule="auto"/>
              <w:rPr>
                <w:rFonts w:eastAsia="Arial"/>
              </w:rPr>
            </w:pPr>
            <w:r w:rsidRPr="00F12E1D">
              <w:rPr>
                <w:rFonts w:eastAsia="Arial"/>
              </w:rPr>
              <w:t xml:space="preserve">Nettoyage mécanique </w:t>
            </w:r>
            <w:r w:rsidRPr="00F12E1D">
              <w:rPr>
                <w:rFonts w:eastAsia="Arial"/>
                <w:b/>
              </w:rPr>
              <w:t>(FM n°17)</w:t>
            </w:r>
          </w:p>
        </w:tc>
      </w:tr>
      <w:tr w:rsidR="002767DC" w:rsidRPr="00F12E1D" w14:paraId="5DA29A26" w14:textId="77777777" w:rsidTr="002767DC">
        <w:tc>
          <w:tcPr>
            <w:tcW w:w="4673" w:type="dxa"/>
          </w:tcPr>
          <w:p w14:paraId="00CAC659" w14:textId="194A29E6" w:rsidR="002767DC" w:rsidRPr="00F12E1D" w:rsidRDefault="002767DC" w:rsidP="002767DC">
            <w:pPr>
              <w:spacing w:line="276" w:lineRule="auto"/>
              <w:rPr>
                <w:rFonts w:eastAsia="Arial"/>
              </w:rPr>
            </w:pPr>
            <w:r>
              <w:rPr>
                <w:rFonts w:eastAsia="Arial"/>
              </w:rPr>
              <w:t>Sonde de niveau piézométrique (LIT3430</w:t>
            </w:r>
            <w:r w:rsidR="00685030">
              <w:rPr>
                <w:rFonts w:eastAsia="Arial"/>
              </w:rPr>
              <w:t>1</w:t>
            </w:r>
            <w:r>
              <w:rPr>
                <w:rFonts w:eastAsia="Arial"/>
              </w:rPr>
              <w:t>)</w:t>
            </w:r>
          </w:p>
        </w:tc>
        <w:tc>
          <w:tcPr>
            <w:tcW w:w="5675" w:type="dxa"/>
          </w:tcPr>
          <w:p w14:paraId="7E27F302" w14:textId="77777777" w:rsidR="002767DC" w:rsidRPr="00F12E1D" w:rsidRDefault="002767DC" w:rsidP="002767DC">
            <w:pPr>
              <w:spacing w:line="276" w:lineRule="auto"/>
              <w:rPr>
                <w:rFonts w:eastAsia="Arial"/>
              </w:rPr>
            </w:pPr>
            <w:r>
              <w:rPr>
                <w:rFonts w:eastAsia="Arial"/>
              </w:rPr>
              <w:t xml:space="preserve">Nettoyage externe </w:t>
            </w:r>
            <w:r w:rsidRPr="00A52757">
              <w:rPr>
                <w:rFonts w:eastAsia="Arial"/>
                <w:b/>
              </w:rPr>
              <w:t>(FM n°11)</w:t>
            </w:r>
          </w:p>
        </w:tc>
      </w:tr>
      <w:tr w:rsidR="003D2BBF" w:rsidRPr="00F12E1D" w14:paraId="3A2C0CF7" w14:textId="77777777" w:rsidTr="002767DC">
        <w:tc>
          <w:tcPr>
            <w:tcW w:w="4673" w:type="dxa"/>
          </w:tcPr>
          <w:p w14:paraId="06B89D8E" w14:textId="16059D2E" w:rsidR="003D2BBF" w:rsidRDefault="003D2BBF" w:rsidP="002767DC">
            <w:pPr>
              <w:rPr>
                <w:rFonts w:eastAsia="Arial"/>
              </w:rPr>
            </w:pPr>
            <w:r>
              <w:rPr>
                <w:rFonts w:eastAsia="Arial"/>
              </w:rPr>
              <w:t>Contrôle du niveau d’huile motoréducteur AG12301, 12302A et B</w:t>
            </w:r>
          </w:p>
        </w:tc>
        <w:tc>
          <w:tcPr>
            <w:tcW w:w="5675" w:type="dxa"/>
          </w:tcPr>
          <w:p w14:paraId="738115BE" w14:textId="77777777" w:rsidR="003D2BBF" w:rsidRDefault="003D2BBF" w:rsidP="002767DC">
            <w:pPr>
              <w:rPr>
                <w:rFonts w:eastAsia="Arial"/>
              </w:rPr>
            </w:pPr>
          </w:p>
        </w:tc>
      </w:tr>
    </w:tbl>
    <w:p w14:paraId="420083F0" w14:textId="77777777" w:rsidR="002767DC" w:rsidRPr="002767DC" w:rsidRDefault="002767DC" w:rsidP="002767DC">
      <w:pPr>
        <w:rPr>
          <w:lang w:eastAsia="fr-FR"/>
        </w:rPr>
      </w:pPr>
    </w:p>
    <w:p w14:paraId="28D269C0" w14:textId="77777777" w:rsidR="00941E47" w:rsidRPr="003737AB" w:rsidRDefault="00941E47" w:rsidP="00265135">
      <w:pPr>
        <w:pStyle w:val="Titre2"/>
      </w:pPr>
      <w:bookmarkStart w:id="390" w:name="_Toc72170373"/>
      <w:r w:rsidRPr="003737AB">
        <w:t>Résolutions des problèmes</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p w14:paraId="2B2FC33E" w14:textId="77777777" w:rsidR="00941E47" w:rsidRPr="00982595" w:rsidRDefault="00941E47" w:rsidP="003737AB">
      <w:r w:rsidRPr="003737AB">
        <w:t xml:space="preserve">Lorsqu'un problème provient d'un équipement particulier </w:t>
      </w:r>
      <w:r w:rsidRPr="00982595">
        <w:t>tel qu'une pompe, une vanne etc., il est nécessaire de se référer, pour réparer la panne, au manuel de maintenance (</w:t>
      </w:r>
      <w:r>
        <w:t>Synthèse des Opérations de Maintenance Préventive)</w:t>
      </w:r>
      <w:r w:rsidRPr="00982595">
        <w:t xml:space="preserve"> ou aux manuels constructeurs de l’équipement.</w:t>
      </w:r>
    </w:p>
    <w:tbl>
      <w:tblPr>
        <w:tblStyle w:val="Grilledutableau"/>
        <w:tblW w:w="5000" w:type="pct"/>
        <w:tblBorders>
          <w:top w:val="single" w:sz="18" w:space="0" w:color="FFC000"/>
          <w:left w:val="single" w:sz="18" w:space="0" w:color="FFC000"/>
          <w:bottom w:val="single" w:sz="18" w:space="0" w:color="FFC000"/>
          <w:right w:val="single" w:sz="18" w:space="0" w:color="FFC000"/>
          <w:insideH w:val="single" w:sz="4" w:space="0" w:color="FFFFFF" w:themeColor="background1"/>
          <w:insideV w:val="single" w:sz="4" w:space="0" w:color="FFFFFF" w:themeColor="background1"/>
        </w:tblBorders>
        <w:shd w:val="clear" w:color="auto" w:fill="FFDA65"/>
        <w:tblLook w:val="04A0" w:firstRow="1" w:lastRow="0" w:firstColumn="1" w:lastColumn="0" w:noHBand="0" w:noVBand="1"/>
      </w:tblPr>
      <w:tblGrid>
        <w:gridCol w:w="1312"/>
        <w:gridCol w:w="8990"/>
      </w:tblGrid>
      <w:tr w:rsidR="00941E47" w:rsidRPr="007421CD" w14:paraId="60C966E6" w14:textId="77777777" w:rsidTr="005C14B8">
        <w:tc>
          <w:tcPr>
            <w:tcW w:w="637" w:type="pct"/>
            <w:shd w:val="clear" w:color="auto" w:fill="FFDA65"/>
          </w:tcPr>
          <w:p w14:paraId="6261E8DA" w14:textId="77777777" w:rsidR="00941E47" w:rsidRPr="007421CD" w:rsidRDefault="00941E47" w:rsidP="005C14B8">
            <w:r w:rsidRPr="007421CD">
              <w:rPr>
                <w:noProof/>
                <w:lang w:eastAsia="fr-FR"/>
              </w:rPr>
              <w:lastRenderedPageBreak/>
              <w:drawing>
                <wp:inline distT="0" distB="0" distL="0" distR="0" wp14:anchorId="5918F67D" wp14:editId="2DB4F81F">
                  <wp:extent cx="609524" cy="609524"/>
                  <wp:effectExtent l="0" t="0" r="0" b="0"/>
                  <wp:docPr id="202" name="Imag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png"/>
                          <pic:cNvPicPr/>
                        </pic:nvPicPr>
                        <pic:blipFill>
                          <a:blip r:embed="rId10">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609524" cy="609524"/>
                          </a:xfrm>
                          <a:prstGeom prst="rect">
                            <a:avLst/>
                          </a:prstGeom>
                        </pic:spPr>
                      </pic:pic>
                    </a:graphicData>
                  </a:graphic>
                </wp:inline>
              </w:drawing>
            </w:r>
          </w:p>
        </w:tc>
        <w:tc>
          <w:tcPr>
            <w:tcW w:w="4363" w:type="pct"/>
            <w:shd w:val="clear" w:color="auto" w:fill="FFDA65"/>
            <w:vAlign w:val="center"/>
          </w:tcPr>
          <w:p w14:paraId="612EF066" w14:textId="77777777" w:rsidR="00941E47" w:rsidRPr="001A42B7" w:rsidRDefault="00941E47" w:rsidP="00ED6E2B">
            <w:r w:rsidRPr="001A42B7">
              <w:t>De fortes variations dans les caractéris</w:t>
            </w:r>
            <w:r>
              <w:t>tiques de l'eau à traiter telle</w:t>
            </w:r>
            <w:r w:rsidRPr="001A42B7">
              <w:t xml:space="preserve"> que la quantité de</w:t>
            </w:r>
            <w:r>
              <w:t xml:space="preserve"> solides en suspension </w:t>
            </w:r>
            <w:r w:rsidRPr="001A42B7">
              <w:t>peuvent réduire l’ensemble des pe</w:t>
            </w:r>
            <w:r>
              <w:t>r</w:t>
            </w:r>
            <w:r w:rsidRPr="001A42B7">
              <w:t>formances de l’unité.</w:t>
            </w:r>
          </w:p>
        </w:tc>
      </w:tr>
    </w:tbl>
    <w:p w14:paraId="0C000C27" w14:textId="77777777" w:rsidR="00ED404F" w:rsidRPr="000A5B08" w:rsidRDefault="00ED404F" w:rsidP="003737AB">
      <w:pPr>
        <w:rPr>
          <w:b/>
        </w:rPr>
      </w:pPr>
    </w:p>
    <w:sectPr w:rsidR="00ED404F" w:rsidRPr="000A5B08" w:rsidSect="003415F4">
      <w:headerReference w:type="default" r:id="rId54"/>
      <w:footerReference w:type="default" r:id="rId55"/>
      <w:pgSz w:w="11906" w:h="16838"/>
      <w:pgMar w:top="1276" w:right="707" w:bottom="1417" w:left="851" w:header="426" w:footer="2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B242D" w14:textId="77777777" w:rsidR="00A76FA0" w:rsidRDefault="00A76FA0" w:rsidP="00DE510F">
      <w:r>
        <w:separator/>
      </w:r>
    </w:p>
  </w:endnote>
  <w:endnote w:type="continuationSeparator" w:id="0">
    <w:p w14:paraId="5FD6A987" w14:textId="77777777" w:rsidR="00A76FA0" w:rsidRDefault="00A76FA0" w:rsidP="00DE5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ller">
    <w:panose1 w:val="02000503030000020004"/>
    <w:charset w:val="00"/>
    <w:family w:val="auto"/>
    <w:pitch w:val="variable"/>
    <w:sig w:usb0="A00000AF" w:usb1="5000205B"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0632"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111"/>
      <w:gridCol w:w="2410"/>
    </w:tblGrid>
    <w:tr w:rsidR="00A76FA0" w14:paraId="3FB25AB6" w14:textId="77777777" w:rsidTr="003737AB">
      <w:tc>
        <w:tcPr>
          <w:tcW w:w="4111" w:type="dxa"/>
          <w:vAlign w:val="center"/>
        </w:tcPr>
        <w:p w14:paraId="43E51377" w14:textId="77777777" w:rsidR="00A76FA0" w:rsidRPr="0020649B" w:rsidRDefault="00BE68DD" w:rsidP="00DE510F">
          <w:pPr>
            <w:pStyle w:val="Pieddepage213"/>
          </w:pPr>
          <w:r>
            <w:pict w14:anchorId="3EC15E68">
              <v:shapetype id="_x0000_t32" coordsize="21600,21600" o:spt="32" o:oned="t" path="m,l21600,21600e" filled="f">
                <v:path arrowok="t" fillok="f" o:connecttype="none"/>
                <o:lock v:ext="edit" shapetype="t"/>
              </v:shapetype>
              <v:shape id="_x0000_s2135" type="#_x0000_t32" style="position:absolute;left:0;text-align:left;margin-left:-.05pt;margin-top:-8.4pt;width:514.6pt;height:.05pt;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" strokecolor="#265672"/>
            </w:pict>
          </w:r>
          <w:r w:rsidR="00A76FA0" w:rsidRPr="0020649B">
            <w:t>Confidentiel</w:t>
          </w:r>
        </w:p>
      </w:tc>
      <w:tc>
        <w:tcPr>
          <w:tcW w:w="4111" w:type="dxa"/>
          <w:vAlign w:val="center"/>
        </w:tcPr>
        <w:p w14:paraId="462897A5" w14:textId="708F1ABE" w:rsidR="00A76FA0" w:rsidRPr="00380BF2" w:rsidRDefault="00A76FA0" w:rsidP="00DE510F">
          <w:pPr>
            <w:pStyle w:val="Pieddepage213"/>
            <w:rPr>
              <w:i/>
            </w:rPr>
          </w:pPr>
          <w:r w:rsidRPr="00380BF2">
            <w:t xml:space="preserve">Révision </w:t>
          </w:r>
          <w:r>
            <w:t>0 – Notice Originale</w:t>
          </w:r>
        </w:p>
      </w:tc>
      <w:tc>
        <w:tcPr>
          <w:tcW w:w="2410" w:type="dxa"/>
          <w:vAlign w:val="center"/>
        </w:tcPr>
        <w:p w14:paraId="1E4E5F7F" w14:textId="77777777" w:rsidR="00A76FA0" w:rsidRPr="0020649B" w:rsidRDefault="00A76FA0" w:rsidP="00B143C7">
          <w:pPr>
            <w:pStyle w:val="Pieddepage213"/>
            <w:jc w:val="right"/>
          </w:pPr>
          <w:r>
            <w:fldChar w:fldCharType="begin"/>
          </w:r>
          <w:r>
            <w:instrText xml:space="preserve"> PAGE   \* MERGEFORMAT </w:instrText>
          </w:r>
          <w:r>
            <w:fldChar w:fldCharType="separate"/>
          </w:r>
          <w:r>
            <w:t>11</w:t>
          </w:r>
          <w:r>
            <w:fldChar w:fldCharType="end"/>
          </w:r>
          <w:r>
            <w:t xml:space="preserve"> </w:t>
          </w:r>
          <w:r w:rsidRPr="0020649B">
            <w:t xml:space="preserve">/ </w:t>
          </w:r>
          <w:r>
            <w:fldChar w:fldCharType="begin"/>
          </w:r>
          <w:r>
            <w:instrText xml:space="preserve"> NUMPAGES  </w:instrText>
          </w:r>
          <w:r>
            <w:fldChar w:fldCharType="separate"/>
          </w:r>
          <w:r>
            <w:t>33</w:t>
          </w:r>
          <w:r>
            <w:fldChar w:fldCharType="end"/>
          </w:r>
        </w:p>
      </w:tc>
    </w:tr>
  </w:tbl>
  <w:p w14:paraId="384ECE36" w14:textId="77777777" w:rsidR="00A76FA0" w:rsidRDefault="00A76FA0" w:rsidP="00DE510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0632"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111"/>
      <w:gridCol w:w="2410"/>
    </w:tblGrid>
    <w:tr w:rsidR="00A76FA0" w14:paraId="11ABF671" w14:textId="77777777" w:rsidTr="003737AB">
      <w:tc>
        <w:tcPr>
          <w:tcW w:w="4111" w:type="dxa"/>
          <w:vAlign w:val="center"/>
        </w:tcPr>
        <w:p w14:paraId="3AC055BB" w14:textId="77777777" w:rsidR="00A76FA0" w:rsidRPr="0020649B" w:rsidRDefault="00A76FA0" w:rsidP="00DE510F">
          <w:pPr>
            <w:pStyle w:val="Pieddepage2"/>
          </w:pPr>
          <w:r>
            <mc:AlternateContent>
              <mc:Choice Requires="wps">
                <w:drawing>
                  <wp:anchor distT="0" distB="0" distL="114300" distR="114300" simplePos="0" relativeHeight="251674112" behindDoc="0" locked="0" layoutInCell="1" allowOverlap="1" wp14:anchorId="72B6CC90" wp14:editId="69D2AABE">
                    <wp:simplePos x="0" y="0"/>
                    <wp:positionH relativeFrom="column">
                      <wp:posOffset>-635</wp:posOffset>
                    </wp:positionH>
                    <wp:positionV relativeFrom="paragraph">
                      <wp:posOffset>-106680</wp:posOffset>
                    </wp:positionV>
                    <wp:extent cx="6535420" cy="635"/>
                    <wp:effectExtent l="8890" t="7620" r="8890" b="10795"/>
                    <wp:wrapNone/>
                    <wp:docPr id="19"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5420" cy="635"/>
                            </a:xfrm>
                            <a:prstGeom prst="straightConnector1">
                              <a:avLst/>
                            </a:prstGeom>
                            <a:noFill/>
                            <a:ln w="9525">
                              <a:solidFill>
                                <a:srgbClr val="26567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888C65" id="_x0000_t32" coordsize="21600,21600" o:spt="32" o:oned="t" path="m,l21600,21600e" filled="f">
                    <v:path arrowok="t" fillok="f" o:connecttype="none"/>
                    <o:lock v:ext="edit" shapetype="t"/>
                  </v:shapetype>
                  <v:shape id="AutoShape 1" o:spid="_x0000_s1026" type="#_x0000_t32" style="position:absolute;margin-left:-.05pt;margin-top:-8.4pt;width:514.6pt;height:.0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" strokecolor="#265672"/>
                </w:pict>
              </mc:Fallback>
            </mc:AlternateContent>
          </w:r>
          <w:r w:rsidRPr="0020649B">
            <w:t>Confidentiel</w:t>
          </w:r>
        </w:p>
      </w:tc>
      <w:tc>
        <w:tcPr>
          <w:tcW w:w="4111" w:type="dxa"/>
          <w:vAlign w:val="center"/>
        </w:tcPr>
        <w:p w14:paraId="7FA5CD49" w14:textId="77777777" w:rsidR="00A76FA0" w:rsidRPr="00380BF2" w:rsidRDefault="00A76FA0" w:rsidP="00DE510F">
          <w:pPr>
            <w:pStyle w:val="Pieddepage2"/>
            <w:rPr>
              <w:i/>
            </w:rPr>
          </w:pPr>
          <w:r w:rsidRPr="00380BF2">
            <w:t xml:space="preserve">Révision </w:t>
          </w:r>
          <w:r>
            <w:t>0</w:t>
          </w:r>
          <w:r w:rsidRPr="00380BF2">
            <w:t xml:space="preserve"> du </w:t>
          </w:r>
          <w:r>
            <w:t>13/05/2019 – Notice Originale</w:t>
          </w:r>
        </w:p>
      </w:tc>
      <w:tc>
        <w:tcPr>
          <w:tcW w:w="2410" w:type="dxa"/>
          <w:vAlign w:val="center"/>
        </w:tcPr>
        <w:p w14:paraId="16C15379" w14:textId="77777777" w:rsidR="00A76FA0" w:rsidRPr="0020649B" w:rsidRDefault="00A76FA0" w:rsidP="00B143C7">
          <w:pPr>
            <w:pStyle w:val="Pieddepage2"/>
            <w:jc w:val="right"/>
          </w:pPr>
          <w:r>
            <w:fldChar w:fldCharType="begin"/>
          </w:r>
          <w:r>
            <w:instrText xml:space="preserve"> PAGE   \* MERGEFORMAT </w:instrText>
          </w:r>
          <w:r>
            <w:fldChar w:fldCharType="separate"/>
          </w:r>
          <w:r>
            <w:t>21</w:t>
          </w:r>
          <w:r>
            <w:fldChar w:fldCharType="end"/>
          </w:r>
          <w:r>
            <w:t xml:space="preserve"> </w:t>
          </w:r>
          <w:r w:rsidRPr="0020649B">
            <w:t xml:space="preserve">/ </w:t>
          </w:r>
          <w:r>
            <w:fldChar w:fldCharType="begin"/>
          </w:r>
          <w:r>
            <w:instrText xml:space="preserve"> NUMPAGES  </w:instrText>
          </w:r>
          <w:r>
            <w:fldChar w:fldCharType="separate"/>
          </w:r>
          <w:r>
            <w:t>33</w:t>
          </w:r>
          <w:r>
            <w:fldChar w:fldCharType="end"/>
          </w:r>
        </w:p>
      </w:tc>
    </w:tr>
  </w:tbl>
  <w:p w14:paraId="0D1A0A58" w14:textId="77777777" w:rsidR="00A76FA0" w:rsidRDefault="00A76FA0" w:rsidP="00DE510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F8785" w14:textId="77777777" w:rsidR="00A76FA0" w:rsidRDefault="00A76FA0" w:rsidP="00DE510F">
      <w:r>
        <w:separator/>
      </w:r>
    </w:p>
  </w:footnote>
  <w:footnote w:type="continuationSeparator" w:id="0">
    <w:p w14:paraId="6CE05907" w14:textId="77777777" w:rsidR="00A76FA0" w:rsidRDefault="00A76FA0" w:rsidP="00DE51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25608" w14:textId="77777777" w:rsidR="00A76FA0" w:rsidRDefault="00BE68DD">
    <w:pPr>
      <w:pStyle w:val="En-tte"/>
    </w:pPr>
    <w:r>
      <w:rPr>
        <w:noProof/>
      </w:rPr>
      <w:pict w14:anchorId="5B6AC0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41988" o:spid="_x0000_s2137" type="#_x0000_t136" style="position:absolute;left:0;text-align:left;margin-left:0;margin-top:0;width:643.6pt;height:85.8pt;rotation:315;z-index:-251497984;mso-position-horizontal:center;mso-position-horizontal-relative:margin;mso-position-vertical:center;mso-position-vertical-relative:margin" o:allowincell="f" fillcolor="silver" stroked="f">
          <v:fill opacity=".5"/>
          <v:textpath style="font-family:&quot;Arial&quot;;font-size:1pt" string="Version provisoi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842"/>
      <w:gridCol w:w="3544"/>
    </w:tblGrid>
    <w:tr w:rsidR="00A76FA0" w:rsidRPr="004C75CC" w14:paraId="2802E8CF" w14:textId="77777777" w:rsidTr="003737AB">
      <w:tc>
        <w:tcPr>
          <w:tcW w:w="3070" w:type="dxa"/>
          <w:vAlign w:val="center"/>
        </w:tcPr>
        <w:p w14:paraId="38A3E421" w14:textId="77777777" w:rsidR="00A76FA0" w:rsidRPr="007913AF" w:rsidRDefault="00A76FA0" w:rsidP="00DE510F">
          <w:pPr>
            <w:rPr>
              <w:kern w:val="13"/>
              <w:lang w:eastAsia="fr-FR"/>
            </w:rPr>
          </w:pPr>
        </w:p>
      </w:tc>
      <w:tc>
        <w:tcPr>
          <w:tcW w:w="3842" w:type="dxa"/>
          <w:vAlign w:val="center"/>
        </w:tcPr>
        <w:p w14:paraId="0273A646" w14:textId="77777777" w:rsidR="00A76FA0" w:rsidRPr="007913AF" w:rsidRDefault="00A76FA0" w:rsidP="00DE510F">
          <w:pPr>
            <w:rPr>
              <w:kern w:val="13"/>
              <w:lang w:eastAsia="fr-FR"/>
            </w:rPr>
          </w:pPr>
        </w:p>
      </w:tc>
      <w:tc>
        <w:tcPr>
          <w:tcW w:w="3544" w:type="dxa"/>
          <w:vAlign w:val="center"/>
        </w:tcPr>
        <w:p w14:paraId="29BE8E91" w14:textId="77777777" w:rsidR="00A76FA0" w:rsidRPr="007913AF" w:rsidRDefault="00A76FA0" w:rsidP="00DE510F">
          <w:pPr>
            <w:pStyle w:val="En-tte26"/>
          </w:pPr>
          <w:r>
            <w:t>Documentation Technique</w:t>
          </w:r>
        </w:p>
        <w:p w14:paraId="0E7020EE" w14:textId="5EADF5A0" w:rsidR="00A76FA0" w:rsidRDefault="00A76FA0" w:rsidP="009434C8">
          <w:pPr>
            <w:pStyle w:val="En-tte26"/>
          </w:pPr>
          <w:r w:rsidRPr="004C75CC">
            <w:t>DT-N-</w:t>
          </w:r>
          <w:r>
            <w:t>415</w:t>
          </w:r>
        </w:p>
        <w:p w14:paraId="7EAC032E" w14:textId="77777777" w:rsidR="00A76FA0" w:rsidRPr="004C75CC" w:rsidRDefault="00A76FA0" w:rsidP="009434C8">
          <w:pPr>
            <w:pStyle w:val="En-tte26"/>
          </w:pPr>
          <w:r>
            <w:t>Notice d’instructions</w:t>
          </w:r>
        </w:p>
      </w:tc>
    </w:tr>
  </w:tbl>
  <w:p w14:paraId="12AA12A9" w14:textId="77777777" w:rsidR="00A76FA0" w:rsidRDefault="00A76FA0" w:rsidP="00DE510F">
    <w:pPr>
      <w:pStyle w:val="En-tte"/>
    </w:pPr>
    <w:r>
      <w:rPr>
        <w:noProof/>
      </w:rPr>
      <w:drawing>
        <wp:anchor distT="0" distB="0" distL="114300" distR="114300" simplePos="0" relativeHeight="251812352" behindDoc="1" locked="0" layoutInCell="1" allowOverlap="1" wp14:anchorId="29734341" wp14:editId="45E7D2BB">
          <wp:simplePos x="0" y="0"/>
          <wp:positionH relativeFrom="column">
            <wp:posOffset>69850</wp:posOffset>
          </wp:positionH>
          <wp:positionV relativeFrom="paragraph">
            <wp:posOffset>-454025</wp:posOffset>
          </wp:positionV>
          <wp:extent cx="857250" cy="558165"/>
          <wp:effectExtent l="0" t="0" r="0" b="0"/>
          <wp:wrapNone/>
          <wp:docPr id="597" name="Imag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t="11131" b="10943"/>
                  <a:stretch/>
                </pic:blipFill>
                <pic:spPr bwMode="auto">
                  <a:xfrm>
                    <a:off x="0" y="0"/>
                    <a:ext cx="857250" cy="5581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E68DD">
      <w:rPr>
        <w:noProof/>
      </w:rPr>
      <w:pict w14:anchorId="698C19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41989" o:spid="_x0000_s2138" type="#_x0000_t136" style="position:absolute;left:0;text-align:left;margin-left:0;margin-top:0;width:643.6pt;height:85.8pt;rotation:315;z-index:-251496960;mso-position-horizontal:center;mso-position-horizontal-relative:margin;mso-position-vertical:center;mso-position-vertical-relative:margin" o:allowincell="f" fillcolor="silver" stroked="f">
          <v:fill opacity=".5"/>
          <v:textpath style="font-family:&quot;Arial&quot;;font-size:1pt" string="Confidentie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398B5" w14:textId="77777777" w:rsidR="00A76FA0" w:rsidRDefault="00BE68DD">
    <w:pPr>
      <w:pStyle w:val="En-tte"/>
    </w:pPr>
    <w:r>
      <w:rPr>
        <w:noProof/>
      </w:rPr>
      <w:pict w14:anchorId="1B4F98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41987" o:spid="_x0000_s2136" type="#_x0000_t136" style="position:absolute;left:0;text-align:left;margin-left:0;margin-top:0;width:643.6pt;height:85.8pt;rotation:315;z-index:-251499008;mso-position-horizontal:center;mso-position-horizontal-relative:margin;mso-position-vertical:center;mso-position-vertical-relative:margin" o:allowincell="f" fillcolor="silver" stroked="f">
          <v:fill opacity=".5"/>
          <v:textpath style="font-family:&quot;Arial&quot;;font-size:1pt" string="Version provisoir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842"/>
      <w:gridCol w:w="3544"/>
    </w:tblGrid>
    <w:tr w:rsidR="00A76FA0" w:rsidRPr="004C75CC" w14:paraId="4965CA61" w14:textId="77777777" w:rsidTr="003737AB">
      <w:tc>
        <w:tcPr>
          <w:tcW w:w="3070" w:type="dxa"/>
          <w:vAlign w:val="center"/>
        </w:tcPr>
        <w:p w14:paraId="566DF4A4" w14:textId="77777777" w:rsidR="00A76FA0" w:rsidRPr="007913AF" w:rsidRDefault="00A76FA0" w:rsidP="00DE510F">
          <w:pPr>
            <w:rPr>
              <w:kern w:val="13"/>
              <w:lang w:eastAsia="fr-FR"/>
            </w:rPr>
          </w:pPr>
          <w:r>
            <w:rPr>
              <w:noProof/>
              <w:lang w:eastAsia="fr-FR"/>
            </w:rPr>
            <w:drawing>
              <wp:anchor distT="0" distB="0" distL="114300" distR="114300" simplePos="0" relativeHeight="251671040" behindDoc="0" locked="0" layoutInCell="1" allowOverlap="1" wp14:anchorId="5A1D73F5" wp14:editId="36F660AF">
                <wp:simplePos x="0" y="0"/>
                <wp:positionH relativeFrom="margin">
                  <wp:posOffset>13970</wp:posOffset>
                </wp:positionH>
                <wp:positionV relativeFrom="paragraph">
                  <wp:posOffset>-97790</wp:posOffset>
                </wp:positionV>
                <wp:extent cx="790575" cy="565785"/>
                <wp:effectExtent l="0" t="0" r="9525" b="5715"/>
                <wp:wrapNone/>
                <wp:docPr id="16" name="Image 16" descr="C:\Users\aruh\AppData\Local\Microsoft\Windows\INetCache\Content.Word\logo_CTP_environnement_group_avec_espaces_2015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ruh\AppData\Local\Microsoft\Windows\INetCache\Content.Word\logo_CTP_environnement_group_avec_espaces_2015x3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5657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842" w:type="dxa"/>
          <w:vAlign w:val="center"/>
        </w:tcPr>
        <w:p w14:paraId="534F2E1D" w14:textId="77777777" w:rsidR="00A76FA0" w:rsidRPr="007913AF" w:rsidRDefault="00A76FA0" w:rsidP="00DE510F">
          <w:pPr>
            <w:rPr>
              <w:kern w:val="13"/>
              <w:lang w:eastAsia="fr-FR"/>
            </w:rPr>
          </w:pPr>
        </w:p>
      </w:tc>
      <w:tc>
        <w:tcPr>
          <w:tcW w:w="3544" w:type="dxa"/>
          <w:vAlign w:val="center"/>
        </w:tcPr>
        <w:p w14:paraId="1FA8F603" w14:textId="77777777" w:rsidR="00A76FA0" w:rsidRPr="007913AF" w:rsidRDefault="00A76FA0" w:rsidP="00DE510F">
          <w:pPr>
            <w:pStyle w:val="En-tte2"/>
          </w:pPr>
          <w:r>
            <w:t>Documentation Technique</w:t>
          </w:r>
        </w:p>
        <w:p w14:paraId="2FF2A503" w14:textId="77777777" w:rsidR="00A76FA0" w:rsidRDefault="00A76FA0" w:rsidP="009434C8">
          <w:pPr>
            <w:pStyle w:val="En-tte2"/>
          </w:pPr>
          <w:r w:rsidRPr="004C75CC">
            <w:t>DT-N-</w:t>
          </w:r>
          <w:r>
            <w:t>340</w:t>
          </w:r>
        </w:p>
        <w:p w14:paraId="0AB1285A" w14:textId="77777777" w:rsidR="00A76FA0" w:rsidRPr="004C75CC" w:rsidRDefault="00A76FA0" w:rsidP="009434C8">
          <w:pPr>
            <w:pStyle w:val="En-tte2"/>
          </w:pPr>
          <w:r>
            <w:t>Notice d’instructions</w:t>
          </w:r>
        </w:p>
      </w:tc>
    </w:tr>
  </w:tbl>
  <w:p w14:paraId="6111C23A" w14:textId="77777777" w:rsidR="00A76FA0" w:rsidRDefault="00BE68DD" w:rsidP="00DE510F">
    <w:pPr>
      <w:pStyle w:val="En-tte"/>
    </w:pPr>
    <w:r>
      <w:rPr>
        <w:noProof/>
      </w:rPr>
      <w:pict w14:anchorId="24E7FB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4" type="#_x0000_t136" style="position:absolute;left:0;text-align:left;margin-left:0;margin-top:0;width:643.6pt;height:85.8pt;rotation:315;z-index:-251644416;mso-position-horizontal:center;mso-position-horizontal-relative:margin;mso-position-vertical:center;mso-position-vertical-relative:margin" o:allowincell="f" fillcolor="silver" stroked="f">
          <v:fill opacity=".5"/>
          <v:textpath style="font-family:&quot;Arial&quot;;font-size:1pt" string="Confidentie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1880"/>
    <w:multiLevelType w:val="hybridMultilevel"/>
    <w:tmpl w:val="5EB25290"/>
    <w:lvl w:ilvl="0" w:tplc="F69078E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11815B5"/>
    <w:multiLevelType w:val="hybridMultilevel"/>
    <w:tmpl w:val="0FE4E7F2"/>
    <w:lvl w:ilvl="0" w:tplc="F57C2970">
      <w:start w:val="1"/>
      <w:numFmt w:val="decimal"/>
      <w:pStyle w:val="Sous-titre"/>
      <w:lvlText w:val="FM n°%1 / "/>
      <w:lvlJc w:val="left"/>
      <w:pPr>
        <w:ind w:left="720" w:hanging="360"/>
      </w:pPr>
      <w:rPr>
        <w:rFonts w:hint="default"/>
        <w:b/>
        <w:i w:val="0"/>
        <w:color w:val="1F497D" w:themeColor="text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6010E44"/>
    <w:multiLevelType w:val="hybridMultilevel"/>
    <w:tmpl w:val="F97CBBDA"/>
    <w:lvl w:ilvl="0" w:tplc="2AB274E2">
      <w:start w:val="1"/>
      <w:numFmt w:val="bullet"/>
      <w:lvlText w:val=""/>
      <w:lvlJc w:val="left"/>
      <w:pPr>
        <w:ind w:left="720" w:hanging="360"/>
      </w:pPr>
      <w:rPr>
        <w:rFonts w:ascii="Wingdings" w:hAnsi="Wingdings" w:hint="default"/>
      </w:rPr>
    </w:lvl>
    <w:lvl w:ilvl="1" w:tplc="9D5E98C4">
      <w:start w:val="1"/>
      <w:numFmt w:val="bullet"/>
      <w:lvlText w:val="o"/>
      <w:lvlJc w:val="left"/>
      <w:pPr>
        <w:ind w:left="1440" w:hanging="360"/>
      </w:pPr>
      <w:rPr>
        <w:rFonts w:ascii="Courier New" w:hAnsi="Courier New" w:hint="default"/>
      </w:rPr>
    </w:lvl>
    <w:lvl w:ilvl="2" w:tplc="14B48CD2">
      <w:start w:val="1"/>
      <w:numFmt w:val="bullet"/>
      <w:lvlText w:val=""/>
      <w:lvlJc w:val="left"/>
      <w:pPr>
        <w:ind w:left="2160" w:hanging="360"/>
      </w:pPr>
      <w:rPr>
        <w:rFonts w:ascii="Wingdings" w:hAnsi="Wingdings" w:hint="default"/>
      </w:rPr>
    </w:lvl>
    <w:lvl w:ilvl="3" w:tplc="BDEECEBA">
      <w:start w:val="1"/>
      <w:numFmt w:val="bullet"/>
      <w:lvlText w:val=""/>
      <w:lvlJc w:val="left"/>
      <w:pPr>
        <w:ind w:left="2880" w:hanging="360"/>
      </w:pPr>
      <w:rPr>
        <w:rFonts w:ascii="Symbol" w:hAnsi="Symbol" w:hint="default"/>
      </w:rPr>
    </w:lvl>
    <w:lvl w:ilvl="4" w:tplc="31EEE104">
      <w:start w:val="1"/>
      <w:numFmt w:val="bullet"/>
      <w:lvlText w:val="o"/>
      <w:lvlJc w:val="left"/>
      <w:pPr>
        <w:ind w:left="3600" w:hanging="360"/>
      </w:pPr>
      <w:rPr>
        <w:rFonts w:ascii="Courier New" w:hAnsi="Courier New" w:hint="default"/>
      </w:rPr>
    </w:lvl>
    <w:lvl w:ilvl="5" w:tplc="05BAEEDE">
      <w:start w:val="1"/>
      <w:numFmt w:val="bullet"/>
      <w:lvlText w:val=""/>
      <w:lvlJc w:val="left"/>
      <w:pPr>
        <w:ind w:left="4320" w:hanging="360"/>
      </w:pPr>
      <w:rPr>
        <w:rFonts w:ascii="Wingdings" w:hAnsi="Wingdings" w:hint="default"/>
      </w:rPr>
    </w:lvl>
    <w:lvl w:ilvl="6" w:tplc="3CCE0DA6">
      <w:start w:val="1"/>
      <w:numFmt w:val="bullet"/>
      <w:lvlText w:val=""/>
      <w:lvlJc w:val="left"/>
      <w:pPr>
        <w:ind w:left="5040" w:hanging="360"/>
      </w:pPr>
      <w:rPr>
        <w:rFonts w:ascii="Symbol" w:hAnsi="Symbol" w:hint="default"/>
      </w:rPr>
    </w:lvl>
    <w:lvl w:ilvl="7" w:tplc="1CB81B7E">
      <w:start w:val="1"/>
      <w:numFmt w:val="bullet"/>
      <w:lvlText w:val="o"/>
      <w:lvlJc w:val="left"/>
      <w:pPr>
        <w:ind w:left="5760" w:hanging="360"/>
      </w:pPr>
      <w:rPr>
        <w:rFonts w:ascii="Courier New" w:hAnsi="Courier New" w:hint="default"/>
      </w:rPr>
    </w:lvl>
    <w:lvl w:ilvl="8" w:tplc="072EAB94">
      <w:start w:val="1"/>
      <w:numFmt w:val="bullet"/>
      <w:lvlText w:val=""/>
      <w:lvlJc w:val="left"/>
      <w:pPr>
        <w:ind w:left="6480" w:hanging="360"/>
      </w:pPr>
      <w:rPr>
        <w:rFonts w:ascii="Wingdings" w:hAnsi="Wingdings" w:hint="default"/>
      </w:rPr>
    </w:lvl>
  </w:abstractNum>
  <w:abstractNum w:abstractNumId="3" w15:restartNumberingAfterBreak="0">
    <w:nsid w:val="06A10E27"/>
    <w:multiLevelType w:val="hybridMultilevel"/>
    <w:tmpl w:val="3E34D5AA"/>
    <w:lvl w:ilvl="0" w:tplc="7B866226">
      <w:start w:val="1"/>
      <w:numFmt w:val="bullet"/>
      <w:pStyle w:val="Paragraphedeliste"/>
      <w:lvlText w:val=""/>
      <w:lvlJc w:val="left"/>
      <w:pPr>
        <w:ind w:left="9717"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5A3962"/>
    <w:multiLevelType w:val="hybridMultilevel"/>
    <w:tmpl w:val="3D8EDE1A"/>
    <w:styleLink w:val="Liste11"/>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15:restartNumberingAfterBreak="0">
    <w:nsid w:val="0F5E4E28"/>
    <w:multiLevelType w:val="hybridMultilevel"/>
    <w:tmpl w:val="2D963DFE"/>
    <w:styleLink w:val="Liste1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C53C68"/>
    <w:multiLevelType w:val="hybridMultilevel"/>
    <w:tmpl w:val="620C0282"/>
    <w:lvl w:ilvl="0" w:tplc="15D85DF0">
      <w:start w:val="1"/>
      <w:numFmt w:val="decimal"/>
      <w:lvlText w:val="%1."/>
      <w:lvlJc w:val="left"/>
      <w:pPr>
        <w:ind w:left="927" w:hanging="360"/>
      </w:pPr>
      <w:rPr>
        <w:rFonts w:hint="default"/>
        <w:b w:val="0"/>
      </w:rPr>
    </w:lvl>
    <w:lvl w:ilvl="1" w:tplc="040C0019">
      <w:start w:val="1"/>
      <w:numFmt w:val="lowerLetter"/>
      <w:lvlText w:val="%2."/>
      <w:lvlJc w:val="left"/>
      <w:pPr>
        <w:ind w:left="1647" w:hanging="360"/>
      </w:pPr>
    </w:lvl>
    <w:lvl w:ilvl="2" w:tplc="040C001B">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7" w15:restartNumberingAfterBreak="0">
    <w:nsid w:val="1BED027B"/>
    <w:multiLevelType w:val="hybridMultilevel"/>
    <w:tmpl w:val="B9884D76"/>
    <w:lvl w:ilvl="0" w:tplc="36E0BF8A">
      <w:start w:val="1"/>
      <w:numFmt w:val="bullet"/>
      <w:lvlText w:val=""/>
      <w:lvlJc w:val="left"/>
      <w:pPr>
        <w:ind w:left="720" w:hanging="360"/>
      </w:pPr>
      <w:rPr>
        <w:rFonts w:ascii="Wingdings" w:hAnsi="Wingdings" w:hint="default"/>
      </w:rPr>
    </w:lvl>
    <w:lvl w:ilvl="1" w:tplc="818C3FFC">
      <w:start w:val="1"/>
      <w:numFmt w:val="bullet"/>
      <w:lvlText w:val="o"/>
      <w:lvlJc w:val="left"/>
      <w:pPr>
        <w:ind w:left="1440" w:hanging="360"/>
      </w:pPr>
      <w:rPr>
        <w:rFonts w:ascii="Courier New" w:hAnsi="Courier New" w:hint="default"/>
      </w:rPr>
    </w:lvl>
    <w:lvl w:ilvl="2" w:tplc="FBFA6106">
      <w:start w:val="1"/>
      <w:numFmt w:val="bullet"/>
      <w:lvlText w:val=""/>
      <w:lvlJc w:val="left"/>
      <w:pPr>
        <w:ind w:left="2160" w:hanging="360"/>
      </w:pPr>
      <w:rPr>
        <w:rFonts w:ascii="Wingdings" w:hAnsi="Wingdings" w:hint="default"/>
      </w:rPr>
    </w:lvl>
    <w:lvl w:ilvl="3" w:tplc="9C96CB38">
      <w:start w:val="1"/>
      <w:numFmt w:val="bullet"/>
      <w:lvlText w:val=""/>
      <w:lvlJc w:val="left"/>
      <w:pPr>
        <w:ind w:left="2880" w:hanging="360"/>
      </w:pPr>
      <w:rPr>
        <w:rFonts w:ascii="Symbol" w:hAnsi="Symbol" w:hint="default"/>
      </w:rPr>
    </w:lvl>
    <w:lvl w:ilvl="4" w:tplc="D9E82F9C">
      <w:start w:val="1"/>
      <w:numFmt w:val="bullet"/>
      <w:lvlText w:val="o"/>
      <w:lvlJc w:val="left"/>
      <w:pPr>
        <w:ind w:left="3600" w:hanging="360"/>
      </w:pPr>
      <w:rPr>
        <w:rFonts w:ascii="Courier New" w:hAnsi="Courier New" w:hint="default"/>
      </w:rPr>
    </w:lvl>
    <w:lvl w:ilvl="5" w:tplc="DC2E8E90">
      <w:start w:val="1"/>
      <w:numFmt w:val="bullet"/>
      <w:lvlText w:val=""/>
      <w:lvlJc w:val="left"/>
      <w:pPr>
        <w:ind w:left="4320" w:hanging="360"/>
      </w:pPr>
      <w:rPr>
        <w:rFonts w:ascii="Wingdings" w:hAnsi="Wingdings" w:hint="default"/>
      </w:rPr>
    </w:lvl>
    <w:lvl w:ilvl="6" w:tplc="A850993E">
      <w:start w:val="1"/>
      <w:numFmt w:val="bullet"/>
      <w:lvlText w:val=""/>
      <w:lvlJc w:val="left"/>
      <w:pPr>
        <w:ind w:left="5040" w:hanging="360"/>
      </w:pPr>
      <w:rPr>
        <w:rFonts w:ascii="Symbol" w:hAnsi="Symbol" w:hint="default"/>
      </w:rPr>
    </w:lvl>
    <w:lvl w:ilvl="7" w:tplc="6EBC9596">
      <w:start w:val="1"/>
      <w:numFmt w:val="bullet"/>
      <w:lvlText w:val="o"/>
      <w:lvlJc w:val="left"/>
      <w:pPr>
        <w:ind w:left="5760" w:hanging="360"/>
      </w:pPr>
      <w:rPr>
        <w:rFonts w:ascii="Courier New" w:hAnsi="Courier New" w:hint="default"/>
      </w:rPr>
    </w:lvl>
    <w:lvl w:ilvl="8" w:tplc="341454FA">
      <w:start w:val="1"/>
      <w:numFmt w:val="bullet"/>
      <w:lvlText w:val=""/>
      <w:lvlJc w:val="left"/>
      <w:pPr>
        <w:ind w:left="6480" w:hanging="360"/>
      </w:pPr>
      <w:rPr>
        <w:rFonts w:ascii="Wingdings" w:hAnsi="Wingdings" w:hint="default"/>
      </w:rPr>
    </w:lvl>
  </w:abstractNum>
  <w:abstractNum w:abstractNumId="8" w15:restartNumberingAfterBreak="0">
    <w:nsid w:val="236335A7"/>
    <w:multiLevelType w:val="hybridMultilevel"/>
    <w:tmpl w:val="24B201EA"/>
    <w:lvl w:ilvl="0" w:tplc="CE6231F6">
      <w:start w:val="1"/>
      <w:numFmt w:val="bullet"/>
      <w:lvlText w:val=""/>
      <w:lvlJc w:val="left"/>
      <w:pPr>
        <w:ind w:left="720" w:hanging="360"/>
      </w:pPr>
      <w:rPr>
        <w:rFonts w:ascii="Wingdings" w:hAnsi="Wingdings" w:hint="default"/>
      </w:rPr>
    </w:lvl>
    <w:lvl w:ilvl="1" w:tplc="0DE0C338">
      <w:start w:val="1"/>
      <w:numFmt w:val="bullet"/>
      <w:lvlText w:val="o"/>
      <w:lvlJc w:val="left"/>
      <w:pPr>
        <w:ind w:left="1440" w:hanging="360"/>
      </w:pPr>
      <w:rPr>
        <w:rFonts w:ascii="Courier New" w:hAnsi="Courier New" w:hint="default"/>
      </w:rPr>
    </w:lvl>
    <w:lvl w:ilvl="2" w:tplc="D1762098">
      <w:start w:val="1"/>
      <w:numFmt w:val="bullet"/>
      <w:lvlText w:val=""/>
      <w:lvlJc w:val="left"/>
      <w:pPr>
        <w:ind w:left="2160" w:hanging="360"/>
      </w:pPr>
      <w:rPr>
        <w:rFonts w:ascii="Wingdings" w:hAnsi="Wingdings" w:hint="default"/>
      </w:rPr>
    </w:lvl>
    <w:lvl w:ilvl="3" w:tplc="D5D4C96A">
      <w:start w:val="1"/>
      <w:numFmt w:val="bullet"/>
      <w:lvlText w:val=""/>
      <w:lvlJc w:val="left"/>
      <w:pPr>
        <w:ind w:left="2880" w:hanging="360"/>
      </w:pPr>
      <w:rPr>
        <w:rFonts w:ascii="Symbol" w:hAnsi="Symbol" w:hint="default"/>
      </w:rPr>
    </w:lvl>
    <w:lvl w:ilvl="4" w:tplc="7636876E">
      <w:start w:val="1"/>
      <w:numFmt w:val="bullet"/>
      <w:lvlText w:val="o"/>
      <w:lvlJc w:val="left"/>
      <w:pPr>
        <w:ind w:left="3600" w:hanging="360"/>
      </w:pPr>
      <w:rPr>
        <w:rFonts w:ascii="Courier New" w:hAnsi="Courier New" w:hint="default"/>
      </w:rPr>
    </w:lvl>
    <w:lvl w:ilvl="5" w:tplc="F96C342A">
      <w:start w:val="1"/>
      <w:numFmt w:val="bullet"/>
      <w:lvlText w:val=""/>
      <w:lvlJc w:val="left"/>
      <w:pPr>
        <w:ind w:left="4320" w:hanging="360"/>
      </w:pPr>
      <w:rPr>
        <w:rFonts w:ascii="Wingdings" w:hAnsi="Wingdings" w:hint="default"/>
      </w:rPr>
    </w:lvl>
    <w:lvl w:ilvl="6" w:tplc="B614C0F2">
      <w:start w:val="1"/>
      <w:numFmt w:val="bullet"/>
      <w:lvlText w:val=""/>
      <w:lvlJc w:val="left"/>
      <w:pPr>
        <w:ind w:left="5040" w:hanging="360"/>
      </w:pPr>
      <w:rPr>
        <w:rFonts w:ascii="Symbol" w:hAnsi="Symbol" w:hint="default"/>
      </w:rPr>
    </w:lvl>
    <w:lvl w:ilvl="7" w:tplc="935253B6">
      <w:start w:val="1"/>
      <w:numFmt w:val="bullet"/>
      <w:lvlText w:val="o"/>
      <w:lvlJc w:val="left"/>
      <w:pPr>
        <w:ind w:left="5760" w:hanging="360"/>
      </w:pPr>
      <w:rPr>
        <w:rFonts w:ascii="Courier New" w:hAnsi="Courier New" w:hint="default"/>
      </w:rPr>
    </w:lvl>
    <w:lvl w:ilvl="8" w:tplc="F4B6A7AE">
      <w:start w:val="1"/>
      <w:numFmt w:val="bullet"/>
      <w:lvlText w:val=""/>
      <w:lvlJc w:val="left"/>
      <w:pPr>
        <w:ind w:left="6480" w:hanging="360"/>
      </w:pPr>
      <w:rPr>
        <w:rFonts w:ascii="Wingdings" w:hAnsi="Wingdings" w:hint="default"/>
      </w:rPr>
    </w:lvl>
  </w:abstractNum>
  <w:abstractNum w:abstractNumId="9" w15:restartNumberingAfterBreak="0">
    <w:nsid w:val="26C50660"/>
    <w:multiLevelType w:val="hybridMultilevel"/>
    <w:tmpl w:val="DB4CA5A6"/>
    <w:lvl w:ilvl="0" w:tplc="47504140">
      <w:start w:val="1"/>
      <w:numFmt w:val="decimal"/>
      <w:lvlText w:val="%1."/>
      <w:lvlJc w:val="left"/>
      <w:pPr>
        <w:ind w:left="1070" w:hanging="360"/>
      </w:pPr>
    </w:lvl>
    <w:lvl w:ilvl="1" w:tplc="040C0003" w:tentative="1">
      <w:start w:val="1"/>
      <w:numFmt w:val="lowerLetter"/>
      <w:lvlText w:val="%2."/>
      <w:lvlJc w:val="left"/>
      <w:pPr>
        <w:ind w:left="2007" w:hanging="360"/>
      </w:pPr>
    </w:lvl>
    <w:lvl w:ilvl="2" w:tplc="040C0005" w:tentative="1">
      <w:start w:val="1"/>
      <w:numFmt w:val="lowerRoman"/>
      <w:lvlText w:val="%3."/>
      <w:lvlJc w:val="right"/>
      <w:pPr>
        <w:ind w:left="2727" w:hanging="180"/>
      </w:pPr>
    </w:lvl>
    <w:lvl w:ilvl="3" w:tplc="040C0001" w:tentative="1">
      <w:start w:val="1"/>
      <w:numFmt w:val="decimal"/>
      <w:lvlText w:val="%4."/>
      <w:lvlJc w:val="left"/>
      <w:pPr>
        <w:ind w:left="3447" w:hanging="360"/>
      </w:pPr>
    </w:lvl>
    <w:lvl w:ilvl="4" w:tplc="040C0003" w:tentative="1">
      <w:start w:val="1"/>
      <w:numFmt w:val="lowerLetter"/>
      <w:lvlText w:val="%5."/>
      <w:lvlJc w:val="left"/>
      <w:pPr>
        <w:ind w:left="4167" w:hanging="360"/>
      </w:pPr>
    </w:lvl>
    <w:lvl w:ilvl="5" w:tplc="040C0005" w:tentative="1">
      <w:start w:val="1"/>
      <w:numFmt w:val="lowerRoman"/>
      <w:lvlText w:val="%6."/>
      <w:lvlJc w:val="right"/>
      <w:pPr>
        <w:ind w:left="4887" w:hanging="180"/>
      </w:pPr>
    </w:lvl>
    <w:lvl w:ilvl="6" w:tplc="040C0001" w:tentative="1">
      <w:start w:val="1"/>
      <w:numFmt w:val="decimal"/>
      <w:lvlText w:val="%7."/>
      <w:lvlJc w:val="left"/>
      <w:pPr>
        <w:ind w:left="5607" w:hanging="360"/>
      </w:pPr>
    </w:lvl>
    <w:lvl w:ilvl="7" w:tplc="040C0003" w:tentative="1">
      <w:start w:val="1"/>
      <w:numFmt w:val="lowerLetter"/>
      <w:lvlText w:val="%8."/>
      <w:lvlJc w:val="left"/>
      <w:pPr>
        <w:ind w:left="6327" w:hanging="360"/>
      </w:pPr>
    </w:lvl>
    <w:lvl w:ilvl="8" w:tplc="040C0005" w:tentative="1">
      <w:start w:val="1"/>
      <w:numFmt w:val="lowerRoman"/>
      <w:lvlText w:val="%9."/>
      <w:lvlJc w:val="right"/>
      <w:pPr>
        <w:ind w:left="7047" w:hanging="180"/>
      </w:pPr>
    </w:lvl>
  </w:abstractNum>
  <w:abstractNum w:abstractNumId="10" w15:restartNumberingAfterBreak="0">
    <w:nsid w:val="2750745C"/>
    <w:multiLevelType w:val="hybridMultilevel"/>
    <w:tmpl w:val="CB3AF522"/>
    <w:lvl w:ilvl="0" w:tplc="889076AE">
      <w:numFmt w:val="bullet"/>
      <w:lvlText w:val="-"/>
      <w:lvlJc w:val="left"/>
      <w:pPr>
        <w:ind w:left="720" w:hanging="360"/>
      </w:pPr>
      <w:rPr>
        <w:rFonts w:ascii="Aller" w:hAnsi="Aller"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8697BFA"/>
    <w:multiLevelType w:val="hybridMultilevel"/>
    <w:tmpl w:val="DEF6FD26"/>
    <w:lvl w:ilvl="0" w:tplc="4EB4AAC2">
      <w:start w:val="1"/>
      <w:numFmt w:val="bullet"/>
      <w:lvlText w:val=""/>
      <w:lvlJc w:val="left"/>
      <w:pPr>
        <w:ind w:left="720" w:hanging="360"/>
      </w:pPr>
      <w:rPr>
        <w:rFonts w:ascii="Wingdings" w:hAnsi="Wingdings" w:hint="default"/>
      </w:rPr>
    </w:lvl>
    <w:lvl w:ilvl="1" w:tplc="6E2AE0D4">
      <w:start w:val="1"/>
      <w:numFmt w:val="bullet"/>
      <w:lvlText w:val="o"/>
      <w:lvlJc w:val="left"/>
      <w:pPr>
        <w:ind w:left="1440" w:hanging="360"/>
      </w:pPr>
      <w:rPr>
        <w:rFonts w:ascii="Courier New" w:hAnsi="Courier New" w:hint="default"/>
      </w:rPr>
    </w:lvl>
    <w:lvl w:ilvl="2" w:tplc="D61472B6">
      <w:start w:val="1"/>
      <w:numFmt w:val="bullet"/>
      <w:lvlText w:val=""/>
      <w:lvlJc w:val="left"/>
      <w:pPr>
        <w:ind w:left="2160" w:hanging="360"/>
      </w:pPr>
      <w:rPr>
        <w:rFonts w:ascii="Wingdings" w:hAnsi="Wingdings" w:hint="default"/>
      </w:rPr>
    </w:lvl>
    <w:lvl w:ilvl="3" w:tplc="1A9C18F4">
      <w:start w:val="1"/>
      <w:numFmt w:val="bullet"/>
      <w:lvlText w:val=""/>
      <w:lvlJc w:val="left"/>
      <w:pPr>
        <w:ind w:left="2880" w:hanging="360"/>
      </w:pPr>
      <w:rPr>
        <w:rFonts w:ascii="Symbol" w:hAnsi="Symbol" w:hint="default"/>
      </w:rPr>
    </w:lvl>
    <w:lvl w:ilvl="4" w:tplc="B64C2716">
      <w:start w:val="1"/>
      <w:numFmt w:val="bullet"/>
      <w:lvlText w:val="o"/>
      <w:lvlJc w:val="left"/>
      <w:pPr>
        <w:ind w:left="3600" w:hanging="360"/>
      </w:pPr>
      <w:rPr>
        <w:rFonts w:ascii="Courier New" w:hAnsi="Courier New" w:hint="default"/>
      </w:rPr>
    </w:lvl>
    <w:lvl w:ilvl="5" w:tplc="C476994E">
      <w:start w:val="1"/>
      <w:numFmt w:val="bullet"/>
      <w:lvlText w:val=""/>
      <w:lvlJc w:val="left"/>
      <w:pPr>
        <w:ind w:left="4320" w:hanging="360"/>
      </w:pPr>
      <w:rPr>
        <w:rFonts w:ascii="Wingdings" w:hAnsi="Wingdings" w:hint="default"/>
      </w:rPr>
    </w:lvl>
    <w:lvl w:ilvl="6" w:tplc="B6CC578C">
      <w:start w:val="1"/>
      <w:numFmt w:val="bullet"/>
      <w:lvlText w:val=""/>
      <w:lvlJc w:val="left"/>
      <w:pPr>
        <w:ind w:left="5040" w:hanging="360"/>
      </w:pPr>
      <w:rPr>
        <w:rFonts w:ascii="Symbol" w:hAnsi="Symbol" w:hint="default"/>
      </w:rPr>
    </w:lvl>
    <w:lvl w:ilvl="7" w:tplc="281628E2">
      <w:start w:val="1"/>
      <w:numFmt w:val="bullet"/>
      <w:lvlText w:val="o"/>
      <w:lvlJc w:val="left"/>
      <w:pPr>
        <w:ind w:left="5760" w:hanging="360"/>
      </w:pPr>
      <w:rPr>
        <w:rFonts w:ascii="Courier New" w:hAnsi="Courier New" w:hint="default"/>
      </w:rPr>
    </w:lvl>
    <w:lvl w:ilvl="8" w:tplc="E7A41F90">
      <w:start w:val="1"/>
      <w:numFmt w:val="bullet"/>
      <w:lvlText w:val=""/>
      <w:lvlJc w:val="left"/>
      <w:pPr>
        <w:ind w:left="6480" w:hanging="360"/>
      </w:pPr>
      <w:rPr>
        <w:rFonts w:ascii="Wingdings" w:hAnsi="Wingdings" w:hint="default"/>
      </w:rPr>
    </w:lvl>
  </w:abstractNum>
  <w:abstractNum w:abstractNumId="12" w15:restartNumberingAfterBreak="0">
    <w:nsid w:val="29155008"/>
    <w:multiLevelType w:val="hybridMultilevel"/>
    <w:tmpl w:val="03680A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98C12AB"/>
    <w:multiLevelType w:val="hybridMultilevel"/>
    <w:tmpl w:val="C22C9324"/>
    <w:lvl w:ilvl="0" w:tplc="5F26A52A">
      <w:start w:val="1"/>
      <w:numFmt w:val="bullet"/>
      <w:lvlText w:val=""/>
      <w:lvlJc w:val="left"/>
      <w:pPr>
        <w:ind w:left="720" w:hanging="360"/>
      </w:pPr>
      <w:rPr>
        <w:rFonts w:ascii="Wingdings" w:hAnsi="Wingdings" w:hint="default"/>
      </w:rPr>
    </w:lvl>
    <w:lvl w:ilvl="1" w:tplc="BBDA108C">
      <w:start w:val="1"/>
      <w:numFmt w:val="bullet"/>
      <w:lvlText w:val="o"/>
      <w:lvlJc w:val="left"/>
      <w:pPr>
        <w:ind w:left="1440" w:hanging="360"/>
      </w:pPr>
      <w:rPr>
        <w:rFonts w:ascii="Courier New" w:hAnsi="Courier New" w:hint="default"/>
      </w:rPr>
    </w:lvl>
    <w:lvl w:ilvl="2" w:tplc="25C098F0">
      <w:start w:val="1"/>
      <w:numFmt w:val="bullet"/>
      <w:lvlText w:val=""/>
      <w:lvlJc w:val="left"/>
      <w:pPr>
        <w:ind w:left="2160" w:hanging="360"/>
      </w:pPr>
      <w:rPr>
        <w:rFonts w:ascii="Wingdings" w:hAnsi="Wingdings" w:hint="default"/>
      </w:rPr>
    </w:lvl>
    <w:lvl w:ilvl="3" w:tplc="D16246E6">
      <w:start w:val="1"/>
      <w:numFmt w:val="bullet"/>
      <w:lvlText w:val=""/>
      <w:lvlJc w:val="left"/>
      <w:pPr>
        <w:ind w:left="2880" w:hanging="360"/>
      </w:pPr>
      <w:rPr>
        <w:rFonts w:ascii="Symbol" w:hAnsi="Symbol" w:hint="default"/>
      </w:rPr>
    </w:lvl>
    <w:lvl w:ilvl="4" w:tplc="38A229EC">
      <w:start w:val="1"/>
      <w:numFmt w:val="bullet"/>
      <w:lvlText w:val="o"/>
      <w:lvlJc w:val="left"/>
      <w:pPr>
        <w:ind w:left="3600" w:hanging="360"/>
      </w:pPr>
      <w:rPr>
        <w:rFonts w:ascii="Courier New" w:hAnsi="Courier New" w:hint="default"/>
      </w:rPr>
    </w:lvl>
    <w:lvl w:ilvl="5" w:tplc="C46048C0">
      <w:start w:val="1"/>
      <w:numFmt w:val="bullet"/>
      <w:lvlText w:val=""/>
      <w:lvlJc w:val="left"/>
      <w:pPr>
        <w:ind w:left="4320" w:hanging="360"/>
      </w:pPr>
      <w:rPr>
        <w:rFonts w:ascii="Wingdings" w:hAnsi="Wingdings" w:hint="default"/>
      </w:rPr>
    </w:lvl>
    <w:lvl w:ilvl="6" w:tplc="6B2E1B86">
      <w:start w:val="1"/>
      <w:numFmt w:val="bullet"/>
      <w:lvlText w:val=""/>
      <w:lvlJc w:val="left"/>
      <w:pPr>
        <w:ind w:left="5040" w:hanging="360"/>
      </w:pPr>
      <w:rPr>
        <w:rFonts w:ascii="Symbol" w:hAnsi="Symbol" w:hint="default"/>
      </w:rPr>
    </w:lvl>
    <w:lvl w:ilvl="7" w:tplc="67D0315E">
      <w:start w:val="1"/>
      <w:numFmt w:val="bullet"/>
      <w:lvlText w:val="o"/>
      <w:lvlJc w:val="left"/>
      <w:pPr>
        <w:ind w:left="5760" w:hanging="360"/>
      </w:pPr>
      <w:rPr>
        <w:rFonts w:ascii="Courier New" w:hAnsi="Courier New" w:hint="default"/>
      </w:rPr>
    </w:lvl>
    <w:lvl w:ilvl="8" w:tplc="349484BC">
      <w:start w:val="1"/>
      <w:numFmt w:val="bullet"/>
      <w:lvlText w:val=""/>
      <w:lvlJc w:val="left"/>
      <w:pPr>
        <w:ind w:left="6480" w:hanging="360"/>
      </w:pPr>
      <w:rPr>
        <w:rFonts w:ascii="Wingdings" w:hAnsi="Wingdings" w:hint="default"/>
      </w:rPr>
    </w:lvl>
  </w:abstractNum>
  <w:abstractNum w:abstractNumId="14" w15:restartNumberingAfterBreak="0">
    <w:nsid w:val="2A8866B0"/>
    <w:multiLevelType w:val="multilevel"/>
    <w:tmpl w:val="FC12C6EA"/>
    <w:lvl w:ilvl="0">
      <w:start w:val="1"/>
      <w:numFmt w:val="decimal"/>
      <w:pStyle w:val="Titre1"/>
      <w:lvlText w:val="%1"/>
      <w:lvlJc w:val="left"/>
      <w:pPr>
        <w:ind w:left="360" w:hanging="360"/>
      </w:pPr>
      <w:rPr>
        <w:rFonts w:hint="default"/>
        <w:b/>
        <w:bCs w:val="0"/>
        <w:i w:val="0"/>
        <w:iCs w:val="0"/>
        <w:caps w:val="0"/>
        <w:smallCaps w:val="0"/>
        <w:strike w:val="0"/>
        <w:dstrike w:val="0"/>
        <w:noProof w:val="0"/>
        <w:vanish w:val="0"/>
        <w:color w:val="FFFFFF" w:themeColor="background1"/>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ind w:left="792" w:hanging="432"/>
      </w:pPr>
    </w:lvl>
    <w:lvl w:ilvl="2">
      <w:start w:val="1"/>
      <w:numFmt w:val="decimal"/>
      <w:pStyle w:val="Titr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8F6112"/>
    <w:multiLevelType w:val="hybridMultilevel"/>
    <w:tmpl w:val="62083CC4"/>
    <w:lvl w:ilvl="0" w:tplc="7A0EC948">
      <w:start w:val="1"/>
      <w:numFmt w:val="bullet"/>
      <w:lvlText w:val=""/>
      <w:lvlJc w:val="left"/>
      <w:pPr>
        <w:ind w:left="720" w:hanging="360"/>
      </w:pPr>
      <w:rPr>
        <w:rFonts w:ascii="Wingdings" w:hAnsi="Wingdings" w:hint="default"/>
      </w:rPr>
    </w:lvl>
    <w:lvl w:ilvl="1" w:tplc="5C26BB7C">
      <w:start w:val="1"/>
      <w:numFmt w:val="bullet"/>
      <w:lvlText w:val="o"/>
      <w:lvlJc w:val="left"/>
      <w:pPr>
        <w:ind w:left="1440" w:hanging="360"/>
      </w:pPr>
      <w:rPr>
        <w:rFonts w:ascii="Courier New" w:hAnsi="Courier New" w:hint="default"/>
      </w:rPr>
    </w:lvl>
    <w:lvl w:ilvl="2" w:tplc="FE42B34A">
      <w:start w:val="1"/>
      <w:numFmt w:val="bullet"/>
      <w:lvlText w:val=""/>
      <w:lvlJc w:val="left"/>
      <w:pPr>
        <w:ind w:left="2160" w:hanging="360"/>
      </w:pPr>
      <w:rPr>
        <w:rFonts w:ascii="Wingdings" w:hAnsi="Wingdings" w:hint="default"/>
      </w:rPr>
    </w:lvl>
    <w:lvl w:ilvl="3" w:tplc="BE8481E8">
      <w:start w:val="1"/>
      <w:numFmt w:val="bullet"/>
      <w:lvlText w:val=""/>
      <w:lvlJc w:val="left"/>
      <w:pPr>
        <w:ind w:left="2880" w:hanging="360"/>
      </w:pPr>
      <w:rPr>
        <w:rFonts w:ascii="Symbol" w:hAnsi="Symbol" w:hint="default"/>
      </w:rPr>
    </w:lvl>
    <w:lvl w:ilvl="4" w:tplc="06264606">
      <w:start w:val="1"/>
      <w:numFmt w:val="bullet"/>
      <w:lvlText w:val="o"/>
      <w:lvlJc w:val="left"/>
      <w:pPr>
        <w:ind w:left="3600" w:hanging="360"/>
      </w:pPr>
      <w:rPr>
        <w:rFonts w:ascii="Courier New" w:hAnsi="Courier New" w:hint="default"/>
      </w:rPr>
    </w:lvl>
    <w:lvl w:ilvl="5" w:tplc="D4E0373C">
      <w:start w:val="1"/>
      <w:numFmt w:val="bullet"/>
      <w:lvlText w:val=""/>
      <w:lvlJc w:val="left"/>
      <w:pPr>
        <w:ind w:left="4320" w:hanging="360"/>
      </w:pPr>
      <w:rPr>
        <w:rFonts w:ascii="Wingdings" w:hAnsi="Wingdings" w:hint="default"/>
      </w:rPr>
    </w:lvl>
    <w:lvl w:ilvl="6" w:tplc="535E9118">
      <w:start w:val="1"/>
      <w:numFmt w:val="bullet"/>
      <w:lvlText w:val=""/>
      <w:lvlJc w:val="left"/>
      <w:pPr>
        <w:ind w:left="5040" w:hanging="360"/>
      </w:pPr>
      <w:rPr>
        <w:rFonts w:ascii="Symbol" w:hAnsi="Symbol" w:hint="default"/>
      </w:rPr>
    </w:lvl>
    <w:lvl w:ilvl="7" w:tplc="BE96F4A2">
      <w:start w:val="1"/>
      <w:numFmt w:val="bullet"/>
      <w:lvlText w:val="o"/>
      <w:lvlJc w:val="left"/>
      <w:pPr>
        <w:ind w:left="5760" w:hanging="360"/>
      </w:pPr>
      <w:rPr>
        <w:rFonts w:ascii="Courier New" w:hAnsi="Courier New" w:hint="default"/>
      </w:rPr>
    </w:lvl>
    <w:lvl w:ilvl="8" w:tplc="92F89D88">
      <w:start w:val="1"/>
      <w:numFmt w:val="bullet"/>
      <w:lvlText w:val=""/>
      <w:lvlJc w:val="left"/>
      <w:pPr>
        <w:ind w:left="6480" w:hanging="360"/>
      </w:pPr>
      <w:rPr>
        <w:rFonts w:ascii="Wingdings" w:hAnsi="Wingdings" w:hint="default"/>
      </w:rPr>
    </w:lvl>
  </w:abstractNum>
  <w:abstractNum w:abstractNumId="16" w15:restartNumberingAfterBreak="0">
    <w:nsid w:val="303B104F"/>
    <w:multiLevelType w:val="hybridMultilevel"/>
    <w:tmpl w:val="FA40226C"/>
    <w:lvl w:ilvl="0" w:tplc="EFA05034">
      <w:start w:val="1"/>
      <w:numFmt w:val="decimal"/>
      <w:pStyle w:val="Style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309B5409"/>
    <w:multiLevelType w:val="hybridMultilevel"/>
    <w:tmpl w:val="A286656A"/>
    <w:lvl w:ilvl="0" w:tplc="72FA5970">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1967C79"/>
    <w:multiLevelType w:val="multilevel"/>
    <w:tmpl w:val="1E7CC016"/>
    <w:lvl w:ilvl="0">
      <w:start w:val="1"/>
      <w:numFmt w:val="decimal"/>
      <w:lvlText w:val="%1."/>
      <w:lvlJc w:val="left"/>
      <w:pPr>
        <w:ind w:left="720" w:hanging="360"/>
      </w:pPr>
      <w:rPr>
        <w:rFonts w:hint="default"/>
      </w:rPr>
    </w:lvl>
    <w:lvl w:ilvl="1">
      <w:start w:val="5"/>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9" w15:restartNumberingAfterBreak="0">
    <w:nsid w:val="386C3E2C"/>
    <w:multiLevelType w:val="hybridMultilevel"/>
    <w:tmpl w:val="BCBAB270"/>
    <w:lvl w:ilvl="0" w:tplc="E6E6B864">
      <w:start w:val="1"/>
      <w:numFmt w:val="bullet"/>
      <w:lvlText w:val=""/>
      <w:lvlJc w:val="left"/>
      <w:pPr>
        <w:ind w:left="720" w:hanging="360"/>
      </w:pPr>
      <w:rPr>
        <w:rFonts w:ascii="Wingdings" w:hAnsi="Wingdings" w:hint="default"/>
      </w:rPr>
    </w:lvl>
    <w:lvl w:ilvl="1" w:tplc="7EF63966">
      <w:start w:val="1"/>
      <w:numFmt w:val="bullet"/>
      <w:lvlText w:val="o"/>
      <w:lvlJc w:val="left"/>
      <w:pPr>
        <w:ind w:left="1440" w:hanging="360"/>
      </w:pPr>
      <w:rPr>
        <w:rFonts w:ascii="Courier New" w:hAnsi="Courier New" w:hint="default"/>
      </w:rPr>
    </w:lvl>
    <w:lvl w:ilvl="2" w:tplc="5B2E6C0E">
      <w:start w:val="1"/>
      <w:numFmt w:val="bullet"/>
      <w:lvlText w:val=""/>
      <w:lvlJc w:val="left"/>
      <w:pPr>
        <w:ind w:left="2160" w:hanging="360"/>
      </w:pPr>
      <w:rPr>
        <w:rFonts w:ascii="Wingdings" w:hAnsi="Wingdings" w:hint="default"/>
      </w:rPr>
    </w:lvl>
    <w:lvl w:ilvl="3" w:tplc="B38A5402">
      <w:start w:val="1"/>
      <w:numFmt w:val="bullet"/>
      <w:lvlText w:val=""/>
      <w:lvlJc w:val="left"/>
      <w:pPr>
        <w:ind w:left="2880" w:hanging="360"/>
      </w:pPr>
      <w:rPr>
        <w:rFonts w:ascii="Symbol" w:hAnsi="Symbol" w:hint="default"/>
      </w:rPr>
    </w:lvl>
    <w:lvl w:ilvl="4" w:tplc="52C82EEC">
      <w:start w:val="1"/>
      <w:numFmt w:val="bullet"/>
      <w:lvlText w:val="o"/>
      <w:lvlJc w:val="left"/>
      <w:pPr>
        <w:ind w:left="3600" w:hanging="360"/>
      </w:pPr>
      <w:rPr>
        <w:rFonts w:ascii="Courier New" w:hAnsi="Courier New" w:hint="default"/>
      </w:rPr>
    </w:lvl>
    <w:lvl w:ilvl="5" w:tplc="719038BC">
      <w:start w:val="1"/>
      <w:numFmt w:val="bullet"/>
      <w:lvlText w:val=""/>
      <w:lvlJc w:val="left"/>
      <w:pPr>
        <w:ind w:left="4320" w:hanging="360"/>
      </w:pPr>
      <w:rPr>
        <w:rFonts w:ascii="Wingdings" w:hAnsi="Wingdings" w:hint="default"/>
      </w:rPr>
    </w:lvl>
    <w:lvl w:ilvl="6" w:tplc="F2F65CBA">
      <w:start w:val="1"/>
      <w:numFmt w:val="bullet"/>
      <w:lvlText w:val=""/>
      <w:lvlJc w:val="left"/>
      <w:pPr>
        <w:ind w:left="5040" w:hanging="360"/>
      </w:pPr>
      <w:rPr>
        <w:rFonts w:ascii="Symbol" w:hAnsi="Symbol" w:hint="default"/>
      </w:rPr>
    </w:lvl>
    <w:lvl w:ilvl="7" w:tplc="CF72D8D4">
      <w:start w:val="1"/>
      <w:numFmt w:val="bullet"/>
      <w:lvlText w:val="o"/>
      <w:lvlJc w:val="left"/>
      <w:pPr>
        <w:ind w:left="5760" w:hanging="360"/>
      </w:pPr>
      <w:rPr>
        <w:rFonts w:ascii="Courier New" w:hAnsi="Courier New" w:hint="default"/>
      </w:rPr>
    </w:lvl>
    <w:lvl w:ilvl="8" w:tplc="FD08A8A8">
      <w:start w:val="1"/>
      <w:numFmt w:val="bullet"/>
      <w:lvlText w:val=""/>
      <w:lvlJc w:val="left"/>
      <w:pPr>
        <w:ind w:left="6480" w:hanging="360"/>
      </w:pPr>
      <w:rPr>
        <w:rFonts w:ascii="Wingdings" w:hAnsi="Wingdings" w:hint="default"/>
      </w:rPr>
    </w:lvl>
  </w:abstractNum>
  <w:abstractNum w:abstractNumId="20" w15:restartNumberingAfterBreak="0">
    <w:nsid w:val="394A091A"/>
    <w:multiLevelType w:val="hybridMultilevel"/>
    <w:tmpl w:val="C1AC9476"/>
    <w:lvl w:ilvl="0" w:tplc="E128496E">
      <w:start w:val="1"/>
      <w:numFmt w:val="bullet"/>
      <w:lvlText w:val=""/>
      <w:lvlJc w:val="left"/>
      <w:pPr>
        <w:ind w:left="720" w:hanging="360"/>
      </w:pPr>
      <w:rPr>
        <w:rFonts w:ascii="Wingdings" w:hAnsi="Wingdings" w:hint="default"/>
      </w:rPr>
    </w:lvl>
    <w:lvl w:ilvl="1" w:tplc="8FA06728">
      <w:start w:val="1"/>
      <w:numFmt w:val="bullet"/>
      <w:lvlText w:val="o"/>
      <w:lvlJc w:val="left"/>
      <w:pPr>
        <w:ind w:left="1440" w:hanging="360"/>
      </w:pPr>
      <w:rPr>
        <w:rFonts w:ascii="Courier New" w:hAnsi="Courier New" w:hint="default"/>
      </w:rPr>
    </w:lvl>
    <w:lvl w:ilvl="2" w:tplc="D578DF36">
      <w:start w:val="1"/>
      <w:numFmt w:val="bullet"/>
      <w:lvlText w:val=""/>
      <w:lvlJc w:val="left"/>
      <w:pPr>
        <w:ind w:left="2160" w:hanging="360"/>
      </w:pPr>
      <w:rPr>
        <w:rFonts w:ascii="Wingdings" w:hAnsi="Wingdings" w:hint="default"/>
      </w:rPr>
    </w:lvl>
    <w:lvl w:ilvl="3" w:tplc="B50C0358">
      <w:start w:val="1"/>
      <w:numFmt w:val="bullet"/>
      <w:lvlText w:val=""/>
      <w:lvlJc w:val="left"/>
      <w:pPr>
        <w:ind w:left="2880" w:hanging="360"/>
      </w:pPr>
      <w:rPr>
        <w:rFonts w:ascii="Symbol" w:hAnsi="Symbol" w:hint="default"/>
      </w:rPr>
    </w:lvl>
    <w:lvl w:ilvl="4" w:tplc="C58043D6">
      <w:start w:val="1"/>
      <w:numFmt w:val="bullet"/>
      <w:lvlText w:val="o"/>
      <w:lvlJc w:val="left"/>
      <w:pPr>
        <w:ind w:left="3600" w:hanging="360"/>
      </w:pPr>
      <w:rPr>
        <w:rFonts w:ascii="Courier New" w:hAnsi="Courier New" w:hint="default"/>
      </w:rPr>
    </w:lvl>
    <w:lvl w:ilvl="5" w:tplc="B3F682D6">
      <w:start w:val="1"/>
      <w:numFmt w:val="bullet"/>
      <w:lvlText w:val=""/>
      <w:lvlJc w:val="left"/>
      <w:pPr>
        <w:ind w:left="4320" w:hanging="360"/>
      </w:pPr>
      <w:rPr>
        <w:rFonts w:ascii="Wingdings" w:hAnsi="Wingdings" w:hint="default"/>
      </w:rPr>
    </w:lvl>
    <w:lvl w:ilvl="6" w:tplc="ED36ED0C">
      <w:start w:val="1"/>
      <w:numFmt w:val="bullet"/>
      <w:lvlText w:val=""/>
      <w:lvlJc w:val="left"/>
      <w:pPr>
        <w:ind w:left="5040" w:hanging="360"/>
      </w:pPr>
      <w:rPr>
        <w:rFonts w:ascii="Symbol" w:hAnsi="Symbol" w:hint="default"/>
      </w:rPr>
    </w:lvl>
    <w:lvl w:ilvl="7" w:tplc="8D905C38">
      <w:start w:val="1"/>
      <w:numFmt w:val="bullet"/>
      <w:lvlText w:val="o"/>
      <w:lvlJc w:val="left"/>
      <w:pPr>
        <w:ind w:left="5760" w:hanging="360"/>
      </w:pPr>
      <w:rPr>
        <w:rFonts w:ascii="Courier New" w:hAnsi="Courier New" w:hint="default"/>
      </w:rPr>
    </w:lvl>
    <w:lvl w:ilvl="8" w:tplc="29424742">
      <w:start w:val="1"/>
      <w:numFmt w:val="bullet"/>
      <w:lvlText w:val=""/>
      <w:lvlJc w:val="left"/>
      <w:pPr>
        <w:ind w:left="6480" w:hanging="360"/>
      </w:pPr>
      <w:rPr>
        <w:rFonts w:ascii="Wingdings" w:hAnsi="Wingdings" w:hint="default"/>
      </w:rPr>
    </w:lvl>
  </w:abstractNum>
  <w:abstractNum w:abstractNumId="21" w15:restartNumberingAfterBreak="0">
    <w:nsid w:val="398E2C1A"/>
    <w:multiLevelType w:val="hybridMultilevel"/>
    <w:tmpl w:val="7F8A6E36"/>
    <w:lvl w:ilvl="0" w:tplc="621EA7CC">
      <w:start w:val="1"/>
      <w:numFmt w:val="decimal"/>
      <w:lvlText w:val="%1."/>
      <w:lvlJc w:val="left"/>
      <w:pPr>
        <w:ind w:left="927" w:hanging="360"/>
      </w:pPr>
      <w:rPr>
        <w:rFonts w:hint="default"/>
        <w:b w:val="0"/>
        <w:i w:val="0"/>
        <w:color w:val="auto"/>
      </w:rPr>
    </w:lvl>
    <w:lvl w:ilvl="1" w:tplc="040C0019">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2" w15:restartNumberingAfterBreak="0">
    <w:nsid w:val="3A016A35"/>
    <w:multiLevelType w:val="multilevel"/>
    <w:tmpl w:val="7CD43BF6"/>
    <w:styleLink w:val="Liste13"/>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A050EC4"/>
    <w:multiLevelType w:val="hybridMultilevel"/>
    <w:tmpl w:val="38709142"/>
    <w:lvl w:ilvl="0" w:tplc="F318A77A">
      <w:start w:val="1"/>
      <w:numFmt w:val="bullet"/>
      <w:lvlText w:val=""/>
      <w:lvlJc w:val="left"/>
      <w:pPr>
        <w:ind w:left="720" w:hanging="360"/>
      </w:pPr>
      <w:rPr>
        <w:rFonts w:ascii="Symbol" w:hAnsi="Symbol" w:hint="default"/>
      </w:rPr>
    </w:lvl>
    <w:lvl w:ilvl="1" w:tplc="68FC1622">
      <w:start w:val="1"/>
      <w:numFmt w:val="bullet"/>
      <w:lvlText w:val="-"/>
      <w:lvlJc w:val="left"/>
      <w:pPr>
        <w:ind w:left="1440" w:hanging="360"/>
      </w:pPr>
      <w:rPr>
        <w:rFonts w:ascii="Courier New" w:hAnsi="Courier New" w:hint="default"/>
      </w:rPr>
    </w:lvl>
    <w:lvl w:ilvl="2" w:tplc="73EA55F8">
      <w:start w:val="1"/>
      <w:numFmt w:val="bullet"/>
      <w:lvlText w:val=""/>
      <w:lvlJc w:val="left"/>
      <w:pPr>
        <w:ind w:left="2160" w:hanging="360"/>
      </w:pPr>
      <w:rPr>
        <w:rFonts w:ascii="Wingdings" w:hAnsi="Wingdings" w:hint="default"/>
      </w:rPr>
    </w:lvl>
    <w:lvl w:ilvl="3" w:tplc="A0A08106">
      <w:start w:val="1"/>
      <w:numFmt w:val="bullet"/>
      <w:lvlText w:val=""/>
      <w:lvlJc w:val="left"/>
      <w:pPr>
        <w:ind w:left="2880" w:hanging="360"/>
      </w:pPr>
      <w:rPr>
        <w:rFonts w:ascii="Symbol" w:hAnsi="Symbol" w:hint="default"/>
      </w:rPr>
    </w:lvl>
    <w:lvl w:ilvl="4" w:tplc="6AFE1DC4">
      <w:start w:val="1"/>
      <w:numFmt w:val="bullet"/>
      <w:lvlText w:val="o"/>
      <w:lvlJc w:val="left"/>
      <w:pPr>
        <w:ind w:left="3600" w:hanging="360"/>
      </w:pPr>
      <w:rPr>
        <w:rFonts w:ascii="Courier New" w:hAnsi="Courier New" w:hint="default"/>
      </w:rPr>
    </w:lvl>
    <w:lvl w:ilvl="5" w:tplc="4ACE38C2">
      <w:start w:val="1"/>
      <w:numFmt w:val="bullet"/>
      <w:lvlText w:val=""/>
      <w:lvlJc w:val="left"/>
      <w:pPr>
        <w:ind w:left="4320" w:hanging="360"/>
      </w:pPr>
      <w:rPr>
        <w:rFonts w:ascii="Wingdings" w:hAnsi="Wingdings" w:hint="default"/>
      </w:rPr>
    </w:lvl>
    <w:lvl w:ilvl="6" w:tplc="BC6892B8">
      <w:start w:val="1"/>
      <w:numFmt w:val="bullet"/>
      <w:lvlText w:val=""/>
      <w:lvlJc w:val="left"/>
      <w:pPr>
        <w:ind w:left="5040" w:hanging="360"/>
      </w:pPr>
      <w:rPr>
        <w:rFonts w:ascii="Symbol" w:hAnsi="Symbol" w:hint="default"/>
      </w:rPr>
    </w:lvl>
    <w:lvl w:ilvl="7" w:tplc="27A8C844">
      <w:start w:val="1"/>
      <w:numFmt w:val="bullet"/>
      <w:lvlText w:val="o"/>
      <w:lvlJc w:val="left"/>
      <w:pPr>
        <w:ind w:left="5760" w:hanging="360"/>
      </w:pPr>
      <w:rPr>
        <w:rFonts w:ascii="Courier New" w:hAnsi="Courier New" w:hint="default"/>
      </w:rPr>
    </w:lvl>
    <w:lvl w:ilvl="8" w:tplc="7570BCFE">
      <w:start w:val="1"/>
      <w:numFmt w:val="bullet"/>
      <w:lvlText w:val=""/>
      <w:lvlJc w:val="left"/>
      <w:pPr>
        <w:ind w:left="6480" w:hanging="360"/>
      </w:pPr>
      <w:rPr>
        <w:rFonts w:ascii="Wingdings" w:hAnsi="Wingdings" w:hint="default"/>
      </w:rPr>
    </w:lvl>
  </w:abstractNum>
  <w:abstractNum w:abstractNumId="24" w15:restartNumberingAfterBreak="0">
    <w:nsid w:val="4682222F"/>
    <w:multiLevelType w:val="hybridMultilevel"/>
    <w:tmpl w:val="2D0EE278"/>
    <w:lvl w:ilvl="0" w:tplc="A92EB642">
      <w:start w:val="1"/>
      <w:numFmt w:val="bullet"/>
      <w:lvlText w:val=""/>
      <w:lvlJc w:val="left"/>
      <w:pPr>
        <w:ind w:left="720" w:hanging="360"/>
      </w:pPr>
      <w:rPr>
        <w:rFonts w:ascii="Wingdings" w:hAnsi="Wingdings" w:hint="default"/>
      </w:rPr>
    </w:lvl>
    <w:lvl w:ilvl="1" w:tplc="A1D0537E">
      <w:start w:val="1"/>
      <w:numFmt w:val="bullet"/>
      <w:lvlText w:val="o"/>
      <w:lvlJc w:val="left"/>
      <w:pPr>
        <w:ind w:left="1440" w:hanging="360"/>
      </w:pPr>
      <w:rPr>
        <w:rFonts w:ascii="Courier New" w:hAnsi="Courier New" w:hint="default"/>
      </w:rPr>
    </w:lvl>
    <w:lvl w:ilvl="2" w:tplc="7792B622">
      <w:start w:val="1"/>
      <w:numFmt w:val="bullet"/>
      <w:lvlText w:val=""/>
      <w:lvlJc w:val="left"/>
      <w:pPr>
        <w:ind w:left="2160" w:hanging="360"/>
      </w:pPr>
      <w:rPr>
        <w:rFonts w:ascii="Wingdings" w:hAnsi="Wingdings" w:hint="default"/>
      </w:rPr>
    </w:lvl>
    <w:lvl w:ilvl="3" w:tplc="B498BF5C">
      <w:start w:val="1"/>
      <w:numFmt w:val="bullet"/>
      <w:lvlText w:val=""/>
      <w:lvlJc w:val="left"/>
      <w:pPr>
        <w:ind w:left="2880" w:hanging="360"/>
      </w:pPr>
      <w:rPr>
        <w:rFonts w:ascii="Symbol" w:hAnsi="Symbol" w:hint="default"/>
      </w:rPr>
    </w:lvl>
    <w:lvl w:ilvl="4" w:tplc="D804A0DC">
      <w:start w:val="1"/>
      <w:numFmt w:val="bullet"/>
      <w:lvlText w:val="o"/>
      <w:lvlJc w:val="left"/>
      <w:pPr>
        <w:ind w:left="3600" w:hanging="360"/>
      </w:pPr>
      <w:rPr>
        <w:rFonts w:ascii="Courier New" w:hAnsi="Courier New" w:hint="default"/>
      </w:rPr>
    </w:lvl>
    <w:lvl w:ilvl="5" w:tplc="999C69F0">
      <w:start w:val="1"/>
      <w:numFmt w:val="bullet"/>
      <w:lvlText w:val=""/>
      <w:lvlJc w:val="left"/>
      <w:pPr>
        <w:ind w:left="4320" w:hanging="360"/>
      </w:pPr>
      <w:rPr>
        <w:rFonts w:ascii="Wingdings" w:hAnsi="Wingdings" w:hint="default"/>
      </w:rPr>
    </w:lvl>
    <w:lvl w:ilvl="6" w:tplc="758E478C">
      <w:start w:val="1"/>
      <w:numFmt w:val="bullet"/>
      <w:lvlText w:val=""/>
      <w:lvlJc w:val="left"/>
      <w:pPr>
        <w:ind w:left="5040" w:hanging="360"/>
      </w:pPr>
      <w:rPr>
        <w:rFonts w:ascii="Symbol" w:hAnsi="Symbol" w:hint="default"/>
      </w:rPr>
    </w:lvl>
    <w:lvl w:ilvl="7" w:tplc="3BB4F85C">
      <w:start w:val="1"/>
      <w:numFmt w:val="bullet"/>
      <w:lvlText w:val="o"/>
      <w:lvlJc w:val="left"/>
      <w:pPr>
        <w:ind w:left="5760" w:hanging="360"/>
      </w:pPr>
      <w:rPr>
        <w:rFonts w:ascii="Courier New" w:hAnsi="Courier New" w:hint="default"/>
      </w:rPr>
    </w:lvl>
    <w:lvl w:ilvl="8" w:tplc="ACC23828">
      <w:start w:val="1"/>
      <w:numFmt w:val="bullet"/>
      <w:lvlText w:val=""/>
      <w:lvlJc w:val="left"/>
      <w:pPr>
        <w:ind w:left="6480" w:hanging="360"/>
      </w:pPr>
      <w:rPr>
        <w:rFonts w:ascii="Wingdings" w:hAnsi="Wingdings" w:hint="default"/>
      </w:rPr>
    </w:lvl>
  </w:abstractNum>
  <w:abstractNum w:abstractNumId="25" w15:restartNumberingAfterBreak="0">
    <w:nsid w:val="4D5E4F53"/>
    <w:multiLevelType w:val="multilevel"/>
    <w:tmpl w:val="7CD43BF6"/>
    <w:lvl w:ilvl="0">
      <w:numFmt w:val="decimal"/>
      <w:pStyle w:val="Listedeniveau1"/>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8CD68D2"/>
    <w:multiLevelType w:val="hybridMultilevel"/>
    <w:tmpl w:val="0888B3CC"/>
    <w:lvl w:ilvl="0" w:tplc="2A0219E0">
      <w:start w:val="1"/>
      <w:numFmt w:val="bullet"/>
      <w:lvlText w:val=""/>
      <w:lvlJc w:val="left"/>
      <w:pPr>
        <w:ind w:left="720" w:hanging="360"/>
      </w:pPr>
      <w:rPr>
        <w:rFonts w:ascii="Symbol" w:hAnsi="Symbol" w:hint="default"/>
      </w:rPr>
    </w:lvl>
    <w:lvl w:ilvl="1" w:tplc="23FCBF8A">
      <w:start w:val="1"/>
      <w:numFmt w:val="bullet"/>
      <w:lvlText w:val="o"/>
      <w:lvlJc w:val="left"/>
      <w:pPr>
        <w:ind w:left="1440" w:hanging="360"/>
      </w:pPr>
      <w:rPr>
        <w:rFonts w:ascii="Courier New" w:hAnsi="Courier New" w:hint="default"/>
      </w:rPr>
    </w:lvl>
    <w:lvl w:ilvl="2" w:tplc="CCECFB44">
      <w:start w:val="1"/>
      <w:numFmt w:val="bullet"/>
      <w:lvlText w:val=""/>
      <w:lvlJc w:val="left"/>
      <w:pPr>
        <w:ind w:left="2160" w:hanging="360"/>
      </w:pPr>
      <w:rPr>
        <w:rFonts w:ascii="Wingdings" w:hAnsi="Wingdings" w:hint="default"/>
      </w:rPr>
    </w:lvl>
    <w:lvl w:ilvl="3" w:tplc="2A2E8FD8">
      <w:start w:val="1"/>
      <w:numFmt w:val="bullet"/>
      <w:lvlText w:val=""/>
      <w:lvlJc w:val="left"/>
      <w:pPr>
        <w:ind w:left="2880" w:hanging="360"/>
      </w:pPr>
      <w:rPr>
        <w:rFonts w:ascii="Symbol" w:hAnsi="Symbol" w:hint="default"/>
      </w:rPr>
    </w:lvl>
    <w:lvl w:ilvl="4" w:tplc="F00EF6EE">
      <w:start w:val="1"/>
      <w:numFmt w:val="bullet"/>
      <w:lvlText w:val="o"/>
      <w:lvlJc w:val="left"/>
      <w:pPr>
        <w:ind w:left="3600" w:hanging="360"/>
      </w:pPr>
      <w:rPr>
        <w:rFonts w:ascii="Courier New" w:hAnsi="Courier New" w:hint="default"/>
      </w:rPr>
    </w:lvl>
    <w:lvl w:ilvl="5" w:tplc="B7FCB220">
      <w:start w:val="1"/>
      <w:numFmt w:val="bullet"/>
      <w:lvlText w:val=""/>
      <w:lvlJc w:val="left"/>
      <w:pPr>
        <w:ind w:left="4320" w:hanging="360"/>
      </w:pPr>
      <w:rPr>
        <w:rFonts w:ascii="Wingdings" w:hAnsi="Wingdings" w:hint="default"/>
      </w:rPr>
    </w:lvl>
    <w:lvl w:ilvl="6" w:tplc="237A4D58">
      <w:start w:val="1"/>
      <w:numFmt w:val="bullet"/>
      <w:lvlText w:val=""/>
      <w:lvlJc w:val="left"/>
      <w:pPr>
        <w:ind w:left="5040" w:hanging="360"/>
      </w:pPr>
      <w:rPr>
        <w:rFonts w:ascii="Symbol" w:hAnsi="Symbol" w:hint="default"/>
      </w:rPr>
    </w:lvl>
    <w:lvl w:ilvl="7" w:tplc="A39C201E">
      <w:start w:val="1"/>
      <w:numFmt w:val="bullet"/>
      <w:lvlText w:val="o"/>
      <w:lvlJc w:val="left"/>
      <w:pPr>
        <w:ind w:left="5760" w:hanging="360"/>
      </w:pPr>
      <w:rPr>
        <w:rFonts w:ascii="Courier New" w:hAnsi="Courier New" w:hint="default"/>
      </w:rPr>
    </w:lvl>
    <w:lvl w:ilvl="8" w:tplc="6688F084">
      <w:start w:val="1"/>
      <w:numFmt w:val="bullet"/>
      <w:lvlText w:val=""/>
      <w:lvlJc w:val="left"/>
      <w:pPr>
        <w:ind w:left="6480" w:hanging="360"/>
      </w:pPr>
      <w:rPr>
        <w:rFonts w:ascii="Wingdings" w:hAnsi="Wingdings" w:hint="default"/>
      </w:rPr>
    </w:lvl>
  </w:abstractNum>
  <w:abstractNum w:abstractNumId="27" w15:restartNumberingAfterBreak="0">
    <w:nsid w:val="65053BDB"/>
    <w:multiLevelType w:val="multilevel"/>
    <w:tmpl w:val="BF54AD32"/>
    <w:lvl w:ilvl="0">
      <w:start w:val="1"/>
      <w:numFmt w:val="decimal"/>
      <w:pStyle w:val="Listecontinue"/>
      <w:suff w:val="space"/>
      <w:lvlText w:val="Figure %1"/>
      <w:lvlJc w:val="left"/>
      <w:pPr>
        <w:ind w:left="360" w:firstLine="0"/>
      </w:pPr>
      <w:rPr>
        <w:rFonts w:hint="default"/>
      </w:rPr>
    </w:lvl>
    <w:lvl w:ilvl="1">
      <w:start w:val="1"/>
      <w:numFmt w:val="none"/>
      <w:suff w:val="nothing"/>
      <w:lvlText w:val=""/>
      <w:lvlJc w:val="left"/>
      <w:pPr>
        <w:ind w:left="360" w:firstLine="0"/>
      </w:pPr>
      <w:rPr>
        <w:rFonts w:hint="default"/>
      </w:rPr>
    </w:lvl>
    <w:lvl w:ilvl="2">
      <w:start w:val="1"/>
      <w:numFmt w:val="none"/>
      <w:suff w:val="nothing"/>
      <w:lvlText w:val=""/>
      <w:lvlJc w:val="left"/>
      <w:pPr>
        <w:ind w:left="360" w:firstLine="0"/>
      </w:pPr>
      <w:rPr>
        <w:rFonts w:hint="default"/>
      </w:rPr>
    </w:lvl>
    <w:lvl w:ilvl="3">
      <w:start w:val="1"/>
      <w:numFmt w:val="none"/>
      <w:suff w:val="nothing"/>
      <w:lvlText w:val=""/>
      <w:lvlJc w:val="left"/>
      <w:pPr>
        <w:ind w:left="360" w:firstLine="0"/>
      </w:pPr>
      <w:rPr>
        <w:rFonts w:hint="default"/>
      </w:rPr>
    </w:lvl>
    <w:lvl w:ilvl="4">
      <w:start w:val="1"/>
      <w:numFmt w:val="none"/>
      <w:suff w:val="nothing"/>
      <w:lvlText w:val=""/>
      <w:lvlJc w:val="left"/>
      <w:pPr>
        <w:ind w:left="360" w:firstLine="0"/>
      </w:pPr>
      <w:rPr>
        <w:rFonts w:hint="default"/>
      </w:rPr>
    </w:lvl>
    <w:lvl w:ilvl="5">
      <w:start w:val="1"/>
      <w:numFmt w:val="none"/>
      <w:suff w:val="nothing"/>
      <w:lvlText w:val=""/>
      <w:lvlJc w:val="left"/>
      <w:pPr>
        <w:ind w:left="360" w:firstLine="0"/>
      </w:pPr>
      <w:rPr>
        <w:rFonts w:hint="default"/>
      </w:rPr>
    </w:lvl>
    <w:lvl w:ilvl="6">
      <w:start w:val="1"/>
      <w:numFmt w:val="none"/>
      <w:suff w:val="nothing"/>
      <w:lvlText w:val=""/>
      <w:lvlJc w:val="left"/>
      <w:pPr>
        <w:ind w:left="360" w:firstLine="0"/>
      </w:pPr>
      <w:rPr>
        <w:rFonts w:hint="default"/>
      </w:rPr>
    </w:lvl>
    <w:lvl w:ilvl="7">
      <w:start w:val="1"/>
      <w:numFmt w:val="none"/>
      <w:suff w:val="nothing"/>
      <w:lvlText w:val=""/>
      <w:lvlJc w:val="left"/>
      <w:pPr>
        <w:ind w:left="360" w:firstLine="0"/>
      </w:pPr>
      <w:rPr>
        <w:rFonts w:hint="default"/>
      </w:rPr>
    </w:lvl>
    <w:lvl w:ilvl="8">
      <w:start w:val="1"/>
      <w:numFmt w:val="none"/>
      <w:suff w:val="nothing"/>
      <w:lvlText w:val=""/>
      <w:lvlJc w:val="left"/>
      <w:pPr>
        <w:ind w:left="360" w:firstLine="0"/>
      </w:pPr>
      <w:rPr>
        <w:rFonts w:hint="default"/>
      </w:rPr>
    </w:lvl>
  </w:abstractNum>
  <w:abstractNum w:abstractNumId="28" w15:restartNumberingAfterBreak="0">
    <w:nsid w:val="69774D69"/>
    <w:multiLevelType w:val="hybridMultilevel"/>
    <w:tmpl w:val="D1646712"/>
    <w:lvl w:ilvl="0" w:tplc="74E843C6">
      <w:start w:val="1"/>
      <w:numFmt w:val="bullet"/>
      <w:lvlText w:val=""/>
      <w:lvlJc w:val="left"/>
      <w:pPr>
        <w:ind w:left="720" w:hanging="360"/>
      </w:pPr>
      <w:rPr>
        <w:rFonts w:ascii="Wingdings" w:hAnsi="Wingdings" w:hint="default"/>
      </w:rPr>
    </w:lvl>
    <w:lvl w:ilvl="1" w:tplc="8E140B82">
      <w:start w:val="1"/>
      <w:numFmt w:val="bullet"/>
      <w:lvlText w:val="o"/>
      <w:lvlJc w:val="left"/>
      <w:pPr>
        <w:ind w:left="1440" w:hanging="360"/>
      </w:pPr>
      <w:rPr>
        <w:rFonts w:ascii="Courier New" w:hAnsi="Courier New" w:hint="default"/>
      </w:rPr>
    </w:lvl>
    <w:lvl w:ilvl="2" w:tplc="CBF03E62">
      <w:start w:val="1"/>
      <w:numFmt w:val="bullet"/>
      <w:lvlText w:val=""/>
      <w:lvlJc w:val="left"/>
      <w:pPr>
        <w:ind w:left="2160" w:hanging="360"/>
      </w:pPr>
      <w:rPr>
        <w:rFonts w:ascii="Wingdings" w:hAnsi="Wingdings" w:hint="default"/>
      </w:rPr>
    </w:lvl>
    <w:lvl w:ilvl="3" w:tplc="C9926846">
      <w:start w:val="1"/>
      <w:numFmt w:val="bullet"/>
      <w:lvlText w:val=""/>
      <w:lvlJc w:val="left"/>
      <w:pPr>
        <w:ind w:left="2880" w:hanging="360"/>
      </w:pPr>
      <w:rPr>
        <w:rFonts w:ascii="Symbol" w:hAnsi="Symbol" w:hint="default"/>
      </w:rPr>
    </w:lvl>
    <w:lvl w:ilvl="4" w:tplc="C3C02C22">
      <w:start w:val="1"/>
      <w:numFmt w:val="bullet"/>
      <w:lvlText w:val="o"/>
      <w:lvlJc w:val="left"/>
      <w:pPr>
        <w:ind w:left="3600" w:hanging="360"/>
      </w:pPr>
      <w:rPr>
        <w:rFonts w:ascii="Courier New" w:hAnsi="Courier New" w:hint="default"/>
      </w:rPr>
    </w:lvl>
    <w:lvl w:ilvl="5" w:tplc="A10A6B8C">
      <w:start w:val="1"/>
      <w:numFmt w:val="bullet"/>
      <w:lvlText w:val=""/>
      <w:lvlJc w:val="left"/>
      <w:pPr>
        <w:ind w:left="4320" w:hanging="360"/>
      </w:pPr>
      <w:rPr>
        <w:rFonts w:ascii="Wingdings" w:hAnsi="Wingdings" w:hint="default"/>
      </w:rPr>
    </w:lvl>
    <w:lvl w:ilvl="6" w:tplc="369A25DA">
      <w:start w:val="1"/>
      <w:numFmt w:val="bullet"/>
      <w:lvlText w:val=""/>
      <w:lvlJc w:val="left"/>
      <w:pPr>
        <w:ind w:left="5040" w:hanging="360"/>
      </w:pPr>
      <w:rPr>
        <w:rFonts w:ascii="Symbol" w:hAnsi="Symbol" w:hint="default"/>
      </w:rPr>
    </w:lvl>
    <w:lvl w:ilvl="7" w:tplc="7E62D3C0">
      <w:start w:val="1"/>
      <w:numFmt w:val="bullet"/>
      <w:lvlText w:val="o"/>
      <w:lvlJc w:val="left"/>
      <w:pPr>
        <w:ind w:left="5760" w:hanging="360"/>
      </w:pPr>
      <w:rPr>
        <w:rFonts w:ascii="Courier New" w:hAnsi="Courier New" w:hint="default"/>
      </w:rPr>
    </w:lvl>
    <w:lvl w:ilvl="8" w:tplc="2C94B162">
      <w:start w:val="1"/>
      <w:numFmt w:val="bullet"/>
      <w:lvlText w:val=""/>
      <w:lvlJc w:val="left"/>
      <w:pPr>
        <w:ind w:left="6480" w:hanging="360"/>
      </w:pPr>
      <w:rPr>
        <w:rFonts w:ascii="Wingdings" w:hAnsi="Wingdings" w:hint="default"/>
      </w:rPr>
    </w:lvl>
  </w:abstractNum>
  <w:abstractNum w:abstractNumId="29" w15:restartNumberingAfterBreak="0">
    <w:nsid w:val="74506ED4"/>
    <w:multiLevelType w:val="hybridMultilevel"/>
    <w:tmpl w:val="9AC85534"/>
    <w:lvl w:ilvl="0" w:tplc="3814AF7A">
      <w:start w:val="1"/>
      <w:numFmt w:val="bullet"/>
      <w:pStyle w:val="Paragraphedeliste2"/>
      <w:lvlText w:val="-"/>
      <w:lvlJc w:val="left"/>
      <w:pPr>
        <w:ind w:left="720" w:hanging="360"/>
      </w:pPr>
      <w:rPr>
        <w:rFonts w:ascii="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5E2327B"/>
    <w:multiLevelType w:val="hybridMultilevel"/>
    <w:tmpl w:val="A21C9DAC"/>
    <w:lvl w:ilvl="0" w:tplc="7794C58C">
      <w:start w:val="1"/>
      <w:numFmt w:val="bullet"/>
      <w:lvlText w:val=""/>
      <w:lvlJc w:val="left"/>
      <w:pPr>
        <w:ind w:left="720" w:hanging="360"/>
      </w:pPr>
      <w:rPr>
        <w:rFonts w:ascii="Wingdings" w:hAnsi="Wingdings" w:hint="default"/>
      </w:rPr>
    </w:lvl>
    <w:lvl w:ilvl="1" w:tplc="47D4054C">
      <w:start w:val="1"/>
      <w:numFmt w:val="bullet"/>
      <w:lvlText w:val="o"/>
      <w:lvlJc w:val="left"/>
      <w:pPr>
        <w:ind w:left="1440" w:hanging="360"/>
      </w:pPr>
      <w:rPr>
        <w:rFonts w:ascii="Courier New" w:hAnsi="Courier New" w:hint="default"/>
      </w:rPr>
    </w:lvl>
    <w:lvl w:ilvl="2" w:tplc="B854FA5A">
      <w:start w:val="1"/>
      <w:numFmt w:val="bullet"/>
      <w:lvlText w:val=""/>
      <w:lvlJc w:val="left"/>
      <w:pPr>
        <w:ind w:left="2160" w:hanging="360"/>
      </w:pPr>
      <w:rPr>
        <w:rFonts w:ascii="Wingdings" w:hAnsi="Wingdings" w:hint="default"/>
      </w:rPr>
    </w:lvl>
    <w:lvl w:ilvl="3" w:tplc="F1C81FC0">
      <w:start w:val="1"/>
      <w:numFmt w:val="bullet"/>
      <w:lvlText w:val=""/>
      <w:lvlJc w:val="left"/>
      <w:pPr>
        <w:ind w:left="2880" w:hanging="360"/>
      </w:pPr>
      <w:rPr>
        <w:rFonts w:ascii="Symbol" w:hAnsi="Symbol" w:hint="default"/>
      </w:rPr>
    </w:lvl>
    <w:lvl w:ilvl="4" w:tplc="6D2C91D2">
      <w:start w:val="1"/>
      <w:numFmt w:val="bullet"/>
      <w:lvlText w:val="o"/>
      <w:lvlJc w:val="left"/>
      <w:pPr>
        <w:ind w:left="3600" w:hanging="360"/>
      </w:pPr>
      <w:rPr>
        <w:rFonts w:ascii="Courier New" w:hAnsi="Courier New" w:hint="default"/>
      </w:rPr>
    </w:lvl>
    <w:lvl w:ilvl="5" w:tplc="9306E662">
      <w:start w:val="1"/>
      <w:numFmt w:val="bullet"/>
      <w:lvlText w:val=""/>
      <w:lvlJc w:val="left"/>
      <w:pPr>
        <w:ind w:left="4320" w:hanging="360"/>
      </w:pPr>
      <w:rPr>
        <w:rFonts w:ascii="Wingdings" w:hAnsi="Wingdings" w:hint="default"/>
      </w:rPr>
    </w:lvl>
    <w:lvl w:ilvl="6" w:tplc="FF62DCB4">
      <w:start w:val="1"/>
      <w:numFmt w:val="bullet"/>
      <w:lvlText w:val=""/>
      <w:lvlJc w:val="left"/>
      <w:pPr>
        <w:ind w:left="5040" w:hanging="360"/>
      </w:pPr>
      <w:rPr>
        <w:rFonts w:ascii="Symbol" w:hAnsi="Symbol" w:hint="default"/>
      </w:rPr>
    </w:lvl>
    <w:lvl w:ilvl="7" w:tplc="9A508D62">
      <w:start w:val="1"/>
      <w:numFmt w:val="bullet"/>
      <w:lvlText w:val="o"/>
      <w:lvlJc w:val="left"/>
      <w:pPr>
        <w:ind w:left="5760" w:hanging="360"/>
      </w:pPr>
      <w:rPr>
        <w:rFonts w:ascii="Courier New" w:hAnsi="Courier New" w:hint="default"/>
      </w:rPr>
    </w:lvl>
    <w:lvl w:ilvl="8" w:tplc="79BCBA2A">
      <w:start w:val="1"/>
      <w:numFmt w:val="bullet"/>
      <w:lvlText w:val=""/>
      <w:lvlJc w:val="left"/>
      <w:pPr>
        <w:ind w:left="6480" w:hanging="360"/>
      </w:pPr>
      <w:rPr>
        <w:rFonts w:ascii="Wingdings" w:hAnsi="Wingdings" w:hint="default"/>
      </w:rPr>
    </w:lvl>
  </w:abstractNum>
  <w:abstractNum w:abstractNumId="31" w15:restartNumberingAfterBreak="0">
    <w:nsid w:val="7FF95867"/>
    <w:multiLevelType w:val="hybridMultilevel"/>
    <w:tmpl w:val="5FA23CE0"/>
    <w:lvl w:ilvl="0" w:tplc="47504140">
      <w:start w:val="1"/>
      <w:numFmt w:val="decimal"/>
      <w:pStyle w:val="NoticeCTPRang11"/>
      <w:lvlText w:val="%1."/>
      <w:lvlJc w:val="left"/>
      <w:pPr>
        <w:ind w:left="1287" w:hanging="360"/>
      </w:pPr>
    </w:lvl>
    <w:lvl w:ilvl="1" w:tplc="040C0003" w:tentative="1">
      <w:start w:val="1"/>
      <w:numFmt w:val="lowerLetter"/>
      <w:lvlText w:val="%2."/>
      <w:lvlJc w:val="left"/>
      <w:pPr>
        <w:ind w:left="2007" w:hanging="360"/>
      </w:pPr>
    </w:lvl>
    <w:lvl w:ilvl="2" w:tplc="040C0005" w:tentative="1">
      <w:start w:val="1"/>
      <w:numFmt w:val="lowerRoman"/>
      <w:lvlText w:val="%3."/>
      <w:lvlJc w:val="right"/>
      <w:pPr>
        <w:ind w:left="2727" w:hanging="180"/>
      </w:pPr>
    </w:lvl>
    <w:lvl w:ilvl="3" w:tplc="040C0001" w:tentative="1">
      <w:start w:val="1"/>
      <w:numFmt w:val="decimal"/>
      <w:lvlText w:val="%4."/>
      <w:lvlJc w:val="left"/>
      <w:pPr>
        <w:ind w:left="3447" w:hanging="360"/>
      </w:pPr>
    </w:lvl>
    <w:lvl w:ilvl="4" w:tplc="040C0003" w:tentative="1">
      <w:start w:val="1"/>
      <w:numFmt w:val="lowerLetter"/>
      <w:lvlText w:val="%5."/>
      <w:lvlJc w:val="left"/>
      <w:pPr>
        <w:ind w:left="4167" w:hanging="360"/>
      </w:pPr>
    </w:lvl>
    <w:lvl w:ilvl="5" w:tplc="040C0005" w:tentative="1">
      <w:start w:val="1"/>
      <w:numFmt w:val="lowerRoman"/>
      <w:lvlText w:val="%6."/>
      <w:lvlJc w:val="right"/>
      <w:pPr>
        <w:ind w:left="4887" w:hanging="180"/>
      </w:pPr>
    </w:lvl>
    <w:lvl w:ilvl="6" w:tplc="040C0001" w:tentative="1">
      <w:start w:val="1"/>
      <w:numFmt w:val="decimal"/>
      <w:lvlText w:val="%7."/>
      <w:lvlJc w:val="left"/>
      <w:pPr>
        <w:ind w:left="5607" w:hanging="360"/>
      </w:pPr>
    </w:lvl>
    <w:lvl w:ilvl="7" w:tplc="040C0003" w:tentative="1">
      <w:start w:val="1"/>
      <w:numFmt w:val="lowerLetter"/>
      <w:lvlText w:val="%8."/>
      <w:lvlJc w:val="left"/>
      <w:pPr>
        <w:ind w:left="6327" w:hanging="360"/>
      </w:pPr>
    </w:lvl>
    <w:lvl w:ilvl="8" w:tplc="040C0005" w:tentative="1">
      <w:start w:val="1"/>
      <w:numFmt w:val="lowerRoman"/>
      <w:lvlText w:val="%9."/>
      <w:lvlJc w:val="right"/>
      <w:pPr>
        <w:ind w:left="7047" w:hanging="180"/>
      </w:pPr>
    </w:lvl>
  </w:abstractNum>
  <w:num w:numId="1">
    <w:abstractNumId w:val="14"/>
  </w:num>
  <w:num w:numId="2">
    <w:abstractNumId w:val="3"/>
  </w:num>
  <w:num w:numId="3">
    <w:abstractNumId w:val="29"/>
  </w:num>
  <w:num w:numId="4">
    <w:abstractNumId w:val="31"/>
  </w:num>
  <w:num w:numId="5">
    <w:abstractNumId w:val="6"/>
  </w:num>
  <w:num w:numId="6">
    <w:abstractNumId w:val="21"/>
  </w:num>
  <w:num w:numId="7">
    <w:abstractNumId w:val="5"/>
  </w:num>
  <w:num w:numId="8">
    <w:abstractNumId w:val="17"/>
  </w:num>
  <w:num w:numId="9">
    <w:abstractNumId w:val="9"/>
  </w:num>
  <w:num w:numId="10">
    <w:abstractNumId w:val="0"/>
  </w:num>
  <w:num w:numId="11">
    <w:abstractNumId w:val="22"/>
  </w:num>
  <w:num w:numId="12">
    <w:abstractNumId w:val="25"/>
  </w:num>
  <w:num w:numId="13">
    <w:abstractNumId w:val="27"/>
  </w:num>
  <w:num w:numId="14">
    <w:abstractNumId w:val="1"/>
  </w:num>
  <w:num w:numId="15">
    <w:abstractNumId w:val="16"/>
  </w:num>
  <w:num w:numId="16">
    <w:abstractNumId w:val="4"/>
  </w:num>
  <w:num w:numId="17">
    <w:abstractNumId w:val="13"/>
  </w:num>
  <w:num w:numId="18">
    <w:abstractNumId w:val="24"/>
  </w:num>
  <w:num w:numId="19">
    <w:abstractNumId w:val="15"/>
  </w:num>
  <w:num w:numId="20">
    <w:abstractNumId w:val="28"/>
  </w:num>
  <w:num w:numId="21">
    <w:abstractNumId w:val="20"/>
  </w:num>
  <w:num w:numId="22">
    <w:abstractNumId w:val="7"/>
  </w:num>
  <w:num w:numId="23">
    <w:abstractNumId w:val="23"/>
  </w:num>
  <w:num w:numId="24">
    <w:abstractNumId w:val="2"/>
  </w:num>
  <w:num w:numId="25">
    <w:abstractNumId w:val="30"/>
  </w:num>
  <w:num w:numId="26">
    <w:abstractNumId w:val="19"/>
  </w:num>
  <w:num w:numId="27">
    <w:abstractNumId w:val="26"/>
  </w:num>
  <w:num w:numId="28">
    <w:abstractNumId w:val="12"/>
  </w:num>
  <w:num w:numId="29">
    <w:abstractNumId w:val="10"/>
  </w:num>
  <w:num w:numId="30">
    <w:abstractNumId w:val="11"/>
  </w:num>
  <w:num w:numId="31">
    <w:abstractNumId w:val="18"/>
  </w:num>
  <w:num w:numId="32">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139"/>
    <o:shapelayout v:ext="edit">
      <o:idmap v:ext="edit" data="2"/>
      <o:rules v:ext="edit">
        <o:r id="V:Rule2" type="connector" idref="#_x0000_s2135"/>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4C8"/>
    <w:rsid w:val="00002E00"/>
    <w:rsid w:val="00003BAD"/>
    <w:rsid w:val="000143AE"/>
    <w:rsid w:val="0002160B"/>
    <w:rsid w:val="00021CC7"/>
    <w:rsid w:val="00024642"/>
    <w:rsid w:val="00033FF6"/>
    <w:rsid w:val="00034E30"/>
    <w:rsid w:val="000433F1"/>
    <w:rsid w:val="0006237E"/>
    <w:rsid w:val="00075393"/>
    <w:rsid w:val="00076607"/>
    <w:rsid w:val="00077FE4"/>
    <w:rsid w:val="0008040E"/>
    <w:rsid w:val="000819E0"/>
    <w:rsid w:val="000857A1"/>
    <w:rsid w:val="00092C7B"/>
    <w:rsid w:val="00095E6D"/>
    <w:rsid w:val="000A36FD"/>
    <w:rsid w:val="000A5B08"/>
    <w:rsid w:val="000A7C94"/>
    <w:rsid w:val="000C322D"/>
    <w:rsid w:val="000C36EE"/>
    <w:rsid w:val="000D0DE5"/>
    <w:rsid w:val="000E02EC"/>
    <w:rsid w:val="000E7850"/>
    <w:rsid w:val="0010067E"/>
    <w:rsid w:val="00100F76"/>
    <w:rsid w:val="0010588D"/>
    <w:rsid w:val="00106A1A"/>
    <w:rsid w:val="001126AC"/>
    <w:rsid w:val="00120346"/>
    <w:rsid w:val="001508B3"/>
    <w:rsid w:val="0017422F"/>
    <w:rsid w:val="00186212"/>
    <w:rsid w:val="00193A2C"/>
    <w:rsid w:val="00196ADE"/>
    <w:rsid w:val="001A1340"/>
    <w:rsid w:val="001A6569"/>
    <w:rsid w:val="001B70C8"/>
    <w:rsid w:val="001C43F7"/>
    <w:rsid w:val="001C499B"/>
    <w:rsid w:val="001D300A"/>
    <w:rsid w:val="001E685F"/>
    <w:rsid w:val="001F098B"/>
    <w:rsid w:val="00201F95"/>
    <w:rsid w:val="0020256A"/>
    <w:rsid w:val="002037E3"/>
    <w:rsid w:val="0020455E"/>
    <w:rsid w:val="00204AEF"/>
    <w:rsid w:val="00207EAE"/>
    <w:rsid w:val="00217F3D"/>
    <w:rsid w:val="00230B84"/>
    <w:rsid w:val="002312A1"/>
    <w:rsid w:val="002359FE"/>
    <w:rsid w:val="00241FED"/>
    <w:rsid w:val="00244B64"/>
    <w:rsid w:val="002517D2"/>
    <w:rsid w:val="00253ACE"/>
    <w:rsid w:val="002626C5"/>
    <w:rsid w:val="00265135"/>
    <w:rsid w:val="002767DC"/>
    <w:rsid w:val="00277AD4"/>
    <w:rsid w:val="0028480C"/>
    <w:rsid w:val="00291FCA"/>
    <w:rsid w:val="00297C24"/>
    <w:rsid w:val="002A5E8A"/>
    <w:rsid w:val="002B7262"/>
    <w:rsid w:val="002C09FD"/>
    <w:rsid w:val="002C43A4"/>
    <w:rsid w:val="002D17BB"/>
    <w:rsid w:val="002D1C4D"/>
    <w:rsid w:val="002E362E"/>
    <w:rsid w:val="002F4B5D"/>
    <w:rsid w:val="003059DA"/>
    <w:rsid w:val="00313369"/>
    <w:rsid w:val="00314A70"/>
    <w:rsid w:val="00315A9D"/>
    <w:rsid w:val="00326086"/>
    <w:rsid w:val="00334D2C"/>
    <w:rsid w:val="00335FE2"/>
    <w:rsid w:val="003415F4"/>
    <w:rsid w:val="00351A5F"/>
    <w:rsid w:val="00365B35"/>
    <w:rsid w:val="0037046E"/>
    <w:rsid w:val="003737AB"/>
    <w:rsid w:val="003869BD"/>
    <w:rsid w:val="003918EA"/>
    <w:rsid w:val="003A74E0"/>
    <w:rsid w:val="003B34A6"/>
    <w:rsid w:val="003C0AE3"/>
    <w:rsid w:val="003D05A9"/>
    <w:rsid w:val="003D2BBF"/>
    <w:rsid w:val="003E5835"/>
    <w:rsid w:val="003E70E6"/>
    <w:rsid w:val="003F0149"/>
    <w:rsid w:val="00401998"/>
    <w:rsid w:val="00404206"/>
    <w:rsid w:val="004042D0"/>
    <w:rsid w:val="00410A0F"/>
    <w:rsid w:val="00412B32"/>
    <w:rsid w:val="00414751"/>
    <w:rsid w:val="00415D5A"/>
    <w:rsid w:val="00417138"/>
    <w:rsid w:val="004330CD"/>
    <w:rsid w:val="00440CCB"/>
    <w:rsid w:val="0044648A"/>
    <w:rsid w:val="0045161E"/>
    <w:rsid w:val="00457670"/>
    <w:rsid w:val="00470300"/>
    <w:rsid w:val="00474239"/>
    <w:rsid w:val="004821DF"/>
    <w:rsid w:val="00487D2F"/>
    <w:rsid w:val="004951F9"/>
    <w:rsid w:val="00496B08"/>
    <w:rsid w:val="004B4556"/>
    <w:rsid w:val="004C7057"/>
    <w:rsid w:val="004C75CC"/>
    <w:rsid w:val="004D3986"/>
    <w:rsid w:val="004D7EF5"/>
    <w:rsid w:val="004E1D6E"/>
    <w:rsid w:val="005021FB"/>
    <w:rsid w:val="005236FE"/>
    <w:rsid w:val="00532680"/>
    <w:rsid w:val="00535604"/>
    <w:rsid w:val="0054549F"/>
    <w:rsid w:val="00551872"/>
    <w:rsid w:val="00560F36"/>
    <w:rsid w:val="00570802"/>
    <w:rsid w:val="00570803"/>
    <w:rsid w:val="00572057"/>
    <w:rsid w:val="00597072"/>
    <w:rsid w:val="005A2F29"/>
    <w:rsid w:val="005A5692"/>
    <w:rsid w:val="005B1341"/>
    <w:rsid w:val="005B41AB"/>
    <w:rsid w:val="005C14B8"/>
    <w:rsid w:val="005C16AF"/>
    <w:rsid w:val="005C45FC"/>
    <w:rsid w:val="005C6644"/>
    <w:rsid w:val="005C6D9F"/>
    <w:rsid w:val="005C712E"/>
    <w:rsid w:val="005D0C8E"/>
    <w:rsid w:val="005D2A98"/>
    <w:rsid w:val="005F6E9F"/>
    <w:rsid w:val="00602229"/>
    <w:rsid w:val="006062AB"/>
    <w:rsid w:val="00612D96"/>
    <w:rsid w:val="00636F5F"/>
    <w:rsid w:val="00640660"/>
    <w:rsid w:val="006448D4"/>
    <w:rsid w:val="00645902"/>
    <w:rsid w:val="00647E8B"/>
    <w:rsid w:val="006518BE"/>
    <w:rsid w:val="00662AFF"/>
    <w:rsid w:val="006654DB"/>
    <w:rsid w:val="0067326E"/>
    <w:rsid w:val="00673D05"/>
    <w:rsid w:val="006747E9"/>
    <w:rsid w:val="006821BB"/>
    <w:rsid w:val="0068315E"/>
    <w:rsid w:val="00685030"/>
    <w:rsid w:val="00693F5B"/>
    <w:rsid w:val="006B5200"/>
    <w:rsid w:val="006C0910"/>
    <w:rsid w:val="006C0CE9"/>
    <w:rsid w:val="006E2859"/>
    <w:rsid w:val="006E5A53"/>
    <w:rsid w:val="006E71B4"/>
    <w:rsid w:val="0070445A"/>
    <w:rsid w:val="0070491C"/>
    <w:rsid w:val="00711DFC"/>
    <w:rsid w:val="00714FBE"/>
    <w:rsid w:val="00715BDE"/>
    <w:rsid w:val="0071714E"/>
    <w:rsid w:val="00717881"/>
    <w:rsid w:val="00724B10"/>
    <w:rsid w:val="0073017A"/>
    <w:rsid w:val="00733DEB"/>
    <w:rsid w:val="00735153"/>
    <w:rsid w:val="007421CD"/>
    <w:rsid w:val="00744981"/>
    <w:rsid w:val="00745A82"/>
    <w:rsid w:val="00750A29"/>
    <w:rsid w:val="00755BF2"/>
    <w:rsid w:val="007661F1"/>
    <w:rsid w:val="007714A3"/>
    <w:rsid w:val="007778E0"/>
    <w:rsid w:val="00784F16"/>
    <w:rsid w:val="00786FCD"/>
    <w:rsid w:val="00796CAB"/>
    <w:rsid w:val="007A2D61"/>
    <w:rsid w:val="007A7411"/>
    <w:rsid w:val="007B08A8"/>
    <w:rsid w:val="007C0A51"/>
    <w:rsid w:val="007D04D2"/>
    <w:rsid w:val="007D188B"/>
    <w:rsid w:val="007D1909"/>
    <w:rsid w:val="007D4291"/>
    <w:rsid w:val="007D5536"/>
    <w:rsid w:val="007D6742"/>
    <w:rsid w:val="007E1BDF"/>
    <w:rsid w:val="007F0484"/>
    <w:rsid w:val="00813C7C"/>
    <w:rsid w:val="0081627F"/>
    <w:rsid w:val="00831928"/>
    <w:rsid w:val="008336A2"/>
    <w:rsid w:val="00847DD1"/>
    <w:rsid w:val="008506CE"/>
    <w:rsid w:val="008506EE"/>
    <w:rsid w:val="0085078D"/>
    <w:rsid w:val="00850D66"/>
    <w:rsid w:val="00864941"/>
    <w:rsid w:val="00865A97"/>
    <w:rsid w:val="008740F3"/>
    <w:rsid w:val="00875126"/>
    <w:rsid w:val="00893C80"/>
    <w:rsid w:val="008A7B55"/>
    <w:rsid w:val="008C0B54"/>
    <w:rsid w:val="008D459B"/>
    <w:rsid w:val="008E0521"/>
    <w:rsid w:val="008F2E66"/>
    <w:rsid w:val="008F5075"/>
    <w:rsid w:val="00904E74"/>
    <w:rsid w:val="0091528A"/>
    <w:rsid w:val="0094083C"/>
    <w:rsid w:val="00941E27"/>
    <w:rsid w:val="00941E47"/>
    <w:rsid w:val="00941F64"/>
    <w:rsid w:val="009434C8"/>
    <w:rsid w:val="00945419"/>
    <w:rsid w:val="00947CFA"/>
    <w:rsid w:val="00962D9A"/>
    <w:rsid w:val="00971D0D"/>
    <w:rsid w:val="00975280"/>
    <w:rsid w:val="00982595"/>
    <w:rsid w:val="009831C1"/>
    <w:rsid w:val="009863F3"/>
    <w:rsid w:val="009936F1"/>
    <w:rsid w:val="009A19FB"/>
    <w:rsid w:val="009B4283"/>
    <w:rsid w:val="009B5B93"/>
    <w:rsid w:val="009C1125"/>
    <w:rsid w:val="009C1E22"/>
    <w:rsid w:val="009C2631"/>
    <w:rsid w:val="009D710C"/>
    <w:rsid w:val="009E1929"/>
    <w:rsid w:val="009E32D8"/>
    <w:rsid w:val="009E7AFF"/>
    <w:rsid w:val="00A00DF0"/>
    <w:rsid w:val="00A07DAC"/>
    <w:rsid w:val="00A11038"/>
    <w:rsid w:val="00A16404"/>
    <w:rsid w:val="00A174CE"/>
    <w:rsid w:val="00A4697B"/>
    <w:rsid w:val="00A55A8D"/>
    <w:rsid w:val="00A60248"/>
    <w:rsid w:val="00A64119"/>
    <w:rsid w:val="00A67F81"/>
    <w:rsid w:val="00A75F98"/>
    <w:rsid w:val="00A76FA0"/>
    <w:rsid w:val="00A82384"/>
    <w:rsid w:val="00A85483"/>
    <w:rsid w:val="00A90B7A"/>
    <w:rsid w:val="00A92201"/>
    <w:rsid w:val="00A96D52"/>
    <w:rsid w:val="00AA4518"/>
    <w:rsid w:val="00AA4A2E"/>
    <w:rsid w:val="00AC0F8D"/>
    <w:rsid w:val="00AC6856"/>
    <w:rsid w:val="00AD213C"/>
    <w:rsid w:val="00AD4DC9"/>
    <w:rsid w:val="00AF0643"/>
    <w:rsid w:val="00AF0CAB"/>
    <w:rsid w:val="00AF2A80"/>
    <w:rsid w:val="00B0052E"/>
    <w:rsid w:val="00B06EF0"/>
    <w:rsid w:val="00B13D55"/>
    <w:rsid w:val="00B140FD"/>
    <w:rsid w:val="00B143C7"/>
    <w:rsid w:val="00B14EA1"/>
    <w:rsid w:val="00B21937"/>
    <w:rsid w:val="00B41B9C"/>
    <w:rsid w:val="00B4338E"/>
    <w:rsid w:val="00B45537"/>
    <w:rsid w:val="00B45BE9"/>
    <w:rsid w:val="00B566A6"/>
    <w:rsid w:val="00B723AA"/>
    <w:rsid w:val="00B72B16"/>
    <w:rsid w:val="00B745CF"/>
    <w:rsid w:val="00B7535F"/>
    <w:rsid w:val="00B80CFE"/>
    <w:rsid w:val="00B84901"/>
    <w:rsid w:val="00B858F9"/>
    <w:rsid w:val="00B93982"/>
    <w:rsid w:val="00BC133E"/>
    <w:rsid w:val="00BC197B"/>
    <w:rsid w:val="00BD1A49"/>
    <w:rsid w:val="00BE1359"/>
    <w:rsid w:val="00BE68DD"/>
    <w:rsid w:val="00BF13AD"/>
    <w:rsid w:val="00BF1B0D"/>
    <w:rsid w:val="00BF3747"/>
    <w:rsid w:val="00BF4C45"/>
    <w:rsid w:val="00BF6637"/>
    <w:rsid w:val="00C0349B"/>
    <w:rsid w:val="00C14EEE"/>
    <w:rsid w:val="00C22B45"/>
    <w:rsid w:val="00C23420"/>
    <w:rsid w:val="00C27310"/>
    <w:rsid w:val="00C31AA7"/>
    <w:rsid w:val="00C32225"/>
    <w:rsid w:val="00C32639"/>
    <w:rsid w:val="00C36657"/>
    <w:rsid w:val="00C507F0"/>
    <w:rsid w:val="00C538F2"/>
    <w:rsid w:val="00C61F0E"/>
    <w:rsid w:val="00C67443"/>
    <w:rsid w:val="00C728C2"/>
    <w:rsid w:val="00C747B8"/>
    <w:rsid w:val="00C75B41"/>
    <w:rsid w:val="00C85FE2"/>
    <w:rsid w:val="00C864A8"/>
    <w:rsid w:val="00C874B0"/>
    <w:rsid w:val="00CB3620"/>
    <w:rsid w:val="00CB63BB"/>
    <w:rsid w:val="00CB6B35"/>
    <w:rsid w:val="00CC78B9"/>
    <w:rsid w:val="00CD192B"/>
    <w:rsid w:val="00CD204C"/>
    <w:rsid w:val="00CD4BA3"/>
    <w:rsid w:val="00CE4E02"/>
    <w:rsid w:val="00CE5791"/>
    <w:rsid w:val="00CE7C12"/>
    <w:rsid w:val="00CF0E48"/>
    <w:rsid w:val="00D024CF"/>
    <w:rsid w:val="00D05AAB"/>
    <w:rsid w:val="00D0634A"/>
    <w:rsid w:val="00D23D4F"/>
    <w:rsid w:val="00D37464"/>
    <w:rsid w:val="00D50B6E"/>
    <w:rsid w:val="00D62836"/>
    <w:rsid w:val="00D6593A"/>
    <w:rsid w:val="00D67F80"/>
    <w:rsid w:val="00D73B12"/>
    <w:rsid w:val="00D75A45"/>
    <w:rsid w:val="00D82168"/>
    <w:rsid w:val="00D82680"/>
    <w:rsid w:val="00D85EBF"/>
    <w:rsid w:val="00D871AE"/>
    <w:rsid w:val="00DB09A9"/>
    <w:rsid w:val="00DB21B7"/>
    <w:rsid w:val="00DB21D5"/>
    <w:rsid w:val="00DC4D97"/>
    <w:rsid w:val="00DD2E1F"/>
    <w:rsid w:val="00DD704C"/>
    <w:rsid w:val="00DE0D24"/>
    <w:rsid w:val="00DE510F"/>
    <w:rsid w:val="00DF695F"/>
    <w:rsid w:val="00DF69B1"/>
    <w:rsid w:val="00E11329"/>
    <w:rsid w:val="00E14ADF"/>
    <w:rsid w:val="00E23F69"/>
    <w:rsid w:val="00E4149F"/>
    <w:rsid w:val="00E46775"/>
    <w:rsid w:val="00E66ED8"/>
    <w:rsid w:val="00E70A7A"/>
    <w:rsid w:val="00EA62F7"/>
    <w:rsid w:val="00EA69EF"/>
    <w:rsid w:val="00EB2B9B"/>
    <w:rsid w:val="00EB3E88"/>
    <w:rsid w:val="00EB61D5"/>
    <w:rsid w:val="00EC0130"/>
    <w:rsid w:val="00EC2538"/>
    <w:rsid w:val="00ED404F"/>
    <w:rsid w:val="00ED6E2B"/>
    <w:rsid w:val="00EF04DA"/>
    <w:rsid w:val="00EF129D"/>
    <w:rsid w:val="00F02331"/>
    <w:rsid w:val="00F0484F"/>
    <w:rsid w:val="00F05707"/>
    <w:rsid w:val="00F06A78"/>
    <w:rsid w:val="00F22E9D"/>
    <w:rsid w:val="00F26F6B"/>
    <w:rsid w:val="00F2743D"/>
    <w:rsid w:val="00F600FA"/>
    <w:rsid w:val="00F72BD0"/>
    <w:rsid w:val="00F816B0"/>
    <w:rsid w:val="00F85506"/>
    <w:rsid w:val="00F92FB6"/>
    <w:rsid w:val="00F93C72"/>
    <w:rsid w:val="00FA3D97"/>
    <w:rsid w:val="00FB0A48"/>
    <w:rsid w:val="00FB20F0"/>
    <w:rsid w:val="00FB6A4D"/>
    <w:rsid w:val="00FE1ED4"/>
    <w:rsid w:val="00FF23C4"/>
    <w:rsid w:val="00FF7A4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139"/>
    <o:shapelayout v:ext="edit">
      <o:idmap v:ext="edit" data="1"/>
      <o:rules v:ext="edit">
        <o:r id="V:Rule3" type="connector" idref="#Connecteur droit avec flèche 22"/>
        <o:r id="V:Rule4" type="connector" idref="#Connecteur droit avec flèche 21"/>
      </o:rules>
    </o:shapelayout>
  </w:shapeDefaults>
  <w:decimalSymbol w:val=","/>
  <w:listSeparator w:val=";"/>
  <w14:docId w14:val="39D7F357"/>
  <w15:docId w15:val="{FEE5A297-FD00-4B4D-BB13-FCDFB9F35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BDF"/>
    <w:pPr>
      <w:spacing w:after="120"/>
      <w:jc w:val="both"/>
    </w:pPr>
    <w:rPr>
      <w:rFonts w:ascii="Arial" w:hAnsi="Arial" w:cs="Arial"/>
    </w:rPr>
  </w:style>
  <w:style w:type="paragraph" w:styleId="Titre1">
    <w:name w:val="heading 1"/>
    <w:aliases w:val="bobT1,Titre 1 Cadre,bobT11,Titre 1 Cadre1,bobT12,Titre 1 Cadre2,bobT13,Titre 1 Cadre3,bobT14,Titre 1 Cadre4,bobT111,Titre 1 Cadre11,bobT121,Titre 1 Cadre21,bobT131,Titre 1 Cadre31,bobT15,Titre 1 Cadre5,bobT112,Titre 1 Cadre12,bobT122,bobT132"/>
    <w:basedOn w:val="Normal"/>
    <w:next w:val="Normal"/>
    <w:link w:val="Titre1Car"/>
    <w:uiPriority w:val="9"/>
    <w:qFormat/>
    <w:rsid w:val="007B08A8"/>
    <w:pPr>
      <w:keepNext/>
      <w:keepLines/>
      <w:numPr>
        <w:numId w:val="1"/>
      </w:numPr>
      <w:shd w:val="clear" w:color="auto" w:fill="265672"/>
      <w:spacing w:before="480" w:after="480"/>
      <w:outlineLvl w:val="0"/>
    </w:pPr>
    <w:rPr>
      <w:rFonts w:ascii="Century Gothic" w:eastAsiaTheme="majorEastAsia" w:hAnsi="Century Gothic" w:cstheme="majorBidi"/>
      <w:b/>
      <w:bCs/>
      <w:caps/>
      <w:color w:val="FFFFFF" w:themeColor="background1"/>
      <w:sz w:val="28"/>
      <w:szCs w:val="28"/>
    </w:rPr>
  </w:style>
  <w:style w:type="paragraph" w:styleId="Titre2">
    <w:name w:val="heading 2"/>
    <w:aliases w:val="/titres paragraphes,/titres paragraphes1,/titres paragraphes2,/titres paragraphes3,/titres paragraphes4,/titres paragraphes11,/titres paragraphes21,/titres paragraphes31,/titres paragraphes5,/titres paragraphes12,/titres paragraphes22"/>
    <w:basedOn w:val="Normal"/>
    <w:next w:val="Normal"/>
    <w:link w:val="Titre2Car"/>
    <w:uiPriority w:val="9"/>
    <w:unhideWhenUsed/>
    <w:qFormat/>
    <w:rsid w:val="004C75CC"/>
    <w:pPr>
      <w:keepNext/>
      <w:keepLines/>
      <w:numPr>
        <w:ilvl w:val="1"/>
        <w:numId w:val="1"/>
      </w:numPr>
      <w:spacing w:before="360" w:after="240"/>
      <w:outlineLvl w:val="1"/>
    </w:pPr>
    <w:rPr>
      <w:rFonts w:ascii="Century Gothic" w:eastAsiaTheme="majorEastAsia" w:hAnsi="Century Gothic" w:cstheme="majorBidi"/>
      <w:b/>
      <w:bCs/>
      <w:color w:val="B4000D"/>
      <w:sz w:val="24"/>
      <w:szCs w:val="26"/>
    </w:rPr>
  </w:style>
  <w:style w:type="paragraph" w:styleId="Titre3">
    <w:name w:val="heading 3"/>
    <w:basedOn w:val="Normal"/>
    <w:next w:val="Normal"/>
    <w:link w:val="Titre3Car"/>
    <w:uiPriority w:val="9"/>
    <w:unhideWhenUsed/>
    <w:qFormat/>
    <w:rsid w:val="004C75CC"/>
    <w:pPr>
      <w:keepNext/>
      <w:keepLines/>
      <w:numPr>
        <w:ilvl w:val="2"/>
        <w:numId w:val="1"/>
      </w:numPr>
      <w:spacing w:before="240" w:after="240"/>
      <w:outlineLvl w:val="2"/>
    </w:pPr>
    <w:rPr>
      <w:rFonts w:ascii="Century Gothic" w:eastAsiaTheme="majorEastAsia" w:hAnsi="Century Gothic" w:cstheme="majorBidi"/>
      <w:bCs/>
      <w:color w:val="265672"/>
      <w:sz w:val="24"/>
    </w:rPr>
  </w:style>
  <w:style w:type="paragraph" w:styleId="Titre4">
    <w:name w:val="heading 4"/>
    <w:basedOn w:val="Normal"/>
    <w:next w:val="Normal"/>
    <w:link w:val="Titre4Car"/>
    <w:qFormat/>
    <w:rsid w:val="00230B84"/>
    <w:pPr>
      <w:keepNext/>
      <w:spacing w:before="240" w:after="60"/>
      <w:ind w:left="864" w:hanging="864"/>
      <w:outlineLvl w:val="3"/>
    </w:pPr>
    <w:rPr>
      <w:rFonts w:ascii="Times New Roman" w:eastAsia="Times New Roman" w:hAnsi="Times New Roman" w:cs="Times New Roman"/>
      <w:b/>
      <w:bCs/>
      <w:sz w:val="28"/>
      <w:szCs w:val="28"/>
      <w:lang w:eastAsia="fr-FR"/>
    </w:rPr>
  </w:style>
  <w:style w:type="paragraph" w:styleId="Titre5">
    <w:name w:val="heading 5"/>
    <w:basedOn w:val="Normal"/>
    <w:next w:val="Normal"/>
    <w:link w:val="Titre5Car"/>
    <w:qFormat/>
    <w:rsid w:val="00230B84"/>
    <w:pPr>
      <w:spacing w:before="240" w:after="60"/>
      <w:ind w:left="1008" w:hanging="1008"/>
      <w:outlineLvl w:val="4"/>
    </w:pPr>
    <w:rPr>
      <w:rFonts w:ascii="Times New Roman" w:eastAsia="Times New Roman" w:hAnsi="Times New Roman" w:cs="Times New Roman"/>
      <w:b/>
      <w:bCs/>
      <w:i/>
      <w:iCs/>
      <w:sz w:val="26"/>
      <w:szCs w:val="26"/>
      <w:lang w:eastAsia="fr-FR"/>
    </w:rPr>
  </w:style>
  <w:style w:type="paragraph" w:styleId="Titre6">
    <w:name w:val="heading 6"/>
    <w:basedOn w:val="Normal"/>
    <w:next w:val="Normal"/>
    <w:link w:val="Titre6Car"/>
    <w:unhideWhenUsed/>
    <w:qFormat/>
    <w:rsid w:val="007D6742"/>
    <w:pPr>
      <w:keepNext/>
      <w:keepLines/>
      <w:spacing w:before="200" w:after="0" w:line="240" w:lineRule="auto"/>
      <w:ind w:left="1152" w:hanging="1152"/>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qFormat/>
    <w:rsid w:val="00230B84"/>
    <w:pPr>
      <w:spacing w:before="240" w:after="60"/>
      <w:ind w:left="1296" w:hanging="1296"/>
      <w:outlineLvl w:val="6"/>
    </w:pPr>
    <w:rPr>
      <w:rFonts w:ascii="Times New Roman" w:eastAsia="Times New Roman" w:hAnsi="Times New Roman" w:cs="Times New Roman"/>
      <w:sz w:val="24"/>
      <w:szCs w:val="24"/>
      <w:lang w:eastAsia="fr-FR"/>
    </w:rPr>
  </w:style>
  <w:style w:type="paragraph" w:styleId="Titre8">
    <w:name w:val="heading 8"/>
    <w:basedOn w:val="Normal"/>
    <w:next w:val="Normal"/>
    <w:link w:val="Titre8Car"/>
    <w:qFormat/>
    <w:rsid w:val="00230B84"/>
    <w:pPr>
      <w:spacing w:before="240" w:after="60"/>
      <w:ind w:left="1440" w:hanging="1440"/>
      <w:outlineLvl w:val="7"/>
    </w:pPr>
    <w:rPr>
      <w:rFonts w:ascii="Times New Roman" w:eastAsia="Times New Roman" w:hAnsi="Times New Roman" w:cs="Times New Roman"/>
      <w:i/>
      <w:iCs/>
      <w:sz w:val="24"/>
      <w:szCs w:val="24"/>
      <w:lang w:eastAsia="fr-FR"/>
    </w:rPr>
  </w:style>
  <w:style w:type="paragraph" w:styleId="Titre9">
    <w:name w:val="heading 9"/>
    <w:aliases w:val="MODE OPERATOIRE,MODE OPERATOIRE1,MODE OPERATOIRE2,MODE OPERATOIRE11,MODE OPERATOIRE3,MODE OPERATOIRE12,MODE OPERATOIRE21,MODE OPERATOIRE111,MODE OPERATOIRE4,MODE OPERATOIRE13,MODE OPERATOIRE22,MODE OPERATOIRE112"/>
    <w:basedOn w:val="Normal"/>
    <w:next w:val="Normal"/>
    <w:link w:val="Titre9Car"/>
    <w:qFormat/>
    <w:rsid w:val="00230B84"/>
    <w:pPr>
      <w:spacing w:before="240" w:after="60"/>
      <w:ind w:left="1584" w:hanging="1584"/>
      <w:outlineLvl w:val="8"/>
    </w:pPr>
    <w:rPr>
      <w:rFonts w:eastAsia="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bobT1 Car,Titre 1 Cadre Car,bobT11 Car,Titre 1 Cadre1 Car,bobT12 Car,Titre 1 Cadre2 Car,bobT13 Car,Titre 1 Cadre3 Car,bobT14 Car,Titre 1 Cadre4 Car,bobT111 Car,Titre 1 Cadre11 Car,bobT121 Car,Titre 1 Cadre21 Car,bobT131 Car,bobT15 Car"/>
    <w:basedOn w:val="Policepardfaut"/>
    <w:link w:val="Titre1"/>
    <w:uiPriority w:val="9"/>
    <w:rsid w:val="007B08A8"/>
    <w:rPr>
      <w:rFonts w:ascii="Century Gothic" w:eastAsiaTheme="majorEastAsia" w:hAnsi="Century Gothic" w:cstheme="majorBidi"/>
      <w:b/>
      <w:bCs/>
      <w:caps/>
      <w:color w:val="FFFFFF" w:themeColor="background1"/>
      <w:sz w:val="28"/>
      <w:szCs w:val="28"/>
      <w:shd w:val="clear" w:color="auto" w:fill="265672"/>
    </w:rPr>
  </w:style>
  <w:style w:type="character" w:customStyle="1" w:styleId="Titre2Car">
    <w:name w:val="Titre 2 Car"/>
    <w:aliases w:val="/titres paragraphes Car,/titres paragraphes1 Car,/titres paragraphes2 Car,/titres paragraphes3 Car,/titres paragraphes4 Car,/titres paragraphes11 Car,/titres paragraphes21 Car,/titres paragraphes31 Car,/titres paragraphes5 Car"/>
    <w:basedOn w:val="Policepardfaut"/>
    <w:link w:val="Titre2"/>
    <w:uiPriority w:val="9"/>
    <w:rsid w:val="004C75CC"/>
    <w:rPr>
      <w:rFonts w:ascii="Century Gothic" w:eastAsiaTheme="majorEastAsia" w:hAnsi="Century Gothic" w:cstheme="majorBidi"/>
      <w:b/>
      <w:bCs/>
      <w:color w:val="B4000D"/>
      <w:sz w:val="24"/>
      <w:szCs w:val="26"/>
    </w:rPr>
  </w:style>
  <w:style w:type="character" w:customStyle="1" w:styleId="Titre3Car">
    <w:name w:val="Titre 3 Car"/>
    <w:basedOn w:val="Policepardfaut"/>
    <w:link w:val="Titre3"/>
    <w:uiPriority w:val="9"/>
    <w:rsid w:val="004C75CC"/>
    <w:rPr>
      <w:rFonts w:ascii="Century Gothic" w:eastAsiaTheme="majorEastAsia" w:hAnsi="Century Gothic" w:cstheme="majorBidi"/>
      <w:bCs/>
      <w:color w:val="265672"/>
      <w:sz w:val="24"/>
    </w:rPr>
  </w:style>
  <w:style w:type="paragraph" w:customStyle="1" w:styleId="Soustitredocument">
    <w:name w:val="Sous titre document"/>
    <w:basedOn w:val="Normal"/>
    <w:next w:val="Normal"/>
    <w:qFormat/>
    <w:rsid w:val="004C75CC"/>
    <w:pPr>
      <w:pBdr>
        <w:top w:val="single" w:sz="18" w:space="20" w:color="265672"/>
        <w:bottom w:val="single" w:sz="18" w:space="20" w:color="265672"/>
      </w:pBdr>
      <w:jc w:val="center"/>
    </w:pPr>
    <w:rPr>
      <w:rFonts w:ascii="Century Gothic" w:hAnsi="Century Gothic"/>
      <w:b/>
      <w:sz w:val="44"/>
    </w:rPr>
  </w:style>
  <w:style w:type="paragraph" w:styleId="Paragraphedeliste">
    <w:name w:val="List Paragraph"/>
    <w:basedOn w:val="Normal"/>
    <w:link w:val="ParagraphedelisteCar"/>
    <w:uiPriority w:val="34"/>
    <w:qFormat/>
    <w:rsid w:val="004C75CC"/>
    <w:pPr>
      <w:numPr>
        <w:numId w:val="2"/>
      </w:numPr>
      <w:spacing w:before="240" w:after="240"/>
    </w:pPr>
  </w:style>
  <w:style w:type="paragraph" w:customStyle="1" w:styleId="Paragraphedeliste2">
    <w:name w:val="Paragraphe de liste 2"/>
    <w:basedOn w:val="Paragraphedeliste"/>
    <w:qFormat/>
    <w:rsid w:val="004C75CC"/>
    <w:pPr>
      <w:numPr>
        <w:numId w:val="3"/>
      </w:numPr>
      <w:spacing w:before="120" w:after="120"/>
      <w:ind w:left="1134" w:hanging="357"/>
    </w:pPr>
  </w:style>
  <w:style w:type="paragraph" w:styleId="Lgende">
    <w:name w:val="caption"/>
    <w:basedOn w:val="Normal"/>
    <w:next w:val="Normal"/>
    <w:uiPriority w:val="35"/>
    <w:unhideWhenUsed/>
    <w:qFormat/>
    <w:rsid w:val="004C75CC"/>
    <w:pPr>
      <w:spacing w:after="200"/>
      <w:jc w:val="center"/>
    </w:pPr>
    <w:rPr>
      <w:rFonts w:eastAsia="Times New Roman"/>
      <w:b/>
      <w:bCs/>
      <w:i/>
      <w:color w:val="808080" w:themeColor="background1" w:themeShade="80"/>
      <w:sz w:val="18"/>
      <w:szCs w:val="18"/>
      <w:u w:val="single"/>
      <w:lang w:eastAsia="fr-FR"/>
    </w:rPr>
  </w:style>
  <w:style w:type="paragraph" w:styleId="En-tte">
    <w:name w:val="header"/>
    <w:basedOn w:val="Normal"/>
    <w:link w:val="En-tteCar"/>
    <w:uiPriority w:val="99"/>
    <w:unhideWhenUsed/>
    <w:rsid w:val="004C75CC"/>
    <w:pPr>
      <w:tabs>
        <w:tab w:val="center" w:pos="4536"/>
        <w:tab w:val="right" w:pos="9072"/>
      </w:tabs>
      <w:spacing w:after="0"/>
    </w:pPr>
  </w:style>
  <w:style w:type="character" w:customStyle="1" w:styleId="En-tteCar">
    <w:name w:val="En-tête Car"/>
    <w:basedOn w:val="Policepardfaut"/>
    <w:link w:val="En-tte"/>
    <w:uiPriority w:val="99"/>
    <w:rsid w:val="004C75CC"/>
    <w:rPr>
      <w:rFonts w:ascii="Arial" w:hAnsi="Arial" w:cs="Arial"/>
    </w:rPr>
  </w:style>
  <w:style w:type="paragraph" w:styleId="Pieddepage">
    <w:name w:val="footer"/>
    <w:basedOn w:val="Normal"/>
    <w:link w:val="PieddepageCar"/>
    <w:uiPriority w:val="99"/>
    <w:unhideWhenUsed/>
    <w:rsid w:val="004C75CC"/>
    <w:pPr>
      <w:tabs>
        <w:tab w:val="center" w:pos="4536"/>
        <w:tab w:val="right" w:pos="9072"/>
      </w:tabs>
      <w:spacing w:after="0"/>
    </w:pPr>
  </w:style>
  <w:style w:type="character" w:customStyle="1" w:styleId="PieddepageCar">
    <w:name w:val="Pied de page Car"/>
    <w:basedOn w:val="Policepardfaut"/>
    <w:link w:val="Pieddepage"/>
    <w:uiPriority w:val="99"/>
    <w:rsid w:val="004C75CC"/>
    <w:rPr>
      <w:rFonts w:ascii="Arial" w:hAnsi="Arial" w:cs="Arial"/>
    </w:rPr>
  </w:style>
  <w:style w:type="table" w:styleId="Grilledutableau">
    <w:name w:val="Table Grid"/>
    <w:basedOn w:val="TableauNormal"/>
    <w:uiPriority w:val="59"/>
    <w:rsid w:val="004C7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tte2">
    <w:name w:val="En-tête 2"/>
    <w:basedOn w:val="Normal"/>
    <w:qFormat/>
    <w:rsid w:val="004C75CC"/>
    <w:pPr>
      <w:tabs>
        <w:tab w:val="center" w:pos="4536"/>
        <w:tab w:val="right" w:pos="9072"/>
      </w:tabs>
      <w:spacing w:after="0"/>
      <w:jc w:val="right"/>
    </w:pPr>
    <w:rPr>
      <w:rFonts w:ascii="Century Gothic" w:hAnsi="Century Gothic"/>
      <w:color w:val="595959" w:themeColor="text1" w:themeTint="A6"/>
      <w:kern w:val="13"/>
      <w:sz w:val="16"/>
    </w:rPr>
  </w:style>
  <w:style w:type="paragraph" w:customStyle="1" w:styleId="Pieddepage2">
    <w:name w:val="Pied de page 2"/>
    <w:basedOn w:val="Normal"/>
    <w:qFormat/>
    <w:rsid w:val="004C75CC"/>
    <w:pPr>
      <w:tabs>
        <w:tab w:val="left" w:pos="3720"/>
      </w:tabs>
      <w:spacing w:after="0"/>
      <w:ind w:left="34" w:right="45"/>
      <w:contextualSpacing/>
    </w:pPr>
    <w:rPr>
      <w:rFonts w:ascii="Century Gothic" w:eastAsia="Arial" w:hAnsi="Century Gothic"/>
      <w:noProof/>
      <w:color w:val="595959" w:themeColor="text1" w:themeTint="A6"/>
      <w:kern w:val="13"/>
      <w:sz w:val="16"/>
      <w:szCs w:val="16"/>
      <w:lang w:eastAsia="fr-FR"/>
    </w:rPr>
  </w:style>
  <w:style w:type="paragraph" w:styleId="En-ttedetabledesmatires">
    <w:name w:val="TOC Heading"/>
    <w:basedOn w:val="Titre1"/>
    <w:next w:val="Normal"/>
    <w:uiPriority w:val="39"/>
    <w:unhideWhenUsed/>
    <w:qFormat/>
    <w:rsid w:val="004C75CC"/>
    <w:pPr>
      <w:numPr>
        <w:numId w:val="0"/>
      </w:numPr>
      <w:shd w:val="clear" w:color="auto" w:fill="auto"/>
      <w:spacing w:after="0"/>
      <w:jc w:val="left"/>
      <w:outlineLvl w:val="9"/>
    </w:pPr>
    <w:rPr>
      <w:rFonts w:asciiTheme="majorHAnsi" w:hAnsiTheme="majorHAnsi"/>
      <w:caps w:val="0"/>
      <w:color w:val="365F91" w:themeColor="accent1" w:themeShade="BF"/>
    </w:rPr>
  </w:style>
  <w:style w:type="paragraph" w:styleId="TM1">
    <w:name w:val="toc 1"/>
    <w:basedOn w:val="Normal"/>
    <w:next w:val="Normal"/>
    <w:link w:val="TM1Car"/>
    <w:autoRedefine/>
    <w:uiPriority w:val="39"/>
    <w:unhideWhenUsed/>
    <w:qFormat/>
    <w:rsid w:val="00DE510F"/>
    <w:pPr>
      <w:spacing w:after="100"/>
    </w:pPr>
  </w:style>
  <w:style w:type="paragraph" w:styleId="TM2">
    <w:name w:val="toc 2"/>
    <w:basedOn w:val="Normal"/>
    <w:next w:val="Normal"/>
    <w:autoRedefine/>
    <w:uiPriority w:val="39"/>
    <w:unhideWhenUsed/>
    <w:qFormat/>
    <w:rsid w:val="004C75CC"/>
    <w:pPr>
      <w:spacing w:after="100"/>
      <w:ind w:left="220"/>
    </w:pPr>
  </w:style>
  <w:style w:type="paragraph" w:styleId="TM3">
    <w:name w:val="toc 3"/>
    <w:basedOn w:val="Normal"/>
    <w:next w:val="Normal"/>
    <w:autoRedefine/>
    <w:uiPriority w:val="39"/>
    <w:unhideWhenUsed/>
    <w:qFormat/>
    <w:rsid w:val="004C75CC"/>
    <w:pPr>
      <w:spacing w:after="100"/>
      <w:ind w:left="440"/>
    </w:pPr>
  </w:style>
  <w:style w:type="character" w:styleId="Lienhypertexte">
    <w:name w:val="Hyperlink"/>
    <w:basedOn w:val="Policepardfaut"/>
    <w:uiPriority w:val="99"/>
    <w:unhideWhenUsed/>
    <w:rsid w:val="004C75CC"/>
    <w:rPr>
      <w:color w:val="0000FF" w:themeColor="hyperlink"/>
      <w:u w:val="single"/>
    </w:rPr>
  </w:style>
  <w:style w:type="paragraph" w:styleId="Textedebulles">
    <w:name w:val="Balloon Text"/>
    <w:basedOn w:val="Normal"/>
    <w:link w:val="TextedebullesCar"/>
    <w:uiPriority w:val="99"/>
    <w:semiHidden/>
    <w:unhideWhenUsed/>
    <w:rsid w:val="004C75CC"/>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4C75CC"/>
    <w:rPr>
      <w:rFonts w:ascii="Tahoma" w:hAnsi="Tahoma" w:cs="Tahoma"/>
      <w:sz w:val="16"/>
      <w:szCs w:val="16"/>
    </w:rPr>
  </w:style>
  <w:style w:type="paragraph" w:customStyle="1" w:styleId="Enttetabledesmatires">
    <w:name w:val="En tête table des matières"/>
    <w:basedOn w:val="Normal"/>
    <w:next w:val="Normal"/>
    <w:qFormat/>
    <w:rsid w:val="003415F4"/>
    <w:pPr>
      <w:shd w:val="clear" w:color="auto" w:fill="265672"/>
      <w:spacing w:before="360" w:after="360"/>
    </w:pPr>
    <w:rPr>
      <w:rFonts w:ascii="Century Gothic" w:hAnsi="Century Gothic"/>
      <w:b/>
      <w:caps/>
      <w:color w:val="FFFFFF" w:themeColor="background1"/>
      <w:sz w:val="28"/>
    </w:rPr>
  </w:style>
  <w:style w:type="character" w:customStyle="1" w:styleId="Titre4Car">
    <w:name w:val="Titre 4 Car"/>
    <w:basedOn w:val="Policepardfaut"/>
    <w:link w:val="Titre4"/>
    <w:rsid w:val="00230B84"/>
    <w:rPr>
      <w:rFonts w:ascii="Times New Roman" w:eastAsia="Times New Roman" w:hAnsi="Times New Roman" w:cs="Times New Roman"/>
      <w:b/>
      <w:bCs/>
      <w:sz w:val="28"/>
      <w:szCs w:val="28"/>
      <w:lang w:eastAsia="fr-FR"/>
    </w:rPr>
  </w:style>
  <w:style w:type="character" w:customStyle="1" w:styleId="Titre5Car">
    <w:name w:val="Titre 5 Car"/>
    <w:basedOn w:val="Policepardfaut"/>
    <w:link w:val="Titre5"/>
    <w:rsid w:val="00230B84"/>
    <w:rPr>
      <w:rFonts w:ascii="Times New Roman" w:eastAsia="Times New Roman" w:hAnsi="Times New Roman" w:cs="Times New Roman"/>
      <w:b/>
      <w:bCs/>
      <w:i/>
      <w:iCs/>
      <w:sz w:val="26"/>
      <w:szCs w:val="26"/>
      <w:lang w:eastAsia="fr-FR"/>
    </w:rPr>
  </w:style>
  <w:style w:type="character" w:customStyle="1" w:styleId="Titre7Car">
    <w:name w:val="Titre 7 Car"/>
    <w:basedOn w:val="Policepardfaut"/>
    <w:link w:val="Titre7"/>
    <w:rsid w:val="00230B84"/>
    <w:rPr>
      <w:rFonts w:ascii="Times New Roman" w:eastAsia="Times New Roman" w:hAnsi="Times New Roman" w:cs="Times New Roman"/>
      <w:sz w:val="24"/>
      <w:szCs w:val="24"/>
      <w:lang w:eastAsia="fr-FR"/>
    </w:rPr>
  </w:style>
  <w:style w:type="character" w:customStyle="1" w:styleId="Titre8Car">
    <w:name w:val="Titre 8 Car"/>
    <w:basedOn w:val="Policepardfaut"/>
    <w:link w:val="Titre8"/>
    <w:rsid w:val="00230B84"/>
    <w:rPr>
      <w:rFonts w:ascii="Times New Roman" w:eastAsia="Times New Roman" w:hAnsi="Times New Roman" w:cs="Times New Roman"/>
      <w:i/>
      <w:iCs/>
      <w:sz w:val="24"/>
      <w:szCs w:val="24"/>
      <w:lang w:eastAsia="fr-FR"/>
    </w:rPr>
  </w:style>
  <w:style w:type="character" w:customStyle="1" w:styleId="Titre9Car">
    <w:name w:val="Titre 9 Car"/>
    <w:aliases w:val="MODE OPERATOIRE Car,MODE OPERATOIRE1 Car,MODE OPERATOIRE2 Car,MODE OPERATOIRE11 Car,MODE OPERATOIRE3 Car,MODE OPERATOIRE12 Car,MODE OPERATOIRE21 Car,MODE OPERATOIRE111 Car,MODE OPERATOIRE4 Car,MODE OPERATOIRE13 Car,MODE OPERATOIRE22 Car"/>
    <w:basedOn w:val="Policepardfaut"/>
    <w:link w:val="Titre9"/>
    <w:rsid w:val="00230B84"/>
    <w:rPr>
      <w:rFonts w:ascii="Arial" w:eastAsia="Times New Roman" w:hAnsi="Arial" w:cs="Arial"/>
      <w:lang w:eastAsia="fr-FR"/>
    </w:rPr>
  </w:style>
  <w:style w:type="table" w:customStyle="1" w:styleId="Grilledutableau1">
    <w:name w:val="Grille du tableau1"/>
    <w:basedOn w:val="TableauNormal"/>
    <w:next w:val="Grilledutableau"/>
    <w:uiPriority w:val="59"/>
    <w:rsid w:val="00230B8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Policepardfaut"/>
    <w:uiPriority w:val="99"/>
    <w:semiHidden/>
    <w:unhideWhenUsed/>
    <w:rsid w:val="007C0A51"/>
    <w:rPr>
      <w:color w:val="2B579A"/>
      <w:shd w:val="clear" w:color="auto" w:fill="E6E6E6"/>
    </w:rPr>
  </w:style>
  <w:style w:type="table" w:styleId="Tramemoyenne2-Accent2">
    <w:name w:val="Medium Shading 2 Accent 2"/>
    <w:basedOn w:val="TableauNormal"/>
    <w:uiPriority w:val="64"/>
    <w:rsid w:val="00A60248"/>
    <w:pPr>
      <w:spacing w:after="0" w:line="240" w:lineRule="auto"/>
    </w:pPr>
    <w:rPr>
      <w:rFonts w:ascii="Times New Roman" w:eastAsia="Times New Roman" w:hAnsi="Times New Roman" w:cs="Times New Roman"/>
      <w:sz w:val="20"/>
      <w:szCs w:val="20"/>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rilleclaire-Accent2">
    <w:name w:val="Light Grid Accent 2"/>
    <w:basedOn w:val="TableauNormal"/>
    <w:uiPriority w:val="62"/>
    <w:unhideWhenUsed/>
    <w:rsid w:val="00DD2E1F"/>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TitreDocument">
    <w:name w:val="Titre Document"/>
    <w:basedOn w:val="Normal"/>
    <w:qFormat/>
    <w:rsid w:val="00941E27"/>
    <w:pPr>
      <w:pBdr>
        <w:top w:val="single" w:sz="18" w:space="20" w:color="265672"/>
        <w:bottom w:val="single" w:sz="18" w:space="20" w:color="265672"/>
      </w:pBdr>
      <w:jc w:val="center"/>
    </w:pPr>
    <w:rPr>
      <w:rFonts w:ascii="Century Gothic" w:hAnsi="Century Gothic"/>
      <w:b/>
      <w:sz w:val="44"/>
    </w:rPr>
  </w:style>
  <w:style w:type="paragraph" w:customStyle="1" w:styleId="Nomduclient">
    <w:name w:val="Nom du client"/>
    <w:basedOn w:val="Normal"/>
    <w:rsid w:val="00941E27"/>
    <w:pPr>
      <w:spacing w:before="720" w:after="0"/>
      <w:jc w:val="right"/>
    </w:pPr>
    <w:rPr>
      <w:rFonts w:ascii="Century Gothic" w:eastAsia="Times New Roman" w:hAnsi="Century Gothic" w:cs="Times New Roman"/>
      <w:b/>
      <w:smallCaps/>
      <w:noProof/>
      <w:sz w:val="28"/>
      <w:szCs w:val="20"/>
      <w:lang w:eastAsia="fr-FR"/>
    </w:rPr>
  </w:style>
  <w:style w:type="paragraph" w:customStyle="1" w:styleId="AgenceTitre">
    <w:name w:val="Agence Titre"/>
    <w:basedOn w:val="Normal"/>
    <w:qFormat/>
    <w:rsid w:val="00941E27"/>
    <w:pPr>
      <w:spacing w:after="0"/>
      <w:ind w:left="851" w:right="45"/>
      <w:contextualSpacing/>
    </w:pPr>
    <w:rPr>
      <w:rFonts w:ascii="Century Gothic" w:eastAsia="Times New Roman" w:hAnsi="Century Gothic" w:cs="Times New Roman"/>
      <w:b/>
      <w:bCs/>
      <w:i/>
      <w:color w:val="B4000D"/>
      <w:kern w:val="23"/>
      <w:sz w:val="20"/>
      <w:szCs w:val="20"/>
    </w:rPr>
  </w:style>
  <w:style w:type="paragraph" w:customStyle="1" w:styleId="AgenceAdresse">
    <w:name w:val="Agence Adresse"/>
    <w:basedOn w:val="Normal"/>
    <w:qFormat/>
    <w:rsid w:val="00941E27"/>
    <w:pPr>
      <w:spacing w:after="0"/>
      <w:ind w:left="851" w:right="45"/>
      <w:contextualSpacing/>
    </w:pPr>
    <w:rPr>
      <w:rFonts w:ascii="Century Gothic" w:eastAsia="Arial" w:hAnsi="Century Gothic"/>
      <w:color w:val="595959" w:themeColor="text1" w:themeTint="A6"/>
      <w:kern w:val="13"/>
      <w:sz w:val="20"/>
      <w:szCs w:val="20"/>
    </w:rPr>
  </w:style>
  <w:style w:type="paragraph" w:customStyle="1" w:styleId="TableauTitre">
    <w:name w:val="Tableau Titre"/>
    <w:basedOn w:val="Normal"/>
    <w:qFormat/>
    <w:rsid w:val="00941E27"/>
    <w:pPr>
      <w:spacing w:after="0"/>
      <w:jc w:val="center"/>
    </w:pPr>
    <w:rPr>
      <w:rFonts w:ascii="Century Gothic" w:hAnsi="Century Gothic"/>
      <w:b/>
      <w:color w:val="265672"/>
      <w:sz w:val="20"/>
      <w:szCs w:val="20"/>
    </w:rPr>
  </w:style>
  <w:style w:type="paragraph" w:customStyle="1" w:styleId="Tableautexte">
    <w:name w:val="Tableau texte"/>
    <w:basedOn w:val="Normal"/>
    <w:qFormat/>
    <w:rsid w:val="00941E27"/>
    <w:pPr>
      <w:spacing w:before="40" w:after="40"/>
      <w:jc w:val="center"/>
    </w:pPr>
    <w:rPr>
      <w:rFonts w:ascii="Century Gothic" w:hAnsi="Century Gothic"/>
      <w:sz w:val="20"/>
      <w:szCs w:val="20"/>
    </w:rPr>
  </w:style>
  <w:style w:type="paragraph" w:customStyle="1" w:styleId="Pieddepage1">
    <w:name w:val="Pied de page 1"/>
    <w:basedOn w:val="Normal"/>
    <w:qFormat/>
    <w:rsid w:val="00941E27"/>
    <w:pPr>
      <w:tabs>
        <w:tab w:val="center" w:pos="4536"/>
        <w:tab w:val="right" w:pos="9072"/>
      </w:tabs>
      <w:spacing w:after="0"/>
      <w:jc w:val="center"/>
    </w:pPr>
    <w:rPr>
      <w:rFonts w:ascii="Century Gothic" w:hAnsi="Century Gothic"/>
      <w:color w:val="595959" w:themeColor="text1" w:themeTint="A6"/>
      <w:kern w:val="13"/>
      <w:sz w:val="11"/>
    </w:rPr>
  </w:style>
  <w:style w:type="paragraph" w:customStyle="1" w:styleId="En-tte1">
    <w:name w:val="En-tête 1"/>
    <w:basedOn w:val="Normal"/>
    <w:qFormat/>
    <w:rsid w:val="00941E27"/>
    <w:pPr>
      <w:tabs>
        <w:tab w:val="center" w:pos="4536"/>
        <w:tab w:val="right" w:pos="9072"/>
      </w:tabs>
      <w:spacing w:after="0"/>
      <w:jc w:val="right"/>
    </w:pPr>
    <w:rPr>
      <w:rFonts w:ascii="Century Gothic" w:eastAsia="Arial" w:hAnsi="Century Gothic" w:cs="Times New Roman"/>
      <w:color w:val="595959" w:themeColor="text1" w:themeTint="A6"/>
      <w:kern w:val="13"/>
      <w:sz w:val="20"/>
      <w:szCs w:val="20"/>
      <w:lang w:eastAsia="fr-FR"/>
    </w:rPr>
  </w:style>
  <w:style w:type="paragraph" w:styleId="TM4">
    <w:name w:val="toc 4"/>
    <w:basedOn w:val="Normal"/>
    <w:next w:val="Normal"/>
    <w:autoRedefine/>
    <w:uiPriority w:val="39"/>
    <w:unhideWhenUsed/>
    <w:rsid w:val="00941E27"/>
    <w:pPr>
      <w:spacing w:after="100"/>
      <w:ind w:left="660"/>
    </w:pPr>
  </w:style>
  <w:style w:type="paragraph" w:customStyle="1" w:styleId="TMtitre3">
    <w:name w:val="TM titre 3"/>
    <w:basedOn w:val="TM3"/>
    <w:qFormat/>
    <w:rsid w:val="00941E27"/>
    <w:pPr>
      <w:tabs>
        <w:tab w:val="left" w:pos="1320"/>
        <w:tab w:val="right" w:leader="dot" w:pos="10338"/>
      </w:tabs>
    </w:pPr>
    <w:rPr>
      <w:noProof/>
    </w:rPr>
  </w:style>
  <w:style w:type="paragraph" w:styleId="Tabledesillustrations">
    <w:name w:val="table of figures"/>
    <w:basedOn w:val="Normal"/>
    <w:next w:val="Normal"/>
    <w:uiPriority w:val="99"/>
    <w:unhideWhenUsed/>
    <w:rsid w:val="00941E27"/>
    <w:pPr>
      <w:tabs>
        <w:tab w:val="right" w:leader="dot" w:pos="10338"/>
      </w:tabs>
    </w:pPr>
    <w:rPr>
      <w:sz w:val="20"/>
    </w:rPr>
  </w:style>
  <w:style w:type="table" w:styleId="Tramemoyenne1-Accent2">
    <w:name w:val="Medium Shading 1 Accent 2"/>
    <w:basedOn w:val="TableauNormal"/>
    <w:uiPriority w:val="63"/>
    <w:unhideWhenUsed/>
    <w:rsid w:val="00941E2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TM5">
    <w:name w:val="toc 5"/>
    <w:basedOn w:val="Normal"/>
    <w:next w:val="Normal"/>
    <w:autoRedefine/>
    <w:uiPriority w:val="39"/>
    <w:unhideWhenUsed/>
    <w:rsid w:val="00941E27"/>
    <w:pPr>
      <w:spacing w:after="100" w:line="259" w:lineRule="auto"/>
      <w:ind w:left="880"/>
      <w:jc w:val="left"/>
    </w:pPr>
    <w:rPr>
      <w:rFonts w:asciiTheme="minorHAnsi" w:eastAsiaTheme="minorEastAsia" w:hAnsiTheme="minorHAnsi" w:cstheme="minorBidi"/>
      <w:lang w:eastAsia="fr-FR"/>
    </w:rPr>
  </w:style>
  <w:style w:type="paragraph" w:styleId="TM6">
    <w:name w:val="toc 6"/>
    <w:basedOn w:val="Normal"/>
    <w:next w:val="Normal"/>
    <w:autoRedefine/>
    <w:uiPriority w:val="39"/>
    <w:unhideWhenUsed/>
    <w:rsid w:val="00941E27"/>
    <w:pPr>
      <w:spacing w:after="100" w:line="259" w:lineRule="auto"/>
      <w:ind w:left="1100"/>
      <w:jc w:val="left"/>
    </w:pPr>
    <w:rPr>
      <w:rFonts w:asciiTheme="minorHAnsi" w:eastAsiaTheme="minorEastAsia" w:hAnsiTheme="minorHAnsi" w:cstheme="minorBidi"/>
      <w:lang w:eastAsia="fr-FR"/>
    </w:rPr>
  </w:style>
  <w:style w:type="paragraph" w:styleId="TM7">
    <w:name w:val="toc 7"/>
    <w:basedOn w:val="Normal"/>
    <w:next w:val="Normal"/>
    <w:autoRedefine/>
    <w:uiPriority w:val="39"/>
    <w:unhideWhenUsed/>
    <w:rsid w:val="00941E27"/>
    <w:pPr>
      <w:spacing w:after="100" w:line="259" w:lineRule="auto"/>
      <w:ind w:left="1320"/>
      <w:jc w:val="left"/>
    </w:pPr>
    <w:rPr>
      <w:rFonts w:asciiTheme="minorHAnsi" w:eastAsiaTheme="minorEastAsia" w:hAnsiTheme="minorHAnsi" w:cstheme="minorBidi"/>
      <w:lang w:eastAsia="fr-FR"/>
    </w:rPr>
  </w:style>
  <w:style w:type="paragraph" w:styleId="TM8">
    <w:name w:val="toc 8"/>
    <w:basedOn w:val="Normal"/>
    <w:next w:val="Normal"/>
    <w:autoRedefine/>
    <w:uiPriority w:val="39"/>
    <w:unhideWhenUsed/>
    <w:rsid w:val="00941E27"/>
    <w:pPr>
      <w:spacing w:after="100" w:line="259" w:lineRule="auto"/>
      <w:ind w:left="1540"/>
      <w:jc w:val="left"/>
    </w:pPr>
    <w:rPr>
      <w:rFonts w:asciiTheme="minorHAnsi" w:eastAsiaTheme="minorEastAsia" w:hAnsiTheme="minorHAnsi" w:cstheme="minorBidi"/>
      <w:lang w:eastAsia="fr-FR"/>
    </w:rPr>
  </w:style>
  <w:style w:type="paragraph" w:styleId="TM9">
    <w:name w:val="toc 9"/>
    <w:basedOn w:val="Normal"/>
    <w:next w:val="Normal"/>
    <w:autoRedefine/>
    <w:uiPriority w:val="39"/>
    <w:unhideWhenUsed/>
    <w:rsid w:val="00941E27"/>
    <w:pPr>
      <w:spacing w:after="100" w:line="259" w:lineRule="auto"/>
      <w:ind w:left="1760"/>
      <w:jc w:val="left"/>
    </w:pPr>
    <w:rPr>
      <w:rFonts w:asciiTheme="minorHAnsi" w:eastAsiaTheme="minorEastAsia" w:hAnsiTheme="minorHAnsi" w:cstheme="minorBidi"/>
      <w:lang w:eastAsia="fr-FR"/>
    </w:rPr>
  </w:style>
  <w:style w:type="character" w:styleId="Marquedecommentaire">
    <w:name w:val="annotation reference"/>
    <w:basedOn w:val="Policepardfaut"/>
    <w:uiPriority w:val="99"/>
    <w:semiHidden/>
    <w:unhideWhenUsed/>
    <w:rsid w:val="00E46775"/>
    <w:rPr>
      <w:sz w:val="16"/>
      <w:szCs w:val="16"/>
    </w:rPr>
  </w:style>
  <w:style w:type="paragraph" w:styleId="Commentaire">
    <w:name w:val="annotation text"/>
    <w:basedOn w:val="Normal"/>
    <w:link w:val="CommentaireCar"/>
    <w:uiPriority w:val="99"/>
    <w:unhideWhenUsed/>
    <w:rsid w:val="00E46775"/>
    <w:rPr>
      <w:sz w:val="20"/>
      <w:szCs w:val="20"/>
    </w:rPr>
  </w:style>
  <w:style w:type="character" w:customStyle="1" w:styleId="CommentaireCar">
    <w:name w:val="Commentaire Car"/>
    <w:basedOn w:val="Policepardfaut"/>
    <w:link w:val="Commentaire"/>
    <w:uiPriority w:val="99"/>
    <w:rsid w:val="00E46775"/>
    <w:rPr>
      <w:rFonts w:ascii="Arial" w:hAnsi="Arial" w:cs="Arial"/>
      <w:sz w:val="20"/>
      <w:szCs w:val="20"/>
    </w:rPr>
  </w:style>
  <w:style w:type="paragraph" w:styleId="Objetducommentaire">
    <w:name w:val="annotation subject"/>
    <w:basedOn w:val="Commentaire"/>
    <w:next w:val="Commentaire"/>
    <w:link w:val="ObjetducommentaireCar"/>
    <w:uiPriority w:val="99"/>
    <w:semiHidden/>
    <w:unhideWhenUsed/>
    <w:rsid w:val="00E46775"/>
    <w:rPr>
      <w:b/>
      <w:bCs/>
    </w:rPr>
  </w:style>
  <w:style w:type="character" w:customStyle="1" w:styleId="ObjetducommentaireCar">
    <w:name w:val="Objet du commentaire Car"/>
    <w:basedOn w:val="CommentaireCar"/>
    <w:link w:val="Objetducommentaire"/>
    <w:uiPriority w:val="99"/>
    <w:semiHidden/>
    <w:rsid w:val="00E46775"/>
    <w:rPr>
      <w:rFonts w:ascii="Arial" w:hAnsi="Arial" w:cs="Arial"/>
      <w:b/>
      <w:bCs/>
      <w:sz w:val="20"/>
      <w:szCs w:val="20"/>
    </w:rPr>
  </w:style>
  <w:style w:type="paragraph" w:styleId="Sansinterligne">
    <w:name w:val="No Spacing"/>
    <w:link w:val="SansinterligneCar"/>
    <w:uiPriority w:val="1"/>
    <w:qFormat/>
    <w:rsid w:val="00106A1A"/>
    <w:pPr>
      <w:spacing w:after="0" w:line="240" w:lineRule="auto"/>
    </w:pPr>
    <w:rPr>
      <w:rFonts w:ascii="Calibri" w:eastAsiaTheme="minorEastAsia" w:hAnsi="Calibri" w:cs="Times New Roman"/>
    </w:rPr>
  </w:style>
  <w:style w:type="character" w:customStyle="1" w:styleId="SansinterligneCar">
    <w:name w:val="Sans interligne Car"/>
    <w:basedOn w:val="Policepardfaut"/>
    <w:link w:val="Sansinterligne"/>
    <w:uiPriority w:val="1"/>
    <w:rsid w:val="009E1929"/>
    <w:rPr>
      <w:rFonts w:ascii="Calibri" w:eastAsiaTheme="minorEastAsia" w:hAnsi="Calibri" w:cs="Times New Roman"/>
    </w:rPr>
  </w:style>
  <w:style w:type="character" w:styleId="Lienhypertextesuivivisit">
    <w:name w:val="FollowedHyperlink"/>
    <w:basedOn w:val="Policepardfaut"/>
    <w:uiPriority w:val="99"/>
    <w:semiHidden/>
    <w:unhideWhenUsed/>
    <w:rsid w:val="001D300A"/>
    <w:rPr>
      <w:color w:val="800080" w:themeColor="followedHyperlink"/>
      <w:u w:val="single"/>
    </w:rPr>
  </w:style>
  <w:style w:type="character" w:customStyle="1" w:styleId="ParagraphedelisteCar">
    <w:name w:val="Paragraphe de liste Car"/>
    <w:basedOn w:val="Policepardfaut"/>
    <w:link w:val="Paragraphedeliste"/>
    <w:uiPriority w:val="34"/>
    <w:rsid w:val="00092C7B"/>
    <w:rPr>
      <w:rFonts w:ascii="Arial" w:hAnsi="Arial" w:cs="Arial"/>
    </w:rPr>
  </w:style>
  <w:style w:type="table" w:customStyle="1" w:styleId="Grilledutableau2">
    <w:name w:val="Grille du tableau2"/>
    <w:basedOn w:val="TableauNormal"/>
    <w:next w:val="Grilledutableau"/>
    <w:uiPriority w:val="59"/>
    <w:rsid w:val="00D05A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6Car">
    <w:name w:val="Titre 6 Car"/>
    <w:basedOn w:val="Policepardfaut"/>
    <w:link w:val="Titre6"/>
    <w:rsid w:val="007D6742"/>
    <w:rPr>
      <w:rFonts w:asciiTheme="majorHAnsi" w:eastAsiaTheme="majorEastAsia" w:hAnsiTheme="majorHAnsi" w:cstheme="majorBidi"/>
      <w:i/>
      <w:iCs/>
      <w:color w:val="243F60" w:themeColor="accent1" w:themeShade="7F"/>
    </w:rPr>
  </w:style>
  <w:style w:type="paragraph" w:customStyle="1" w:styleId="Adresseduclient">
    <w:name w:val="Adresse du client"/>
    <w:basedOn w:val="Corpsdetexte"/>
    <w:rsid w:val="007D6742"/>
    <w:pPr>
      <w:spacing w:after="0"/>
      <w:jc w:val="right"/>
    </w:pPr>
    <w:rPr>
      <w:rFonts w:ascii="Century Gothic" w:eastAsia="Times New Roman" w:hAnsi="Century Gothic" w:cs="Times New Roman"/>
      <w:sz w:val="28"/>
      <w:szCs w:val="20"/>
      <w:lang w:eastAsia="fr-FR"/>
    </w:rPr>
  </w:style>
  <w:style w:type="paragraph" w:styleId="Corpsdetexte">
    <w:name w:val="Body Text"/>
    <w:basedOn w:val="Normal"/>
    <w:link w:val="CorpsdetexteCar"/>
    <w:uiPriority w:val="99"/>
    <w:unhideWhenUsed/>
    <w:rsid w:val="007D6742"/>
    <w:pPr>
      <w:spacing w:line="240" w:lineRule="auto"/>
    </w:pPr>
  </w:style>
  <w:style w:type="character" w:customStyle="1" w:styleId="CorpsdetexteCar">
    <w:name w:val="Corps de texte Car"/>
    <w:basedOn w:val="Policepardfaut"/>
    <w:link w:val="Corpsdetexte"/>
    <w:uiPriority w:val="99"/>
    <w:rsid w:val="007D6742"/>
    <w:rPr>
      <w:rFonts w:ascii="Arial" w:hAnsi="Arial" w:cs="Arial"/>
    </w:rPr>
  </w:style>
  <w:style w:type="paragraph" w:customStyle="1" w:styleId="Listedeniveau1">
    <w:name w:val="Liste de niveau 1"/>
    <w:basedOn w:val="Paragraphedeliste"/>
    <w:rsid w:val="007D6742"/>
    <w:pPr>
      <w:numPr>
        <w:numId w:val="12"/>
      </w:numPr>
      <w:spacing w:before="120" w:after="120" w:line="240" w:lineRule="auto"/>
    </w:pPr>
  </w:style>
  <w:style w:type="numbering" w:customStyle="1" w:styleId="Liste1">
    <w:name w:val="Liste 1"/>
    <w:basedOn w:val="Aucuneliste"/>
    <w:uiPriority w:val="99"/>
    <w:rsid w:val="007D6742"/>
  </w:style>
  <w:style w:type="paragraph" w:styleId="Listecontinue">
    <w:name w:val="List Continue"/>
    <w:basedOn w:val="Normal"/>
    <w:next w:val="Normal"/>
    <w:link w:val="ListecontinueCar"/>
    <w:rsid w:val="007D6742"/>
    <w:pPr>
      <w:numPr>
        <w:numId w:val="13"/>
      </w:numPr>
      <w:spacing w:before="120" w:after="0" w:line="240" w:lineRule="auto"/>
      <w:jc w:val="center"/>
    </w:pPr>
    <w:rPr>
      <w:rFonts w:eastAsia="Times New Roman"/>
      <w:b/>
      <w:bCs/>
      <w:sz w:val="20"/>
      <w:szCs w:val="24"/>
      <w:lang w:val="fr-CA" w:eastAsia="fr-CA"/>
    </w:rPr>
  </w:style>
  <w:style w:type="paragraph" w:styleId="Titre">
    <w:name w:val="Title"/>
    <w:basedOn w:val="TitreDocument"/>
    <w:next w:val="Normal"/>
    <w:link w:val="TitreCar"/>
    <w:uiPriority w:val="10"/>
    <w:qFormat/>
    <w:rsid w:val="007D6742"/>
    <w:pPr>
      <w:pBdr>
        <w:top w:val="single" w:sz="12" w:space="4" w:color="auto"/>
        <w:bottom w:val="single" w:sz="12" w:space="20" w:color="auto"/>
      </w:pBdr>
      <w:spacing w:after="0" w:line="240" w:lineRule="auto"/>
      <w:ind w:left="567"/>
    </w:pPr>
    <w:rPr>
      <w:rFonts w:ascii="Times New Roman" w:eastAsia="Times New Roman" w:hAnsi="Times New Roman" w:cs="Times New Roman"/>
      <w:smallCaps/>
      <w:szCs w:val="20"/>
      <w:lang w:eastAsia="fr-FR"/>
    </w:rPr>
  </w:style>
  <w:style w:type="character" w:customStyle="1" w:styleId="TitreCar">
    <w:name w:val="Titre Car"/>
    <w:basedOn w:val="Policepardfaut"/>
    <w:link w:val="Titre"/>
    <w:uiPriority w:val="10"/>
    <w:rsid w:val="007D6742"/>
    <w:rPr>
      <w:rFonts w:ascii="Times New Roman" w:eastAsia="Times New Roman" w:hAnsi="Times New Roman" w:cs="Times New Roman"/>
      <w:b/>
      <w:smallCaps/>
      <w:sz w:val="44"/>
      <w:szCs w:val="20"/>
      <w:lang w:eastAsia="fr-FR"/>
    </w:rPr>
  </w:style>
  <w:style w:type="table" w:customStyle="1" w:styleId="Grilleclaire-Accent11">
    <w:name w:val="Grille claire - Accent 11"/>
    <w:basedOn w:val="TableauNormal"/>
    <w:uiPriority w:val="62"/>
    <w:rsid w:val="007D6742"/>
    <w:pPr>
      <w:spacing w:after="0" w:line="240" w:lineRule="auto"/>
    </w:pPr>
    <w:rPr>
      <w:rFonts w:ascii="Times New Roman" w:eastAsia="Times New Roman" w:hAnsi="Times New Roman" w:cs="Times New Roman"/>
      <w:sz w:val="20"/>
      <w:szCs w:val="20"/>
      <w:lang w:eastAsia="fr-F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Numrodepage">
    <w:name w:val="page number"/>
    <w:basedOn w:val="Policepardfaut"/>
    <w:semiHidden/>
    <w:rsid w:val="007D6742"/>
  </w:style>
  <w:style w:type="paragraph" w:styleId="Retraitcorpsdetexte">
    <w:name w:val="Body Text Indent"/>
    <w:basedOn w:val="Normal"/>
    <w:link w:val="RetraitcorpsdetexteCar"/>
    <w:semiHidden/>
    <w:rsid w:val="007D6742"/>
    <w:pPr>
      <w:pBdr>
        <w:top w:val="single" w:sz="4" w:space="1" w:color="auto" w:shadow="1"/>
        <w:left w:val="single" w:sz="4" w:space="4" w:color="auto" w:shadow="1"/>
        <w:bottom w:val="single" w:sz="4" w:space="1" w:color="auto" w:shadow="1"/>
        <w:right w:val="single" w:sz="4" w:space="4" w:color="auto" w:shadow="1"/>
      </w:pBdr>
      <w:shd w:val="pct10" w:color="auto" w:fill="FFFFFF"/>
      <w:spacing w:before="180" w:after="180" w:line="240" w:lineRule="auto"/>
      <w:ind w:left="1418"/>
    </w:pPr>
    <w:rPr>
      <w:rFonts w:ascii="Times New Roman" w:eastAsia="Times New Roman" w:hAnsi="Times New Roman" w:cs="Times New Roman"/>
      <w:b/>
      <w:bCs/>
      <w:noProof/>
      <w:sz w:val="24"/>
      <w:szCs w:val="24"/>
      <w:lang w:eastAsia="fr-FR"/>
    </w:rPr>
  </w:style>
  <w:style w:type="character" w:customStyle="1" w:styleId="RetraitcorpsdetexteCar">
    <w:name w:val="Retrait corps de texte Car"/>
    <w:basedOn w:val="Policepardfaut"/>
    <w:link w:val="Retraitcorpsdetexte"/>
    <w:semiHidden/>
    <w:rsid w:val="007D6742"/>
    <w:rPr>
      <w:rFonts w:ascii="Times New Roman" w:eastAsia="Times New Roman" w:hAnsi="Times New Roman" w:cs="Times New Roman"/>
      <w:b/>
      <w:bCs/>
      <w:noProof/>
      <w:sz w:val="24"/>
      <w:szCs w:val="24"/>
      <w:shd w:val="pct10" w:color="auto" w:fill="FFFFFF"/>
      <w:lang w:eastAsia="fr-FR"/>
    </w:rPr>
  </w:style>
  <w:style w:type="paragraph" w:styleId="Textebrut">
    <w:name w:val="Plain Text"/>
    <w:basedOn w:val="Normal"/>
    <w:link w:val="TextebrutCar"/>
    <w:semiHidden/>
    <w:rsid w:val="007D6742"/>
    <w:pPr>
      <w:spacing w:after="0" w:line="240" w:lineRule="auto"/>
      <w:ind w:left="567"/>
    </w:pPr>
    <w:rPr>
      <w:rFonts w:ascii="Courier New" w:eastAsia="Times New Roman" w:hAnsi="Courier New" w:cs="Courier New"/>
      <w:sz w:val="20"/>
      <w:szCs w:val="20"/>
      <w:lang w:eastAsia="fr-FR"/>
    </w:rPr>
  </w:style>
  <w:style w:type="character" w:customStyle="1" w:styleId="TextebrutCar">
    <w:name w:val="Texte brut Car"/>
    <w:basedOn w:val="Policepardfaut"/>
    <w:link w:val="Textebrut"/>
    <w:semiHidden/>
    <w:rsid w:val="007D6742"/>
    <w:rPr>
      <w:rFonts w:ascii="Courier New" w:eastAsia="Times New Roman" w:hAnsi="Courier New" w:cs="Courier New"/>
      <w:sz w:val="20"/>
      <w:szCs w:val="20"/>
      <w:lang w:eastAsia="fr-FR"/>
    </w:rPr>
  </w:style>
  <w:style w:type="paragraph" w:customStyle="1" w:styleId="Titre2rouge">
    <w:name w:val="Titre 2 rouge"/>
    <w:basedOn w:val="Titre2"/>
    <w:link w:val="Titre2rougeCar"/>
    <w:qFormat/>
    <w:rsid w:val="007D6742"/>
    <w:pPr>
      <w:keepLines w:val="0"/>
      <w:tabs>
        <w:tab w:val="num" w:pos="1287"/>
      </w:tabs>
      <w:spacing w:before="240" w:after="60" w:line="240" w:lineRule="auto"/>
      <w:ind w:hanging="225"/>
    </w:pPr>
    <w:rPr>
      <w:rFonts w:ascii="Times New Roman" w:eastAsia="Times New Roman" w:hAnsi="Times New Roman" w:cs="Times New Roman"/>
      <w:bCs w:val="0"/>
      <w:color w:val="auto"/>
      <w:sz w:val="28"/>
      <w:szCs w:val="20"/>
      <w:u w:val="double" w:color="C00000"/>
      <w:lang w:eastAsia="fr-FR"/>
    </w:rPr>
  </w:style>
  <w:style w:type="character" w:customStyle="1" w:styleId="Titre2rougeCar">
    <w:name w:val="Titre 2 rouge Car"/>
    <w:basedOn w:val="Policepardfaut"/>
    <w:link w:val="Titre2rouge"/>
    <w:rsid w:val="007D6742"/>
    <w:rPr>
      <w:rFonts w:ascii="Times New Roman" w:eastAsia="Times New Roman" w:hAnsi="Times New Roman" w:cs="Times New Roman"/>
      <w:b/>
      <w:sz w:val="28"/>
      <w:szCs w:val="20"/>
      <w:u w:val="double" w:color="C00000"/>
      <w:lang w:eastAsia="fr-FR"/>
    </w:rPr>
  </w:style>
  <w:style w:type="character" w:customStyle="1" w:styleId="ListecontinueCar">
    <w:name w:val="Liste continue Car"/>
    <w:basedOn w:val="Policepardfaut"/>
    <w:link w:val="Listecontinue"/>
    <w:rsid w:val="007D6742"/>
    <w:rPr>
      <w:rFonts w:ascii="Arial" w:eastAsia="Times New Roman" w:hAnsi="Arial" w:cs="Arial"/>
      <w:b/>
      <w:bCs/>
      <w:sz w:val="20"/>
      <w:szCs w:val="24"/>
      <w:lang w:val="fr-CA" w:eastAsia="fr-CA"/>
    </w:rPr>
  </w:style>
  <w:style w:type="paragraph" w:customStyle="1" w:styleId="TypeDoc">
    <w:name w:val="TypeDoc"/>
    <w:basedOn w:val="Normal"/>
    <w:rsid w:val="007D6742"/>
    <w:pPr>
      <w:spacing w:after="240" w:line="240" w:lineRule="auto"/>
      <w:ind w:left="567"/>
      <w:jc w:val="center"/>
    </w:pPr>
    <w:rPr>
      <w:rFonts w:ascii="Times New Roman" w:eastAsia="Times New Roman" w:hAnsi="Times New Roman" w:cs="Times New Roman"/>
      <w:b/>
      <w:i/>
      <w:sz w:val="40"/>
      <w:szCs w:val="20"/>
      <w:lang w:eastAsia="fr-FR"/>
    </w:rPr>
  </w:style>
  <w:style w:type="paragraph" w:customStyle="1" w:styleId="RefDoc">
    <w:name w:val="RefDoc"/>
    <w:basedOn w:val="En-tte"/>
    <w:rsid w:val="007D6742"/>
    <w:pPr>
      <w:spacing w:line="240" w:lineRule="auto"/>
      <w:ind w:left="567"/>
      <w:jc w:val="center"/>
    </w:pPr>
    <w:rPr>
      <w:rFonts w:ascii="Times New Roman" w:eastAsia="Times New Roman" w:hAnsi="Times New Roman" w:cs="Times New Roman"/>
      <w:sz w:val="24"/>
      <w:szCs w:val="20"/>
      <w:lang w:eastAsia="fr-FR"/>
    </w:rPr>
  </w:style>
  <w:style w:type="paragraph" w:customStyle="1" w:styleId="Mentionbasdepage">
    <w:name w:val="Mention bas de page"/>
    <w:basedOn w:val="Normal"/>
    <w:rsid w:val="007D6742"/>
    <w:pPr>
      <w:spacing w:after="0" w:line="240" w:lineRule="auto"/>
      <w:ind w:left="567"/>
      <w:jc w:val="center"/>
    </w:pPr>
    <w:rPr>
      <w:rFonts w:ascii="Times New Roman" w:eastAsia="Times New Roman" w:hAnsi="Times New Roman" w:cs="Times New Roman"/>
      <w:sz w:val="13"/>
      <w:szCs w:val="20"/>
      <w:lang w:eastAsia="fr-FR"/>
    </w:rPr>
  </w:style>
  <w:style w:type="paragraph" w:customStyle="1" w:styleId="Adresselatrale">
    <w:name w:val="Adresse latérale"/>
    <w:basedOn w:val="Normal"/>
    <w:rsid w:val="007D6742"/>
    <w:pPr>
      <w:spacing w:after="0" w:line="240" w:lineRule="auto"/>
      <w:ind w:left="567"/>
    </w:pPr>
    <w:rPr>
      <w:rFonts w:ascii="Times New Roman" w:eastAsia="Times New Roman" w:hAnsi="Times New Roman" w:cs="Times New Roman"/>
      <w:sz w:val="14"/>
      <w:szCs w:val="20"/>
      <w:lang w:eastAsia="fr-FR"/>
    </w:rPr>
  </w:style>
  <w:style w:type="paragraph" w:styleId="Rvision">
    <w:name w:val="Revision"/>
    <w:hidden/>
    <w:uiPriority w:val="99"/>
    <w:semiHidden/>
    <w:rsid w:val="007D6742"/>
    <w:pPr>
      <w:spacing w:after="0" w:line="240" w:lineRule="auto"/>
    </w:pPr>
    <w:rPr>
      <w:rFonts w:ascii="Times New Roman" w:eastAsia="Times New Roman" w:hAnsi="Times New Roman" w:cs="Times New Roman"/>
      <w:sz w:val="24"/>
      <w:szCs w:val="24"/>
      <w:lang w:eastAsia="fr-FR"/>
    </w:rPr>
  </w:style>
  <w:style w:type="table" w:styleId="Trameclaire-Accent2">
    <w:name w:val="Light Shading Accent 2"/>
    <w:basedOn w:val="TableauNormal"/>
    <w:uiPriority w:val="60"/>
    <w:rsid w:val="007D6742"/>
    <w:pPr>
      <w:spacing w:after="0" w:line="240" w:lineRule="auto"/>
    </w:pPr>
    <w:rPr>
      <w:rFonts w:ascii="Times New Roman" w:eastAsia="Times New Roman" w:hAnsi="Times New Roman" w:cs="Times New Roman"/>
      <w:color w:val="943634" w:themeColor="accent2" w:themeShade="BF"/>
      <w:sz w:val="20"/>
      <w:szCs w:val="20"/>
      <w:lang w:eastAsia="fr-FR"/>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steclaire-Accent2">
    <w:name w:val="Light List Accent 2"/>
    <w:basedOn w:val="TableauNormal"/>
    <w:uiPriority w:val="61"/>
    <w:rsid w:val="007D6742"/>
    <w:pPr>
      <w:spacing w:after="0" w:line="240" w:lineRule="auto"/>
    </w:pPr>
    <w:rPr>
      <w:rFonts w:ascii="Times New Roman" w:eastAsia="Times New Roman" w:hAnsi="Times New Roman" w:cs="Times New Roman"/>
      <w:sz w:val="20"/>
      <w:szCs w:val="20"/>
      <w:lang w:eastAsia="fr-FR"/>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Titre2Car1">
    <w:name w:val="Titre 2 Car1"/>
    <w:basedOn w:val="Policepardfaut"/>
    <w:uiPriority w:val="9"/>
    <w:rsid w:val="007D6742"/>
    <w:rPr>
      <w:rFonts w:ascii="Times New Roman" w:eastAsia="Times New Roman" w:hAnsi="Times New Roman" w:cs="Times New Roman"/>
      <w:b/>
      <w:sz w:val="28"/>
      <w:szCs w:val="20"/>
      <w:u w:val="double" w:color="C00000"/>
    </w:rPr>
  </w:style>
  <w:style w:type="character" w:customStyle="1" w:styleId="Titre3Car1">
    <w:name w:val="Titre 3 Car1"/>
    <w:basedOn w:val="Policepardfaut"/>
    <w:uiPriority w:val="9"/>
    <w:rsid w:val="007D6742"/>
    <w:rPr>
      <w:rFonts w:asciiTheme="majorHAnsi" w:eastAsiaTheme="majorEastAsia" w:hAnsiTheme="majorHAnsi" w:cstheme="majorBidi"/>
      <w:b/>
      <w:bCs/>
      <w:color w:val="4F81BD" w:themeColor="accent1"/>
    </w:rPr>
  </w:style>
  <w:style w:type="character" w:customStyle="1" w:styleId="Titre2Car2">
    <w:name w:val="Titre 2 Car2"/>
    <w:basedOn w:val="Policepardfaut"/>
    <w:uiPriority w:val="9"/>
    <w:rsid w:val="007D6742"/>
    <w:rPr>
      <w:rFonts w:ascii="Times New Roman" w:eastAsia="Times New Roman" w:hAnsi="Times New Roman" w:cs="Times New Roman"/>
      <w:b/>
      <w:sz w:val="28"/>
      <w:szCs w:val="20"/>
      <w:u w:val="double" w:color="C00000"/>
    </w:rPr>
  </w:style>
  <w:style w:type="character" w:customStyle="1" w:styleId="Titre3Car2">
    <w:name w:val="Titre 3 Car2"/>
    <w:basedOn w:val="Policepardfaut"/>
    <w:uiPriority w:val="9"/>
    <w:rsid w:val="007D6742"/>
    <w:rPr>
      <w:rFonts w:asciiTheme="majorHAnsi" w:eastAsiaTheme="majorEastAsia" w:hAnsiTheme="majorHAnsi" w:cstheme="majorBidi"/>
      <w:b/>
      <w:bCs/>
      <w:color w:val="4F81BD" w:themeColor="accent1"/>
    </w:rPr>
  </w:style>
  <w:style w:type="character" w:customStyle="1" w:styleId="Titre2Car3">
    <w:name w:val="Titre 2 Car3"/>
    <w:basedOn w:val="Policepardfaut"/>
    <w:uiPriority w:val="9"/>
    <w:rsid w:val="007D6742"/>
    <w:rPr>
      <w:rFonts w:ascii="Times New Roman" w:eastAsia="Times New Roman" w:hAnsi="Times New Roman" w:cs="Times New Roman"/>
      <w:b/>
      <w:sz w:val="28"/>
      <w:szCs w:val="20"/>
      <w:u w:val="double" w:color="C00000"/>
    </w:rPr>
  </w:style>
  <w:style w:type="character" w:customStyle="1" w:styleId="Titre3Car3">
    <w:name w:val="Titre 3 Car3"/>
    <w:basedOn w:val="Policepardfaut"/>
    <w:uiPriority w:val="9"/>
    <w:rsid w:val="007D6742"/>
    <w:rPr>
      <w:rFonts w:asciiTheme="majorHAnsi" w:eastAsiaTheme="majorEastAsia" w:hAnsiTheme="majorHAnsi" w:cstheme="majorBidi"/>
      <w:b/>
      <w:bCs/>
      <w:color w:val="4F81BD" w:themeColor="accent1"/>
    </w:rPr>
  </w:style>
  <w:style w:type="paragraph" w:styleId="Sous-titre">
    <w:name w:val="Subtitle"/>
    <w:aliases w:val="FICHE MAINTENANCE,FICHE MAINTENANCE1,FICHE MAINTENANCE2,FICHE MAINTENANCE3,FICHE MAINTENANCE4,FICHE MAINTENANCE5,FICHE MAINTENANCE11,FICHE MAINTENANCE21,FICHE MAINTENANCE31,FICHE MAINTENANCE41,FICHE MAINTENANCE6,FICHE MAINTENANCE12"/>
    <w:basedOn w:val="Normal"/>
    <w:next w:val="Normal"/>
    <w:link w:val="Sous-titreCar"/>
    <w:autoRedefine/>
    <w:uiPriority w:val="11"/>
    <w:qFormat/>
    <w:rsid w:val="007D6742"/>
    <w:pPr>
      <w:numPr>
        <w:numId w:val="14"/>
      </w:numPr>
      <w:spacing w:after="0" w:line="240" w:lineRule="auto"/>
      <w:ind w:left="357" w:hanging="357"/>
      <w:jc w:val="center"/>
    </w:pPr>
    <w:rPr>
      <w:rFonts w:asciiTheme="majorHAnsi" w:eastAsiaTheme="majorEastAsia" w:hAnsiTheme="majorHAnsi" w:cstheme="majorBidi"/>
      <w:b/>
      <w:i/>
      <w:iCs/>
      <w:color w:val="1F497D" w:themeColor="text2"/>
      <w:spacing w:val="15"/>
      <w:sz w:val="24"/>
      <w:szCs w:val="24"/>
      <w:lang w:eastAsia="fr-FR"/>
    </w:rPr>
  </w:style>
  <w:style w:type="character" w:customStyle="1" w:styleId="Sous-titreCar">
    <w:name w:val="Sous-titre Car"/>
    <w:aliases w:val="FICHE MAINTENANCE Car1,FICHE MAINTENANCE1 Car,FICHE MAINTENANCE2 Car,FICHE MAINTENANCE3 Car,FICHE MAINTENANCE4 Car,FICHE MAINTENANCE5 Car,FICHE MAINTENANCE11 Car,FICHE MAINTENANCE21 Car,FICHE MAINTENANCE31 Car,FICHE MAINTENANCE41 Car"/>
    <w:basedOn w:val="Policepardfaut"/>
    <w:link w:val="Sous-titre"/>
    <w:uiPriority w:val="11"/>
    <w:rsid w:val="007D6742"/>
    <w:rPr>
      <w:rFonts w:asciiTheme="majorHAnsi" w:eastAsiaTheme="majorEastAsia" w:hAnsiTheme="majorHAnsi" w:cstheme="majorBidi"/>
      <w:b/>
      <w:i/>
      <w:iCs/>
      <w:color w:val="1F497D" w:themeColor="text2"/>
      <w:spacing w:val="15"/>
      <w:sz w:val="24"/>
      <w:szCs w:val="24"/>
      <w:lang w:eastAsia="fr-FR"/>
    </w:rPr>
  </w:style>
  <w:style w:type="character" w:customStyle="1" w:styleId="Titre2Car4">
    <w:name w:val="Titre 2 Car4"/>
    <w:basedOn w:val="Policepardfaut"/>
    <w:uiPriority w:val="9"/>
    <w:rsid w:val="007D6742"/>
    <w:rPr>
      <w:rFonts w:ascii="Times New Roman" w:eastAsia="Times New Roman" w:hAnsi="Times New Roman" w:cs="Times New Roman"/>
      <w:b/>
      <w:sz w:val="28"/>
      <w:szCs w:val="20"/>
      <w:u w:val="double" w:color="C00000"/>
    </w:rPr>
  </w:style>
  <w:style w:type="character" w:customStyle="1" w:styleId="Titre3Car4">
    <w:name w:val="Titre 3 Car4"/>
    <w:basedOn w:val="Policepardfaut"/>
    <w:uiPriority w:val="9"/>
    <w:rsid w:val="007D6742"/>
    <w:rPr>
      <w:rFonts w:asciiTheme="majorHAnsi" w:eastAsiaTheme="majorEastAsia" w:hAnsiTheme="majorHAnsi" w:cstheme="majorBidi"/>
      <w:b/>
      <w:bCs/>
      <w:color w:val="4F81BD" w:themeColor="accent1"/>
    </w:rPr>
  </w:style>
  <w:style w:type="character" w:customStyle="1" w:styleId="Titre2Car5">
    <w:name w:val="Titre 2 Car5"/>
    <w:basedOn w:val="Policepardfaut"/>
    <w:uiPriority w:val="9"/>
    <w:rsid w:val="007D6742"/>
    <w:rPr>
      <w:rFonts w:ascii="Times New Roman" w:eastAsia="Times New Roman" w:hAnsi="Times New Roman" w:cs="Times New Roman"/>
      <w:b/>
      <w:sz w:val="28"/>
      <w:szCs w:val="20"/>
      <w:u w:val="double" w:color="C00000"/>
    </w:rPr>
  </w:style>
  <w:style w:type="character" w:customStyle="1" w:styleId="Titre3Car5">
    <w:name w:val="Titre 3 Car5"/>
    <w:basedOn w:val="Policepardfaut"/>
    <w:uiPriority w:val="9"/>
    <w:rsid w:val="007D6742"/>
    <w:rPr>
      <w:rFonts w:asciiTheme="majorHAnsi" w:eastAsiaTheme="majorEastAsia" w:hAnsiTheme="majorHAnsi" w:cstheme="majorBidi"/>
      <w:b/>
      <w:bCs/>
      <w:color w:val="4F81BD" w:themeColor="accent1"/>
    </w:rPr>
  </w:style>
  <w:style w:type="character" w:customStyle="1" w:styleId="Titre2Car6">
    <w:name w:val="Titre 2 Car6"/>
    <w:basedOn w:val="Policepardfaut"/>
    <w:uiPriority w:val="9"/>
    <w:rsid w:val="007D6742"/>
    <w:rPr>
      <w:rFonts w:ascii="Times New Roman" w:eastAsia="Times New Roman" w:hAnsi="Times New Roman" w:cs="Times New Roman"/>
      <w:b/>
      <w:sz w:val="28"/>
      <w:szCs w:val="20"/>
      <w:u w:val="double" w:color="C00000"/>
    </w:rPr>
  </w:style>
  <w:style w:type="character" w:customStyle="1" w:styleId="Titre3Car6">
    <w:name w:val="Titre 3 Car6"/>
    <w:basedOn w:val="Policepardfaut"/>
    <w:uiPriority w:val="9"/>
    <w:rsid w:val="007D6742"/>
    <w:rPr>
      <w:rFonts w:asciiTheme="majorHAnsi" w:eastAsiaTheme="majorEastAsia" w:hAnsiTheme="majorHAnsi" w:cstheme="majorBidi"/>
      <w:b/>
      <w:bCs/>
      <w:color w:val="4F81BD" w:themeColor="accent1"/>
    </w:rPr>
  </w:style>
  <w:style w:type="character" w:customStyle="1" w:styleId="Titre2Car7">
    <w:name w:val="Titre 2 Car7"/>
    <w:basedOn w:val="Policepardfaut"/>
    <w:uiPriority w:val="9"/>
    <w:rsid w:val="007D6742"/>
    <w:rPr>
      <w:rFonts w:ascii="Times New Roman" w:eastAsia="Times New Roman" w:hAnsi="Times New Roman" w:cs="Times New Roman"/>
      <w:b/>
      <w:sz w:val="28"/>
      <w:szCs w:val="20"/>
      <w:u w:val="double" w:color="C00000"/>
    </w:rPr>
  </w:style>
  <w:style w:type="character" w:customStyle="1" w:styleId="Titre3Car7">
    <w:name w:val="Titre 3 Car7"/>
    <w:basedOn w:val="Policepardfaut"/>
    <w:uiPriority w:val="9"/>
    <w:rsid w:val="007D6742"/>
    <w:rPr>
      <w:rFonts w:asciiTheme="majorHAnsi" w:eastAsiaTheme="majorEastAsia" w:hAnsiTheme="majorHAnsi" w:cstheme="majorBidi"/>
      <w:b/>
      <w:bCs/>
      <w:color w:val="4F81BD" w:themeColor="accent1"/>
    </w:rPr>
  </w:style>
  <w:style w:type="character" w:customStyle="1" w:styleId="Sous-titreCar1">
    <w:name w:val="Sous-titre Car1"/>
    <w:aliases w:val="FICHE MAINTENANCE Car,Sous-titre Car11"/>
    <w:basedOn w:val="Policepardfaut"/>
    <w:uiPriority w:val="11"/>
    <w:rsid w:val="007D6742"/>
    <w:rPr>
      <w:rFonts w:asciiTheme="majorHAnsi" w:eastAsiaTheme="majorEastAsia" w:hAnsiTheme="majorHAnsi" w:cstheme="majorBidi"/>
      <w:b/>
      <w:i/>
      <w:iCs/>
      <w:color w:val="1F497D" w:themeColor="text2"/>
      <w:spacing w:val="15"/>
      <w:sz w:val="24"/>
      <w:szCs w:val="24"/>
    </w:rPr>
  </w:style>
  <w:style w:type="character" w:customStyle="1" w:styleId="Titre2Car8">
    <w:name w:val="Titre 2 Car8"/>
    <w:basedOn w:val="Policepardfaut"/>
    <w:uiPriority w:val="9"/>
    <w:rsid w:val="007D6742"/>
    <w:rPr>
      <w:rFonts w:ascii="Times New Roman" w:eastAsia="Times New Roman" w:hAnsi="Times New Roman" w:cs="Times New Roman"/>
      <w:b/>
      <w:sz w:val="28"/>
      <w:szCs w:val="20"/>
      <w:u w:val="double" w:color="C00000"/>
    </w:rPr>
  </w:style>
  <w:style w:type="character" w:customStyle="1" w:styleId="Titre2Car9">
    <w:name w:val="Titre 2 Car9"/>
    <w:basedOn w:val="Policepardfaut"/>
    <w:uiPriority w:val="9"/>
    <w:rsid w:val="007D6742"/>
    <w:rPr>
      <w:rFonts w:ascii="Times New Roman" w:eastAsia="Times New Roman" w:hAnsi="Times New Roman" w:cs="Times New Roman"/>
      <w:b/>
      <w:sz w:val="28"/>
      <w:szCs w:val="20"/>
      <w:u w:val="double" w:color="C00000"/>
    </w:rPr>
  </w:style>
  <w:style w:type="character" w:customStyle="1" w:styleId="Titre2Car10">
    <w:name w:val="Titre 2 Car10"/>
    <w:basedOn w:val="Policepardfaut"/>
    <w:uiPriority w:val="9"/>
    <w:rsid w:val="007D6742"/>
    <w:rPr>
      <w:rFonts w:ascii="Times New Roman" w:eastAsia="Times New Roman" w:hAnsi="Times New Roman" w:cs="Times New Roman"/>
      <w:b/>
      <w:sz w:val="28"/>
      <w:szCs w:val="20"/>
      <w:u w:val="double" w:color="C00000"/>
    </w:rPr>
  </w:style>
  <w:style w:type="character" w:customStyle="1" w:styleId="Titre3Car8">
    <w:name w:val="Titre 3 Car8"/>
    <w:basedOn w:val="Policepardfaut"/>
    <w:uiPriority w:val="9"/>
    <w:rsid w:val="007D6742"/>
    <w:rPr>
      <w:rFonts w:asciiTheme="majorHAnsi" w:eastAsiaTheme="majorEastAsia" w:hAnsiTheme="majorHAnsi" w:cstheme="majorBidi"/>
      <w:b/>
      <w:bCs/>
      <w:color w:val="4F81BD" w:themeColor="accent1"/>
    </w:rPr>
  </w:style>
  <w:style w:type="character" w:customStyle="1" w:styleId="Titre2Car11">
    <w:name w:val="Titre 2 Car11"/>
    <w:basedOn w:val="Policepardfaut"/>
    <w:uiPriority w:val="9"/>
    <w:rsid w:val="007D6742"/>
    <w:rPr>
      <w:rFonts w:ascii="Times New Roman" w:eastAsia="Times New Roman" w:hAnsi="Times New Roman" w:cs="Times New Roman"/>
      <w:b/>
      <w:sz w:val="28"/>
      <w:szCs w:val="20"/>
      <w:u w:val="double" w:color="C00000"/>
    </w:rPr>
  </w:style>
  <w:style w:type="table" w:customStyle="1" w:styleId="Grilledutableau3">
    <w:name w:val="Grille du tableau3"/>
    <w:basedOn w:val="TableauNormal"/>
    <w:next w:val="Grilledutableau"/>
    <w:uiPriority w:val="59"/>
    <w:rsid w:val="007D6742"/>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59"/>
    <w:rsid w:val="007D6742"/>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59"/>
    <w:rsid w:val="007D6742"/>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auNormal"/>
    <w:next w:val="Grilledutableau"/>
    <w:uiPriority w:val="59"/>
    <w:rsid w:val="007D6742"/>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
    <w:name w:val="Grille du tableau7"/>
    <w:basedOn w:val="TableauNormal"/>
    <w:next w:val="Grilledutableau"/>
    <w:uiPriority w:val="59"/>
    <w:rsid w:val="007D6742"/>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
    <w:name w:val="Grille du tableau8"/>
    <w:basedOn w:val="TableauNormal"/>
    <w:next w:val="Grilledutableau"/>
    <w:uiPriority w:val="59"/>
    <w:rsid w:val="007D6742"/>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9">
    <w:name w:val="Grille du tableau9"/>
    <w:basedOn w:val="TableauNormal"/>
    <w:next w:val="Grilledutableau"/>
    <w:uiPriority w:val="59"/>
    <w:rsid w:val="007D6742"/>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7D6742"/>
    <w:rPr>
      <w:color w:val="808080"/>
    </w:rPr>
  </w:style>
  <w:style w:type="paragraph" w:styleId="Notedebasdepage">
    <w:name w:val="footnote text"/>
    <w:basedOn w:val="Normal"/>
    <w:link w:val="NotedebasdepageCar"/>
    <w:uiPriority w:val="99"/>
    <w:semiHidden/>
    <w:unhideWhenUsed/>
    <w:rsid w:val="007D674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D6742"/>
    <w:rPr>
      <w:rFonts w:ascii="Arial" w:hAnsi="Arial" w:cs="Arial"/>
      <w:sz w:val="20"/>
      <w:szCs w:val="20"/>
    </w:rPr>
  </w:style>
  <w:style w:type="character" w:styleId="Appelnotedebasdep">
    <w:name w:val="footnote reference"/>
    <w:basedOn w:val="Policepardfaut"/>
    <w:uiPriority w:val="99"/>
    <w:semiHidden/>
    <w:unhideWhenUsed/>
    <w:rsid w:val="007D6742"/>
    <w:rPr>
      <w:vertAlign w:val="superscript"/>
    </w:rPr>
  </w:style>
  <w:style w:type="paragraph" w:customStyle="1" w:styleId="TitreTMSousDoc">
    <w:name w:val="Titre TM Sous Doc"/>
    <w:basedOn w:val="TM1"/>
    <w:next w:val="TM1"/>
    <w:link w:val="TitreTMSousDocCar"/>
    <w:autoRedefine/>
    <w:qFormat/>
    <w:rsid w:val="007D6742"/>
    <w:pPr>
      <w:tabs>
        <w:tab w:val="right" w:leader="dot" w:pos="10338"/>
      </w:tabs>
      <w:spacing w:before="240" w:after="240" w:line="240" w:lineRule="auto"/>
      <w:outlineLvl w:val="0"/>
    </w:pPr>
    <w:rPr>
      <w:b/>
      <w:sz w:val="28"/>
      <w:szCs w:val="28"/>
    </w:rPr>
  </w:style>
  <w:style w:type="character" w:customStyle="1" w:styleId="TM1Car">
    <w:name w:val="TM 1 Car"/>
    <w:basedOn w:val="Policepardfaut"/>
    <w:link w:val="TM1"/>
    <w:uiPriority w:val="39"/>
    <w:rsid w:val="007D6742"/>
    <w:rPr>
      <w:rFonts w:ascii="Arial" w:hAnsi="Arial" w:cs="Arial"/>
    </w:rPr>
  </w:style>
  <w:style w:type="character" w:customStyle="1" w:styleId="TitreTMSousDocCar">
    <w:name w:val="Titre TM Sous Doc Car"/>
    <w:basedOn w:val="TM1Car"/>
    <w:link w:val="TitreTMSousDoc"/>
    <w:rsid w:val="007D6742"/>
    <w:rPr>
      <w:rFonts w:ascii="Arial" w:hAnsi="Arial" w:cs="Arial"/>
      <w:b/>
      <w:sz w:val="28"/>
      <w:szCs w:val="28"/>
    </w:rPr>
  </w:style>
  <w:style w:type="paragraph" w:customStyle="1" w:styleId="NoticeCTPRang1">
    <w:name w:val="Notice CTP Rang 1"/>
    <w:basedOn w:val="Titre1"/>
    <w:link w:val="NoticeCTPRang1Car"/>
    <w:qFormat/>
    <w:rsid w:val="007D6742"/>
    <w:pPr>
      <w:spacing w:line="240" w:lineRule="auto"/>
      <w:ind w:left="432" w:hanging="432"/>
    </w:pPr>
  </w:style>
  <w:style w:type="paragraph" w:customStyle="1" w:styleId="NoticeCTPRang110">
    <w:name w:val="Notice CTP Rang 1.1"/>
    <w:basedOn w:val="Titre2"/>
    <w:link w:val="NoticeCTPRang11Car"/>
    <w:qFormat/>
    <w:rsid w:val="007D6742"/>
    <w:pPr>
      <w:spacing w:line="240" w:lineRule="auto"/>
      <w:ind w:left="576" w:hanging="576"/>
    </w:pPr>
    <w:rPr>
      <w:szCs w:val="24"/>
    </w:rPr>
  </w:style>
  <w:style w:type="character" w:customStyle="1" w:styleId="NoticeCTPRang1Car">
    <w:name w:val="Notice CTP Rang 1 Car"/>
    <w:basedOn w:val="Titre1Car"/>
    <w:link w:val="NoticeCTPRang1"/>
    <w:rsid w:val="007D6742"/>
    <w:rPr>
      <w:rFonts w:ascii="Century Gothic" w:eastAsiaTheme="majorEastAsia" w:hAnsi="Century Gothic" w:cstheme="majorBidi"/>
      <w:b/>
      <w:bCs/>
      <w:caps/>
      <w:color w:val="FFFFFF" w:themeColor="background1"/>
      <w:sz w:val="28"/>
      <w:szCs w:val="28"/>
      <w:shd w:val="clear" w:color="auto" w:fill="265672"/>
    </w:rPr>
  </w:style>
  <w:style w:type="paragraph" w:customStyle="1" w:styleId="NoticeCTPRang111">
    <w:name w:val="Notice CTP Rang 1.1.1"/>
    <w:basedOn w:val="Titre3"/>
    <w:link w:val="NoticeCTPRang111Car"/>
    <w:qFormat/>
    <w:rsid w:val="007D6742"/>
    <w:pPr>
      <w:spacing w:after="120" w:line="240" w:lineRule="auto"/>
      <w:ind w:left="720" w:hanging="153"/>
    </w:pPr>
    <w:rPr>
      <w:szCs w:val="24"/>
    </w:rPr>
  </w:style>
  <w:style w:type="character" w:customStyle="1" w:styleId="NoticeCTPRang11Car">
    <w:name w:val="Notice CTP Rang 1.1 Car"/>
    <w:basedOn w:val="Titre2Car"/>
    <w:link w:val="NoticeCTPRang110"/>
    <w:rsid w:val="007D6742"/>
    <w:rPr>
      <w:rFonts w:ascii="Century Gothic" w:eastAsiaTheme="majorEastAsia" w:hAnsi="Century Gothic" w:cstheme="majorBidi"/>
      <w:b/>
      <w:bCs/>
      <w:color w:val="B4000D"/>
      <w:sz w:val="24"/>
      <w:szCs w:val="24"/>
    </w:rPr>
  </w:style>
  <w:style w:type="character" w:customStyle="1" w:styleId="NoticeCTPRang111Car">
    <w:name w:val="Notice CTP Rang 1.1.1 Car"/>
    <w:basedOn w:val="Titre3Car"/>
    <w:link w:val="NoticeCTPRang111"/>
    <w:rsid w:val="007D6742"/>
    <w:rPr>
      <w:rFonts w:ascii="Century Gothic" w:eastAsiaTheme="majorEastAsia" w:hAnsi="Century Gothic" w:cstheme="majorBidi"/>
      <w:bCs/>
      <w:color w:val="265672"/>
      <w:sz w:val="24"/>
      <w:szCs w:val="24"/>
    </w:rPr>
  </w:style>
  <w:style w:type="character" w:styleId="Mentionnonrsolue">
    <w:name w:val="Unresolved Mention"/>
    <w:basedOn w:val="Policepardfaut"/>
    <w:uiPriority w:val="99"/>
    <w:semiHidden/>
    <w:unhideWhenUsed/>
    <w:rsid w:val="007D6742"/>
    <w:rPr>
      <w:color w:val="808080"/>
      <w:shd w:val="clear" w:color="auto" w:fill="E6E6E6"/>
    </w:rPr>
  </w:style>
  <w:style w:type="character" w:customStyle="1" w:styleId="Titre2Car12">
    <w:name w:val="Titre 2 Car12"/>
    <w:aliases w:val="/titres paragraphes Car1"/>
    <w:basedOn w:val="Policepardfaut"/>
    <w:uiPriority w:val="9"/>
    <w:rsid w:val="007D6742"/>
    <w:rPr>
      <w:rFonts w:ascii="Century Gothic" w:eastAsiaTheme="majorEastAsia" w:hAnsi="Century Gothic" w:cstheme="majorBidi"/>
      <w:b/>
      <w:bCs/>
      <w:color w:val="B4000D"/>
      <w:sz w:val="24"/>
      <w:szCs w:val="26"/>
    </w:rPr>
  </w:style>
  <w:style w:type="character" w:customStyle="1" w:styleId="Titre3Car9">
    <w:name w:val="Titre 3 Car9"/>
    <w:basedOn w:val="Policepardfaut"/>
    <w:uiPriority w:val="9"/>
    <w:rsid w:val="007D6742"/>
    <w:rPr>
      <w:rFonts w:ascii="Century Gothic" w:eastAsiaTheme="majorEastAsia" w:hAnsi="Century Gothic" w:cstheme="majorBidi"/>
      <w:bCs/>
      <w:color w:val="265672"/>
      <w:sz w:val="24"/>
    </w:rPr>
  </w:style>
  <w:style w:type="paragraph" w:customStyle="1" w:styleId="Soustitredocument1">
    <w:name w:val="Sous titre document1"/>
    <w:basedOn w:val="Normal"/>
    <w:next w:val="Normal"/>
    <w:qFormat/>
    <w:rsid w:val="007D6742"/>
    <w:pPr>
      <w:pBdr>
        <w:top w:val="single" w:sz="18" w:space="20" w:color="265672"/>
        <w:bottom w:val="single" w:sz="18" w:space="20" w:color="265672"/>
      </w:pBdr>
      <w:jc w:val="center"/>
    </w:pPr>
    <w:rPr>
      <w:rFonts w:ascii="Century Gothic" w:hAnsi="Century Gothic"/>
      <w:b/>
      <w:sz w:val="44"/>
    </w:rPr>
  </w:style>
  <w:style w:type="character" w:customStyle="1" w:styleId="En-tteCar1">
    <w:name w:val="En-tête Car1"/>
    <w:basedOn w:val="Policepardfaut"/>
    <w:uiPriority w:val="99"/>
    <w:rsid w:val="007D6742"/>
    <w:rPr>
      <w:rFonts w:ascii="Arial" w:hAnsi="Arial" w:cs="Arial"/>
    </w:rPr>
  </w:style>
  <w:style w:type="character" w:customStyle="1" w:styleId="PieddepageCar1">
    <w:name w:val="Pied de page Car1"/>
    <w:basedOn w:val="Policepardfaut"/>
    <w:uiPriority w:val="99"/>
    <w:rsid w:val="007D6742"/>
    <w:rPr>
      <w:rFonts w:ascii="Arial" w:hAnsi="Arial" w:cs="Arial"/>
    </w:rPr>
  </w:style>
  <w:style w:type="paragraph" w:customStyle="1" w:styleId="Pieddepage21">
    <w:name w:val="Pied de page 21"/>
    <w:basedOn w:val="Normal"/>
    <w:qFormat/>
    <w:rsid w:val="007D6742"/>
    <w:pPr>
      <w:tabs>
        <w:tab w:val="left" w:pos="3720"/>
      </w:tabs>
      <w:spacing w:after="0"/>
      <w:ind w:left="34" w:right="45"/>
      <w:contextualSpacing/>
    </w:pPr>
    <w:rPr>
      <w:rFonts w:ascii="Century Gothic" w:eastAsia="Arial" w:hAnsi="Century Gothic"/>
      <w:noProof/>
      <w:color w:val="595959" w:themeColor="text1" w:themeTint="A6"/>
      <w:kern w:val="13"/>
      <w:sz w:val="16"/>
      <w:szCs w:val="16"/>
      <w:lang w:eastAsia="fr-FR"/>
    </w:rPr>
  </w:style>
  <w:style w:type="character" w:customStyle="1" w:styleId="TextedebullesCar1">
    <w:name w:val="Texte de bulles Car1"/>
    <w:basedOn w:val="Policepardfaut"/>
    <w:uiPriority w:val="99"/>
    <w:semiHidden/>
    <w:rsid w:val="007D6742"/>
    <w:rPr>
      <w:rFonts w:ascii="Tahoma" w:hAnsi="Tahoma" w:cs="Tahoma"/>
      <w:sz w:val="16"/>
      <w:szCs w:val="16"/>
    </w:rPr>
  </w:style>
  <w:style w:type="character" w:customStyle="1" w:styleId="Titre4Car1">
    <w:name w:val="Titre 4 Car1"/>
    <w:basedOn w:val="Policepardfaut"/>
    <w:rsid w:val="007D6742"/>
    <w:rPr>
      <w:rFonts w:ascii="Times New Roman" w:eastAsia="Times New Roman" w:hAnsi="Times New Roman" w:cs="Times New Roman"/>
      <w:b/>
      <w:bCs/>
      <w:sz w:val="28"/>
      <w:szCs w:val="28"/>
      <w:lang w:eastAsia="fr-FR"/>
    </w:rPr>
  </w:style>
  <w:style w:type="character" w:customStyle="1" w:styleId="Titre5Car1">
    <w:name w:val="Titre 5 Car1"/>
    <w:basedOn w:val="Policepardfaut"/>
    <w:rsid w:val="007D6742"/>
    <w:rPr>
      <w:rFonts w:ascii="Times New Roman" w:eastAsia="Times New Roman" w:hAnsi="Times New Roman" w:cs="Times New Roman"/>
      <w:b/>
      <w:bCs/>
      <w:i/>
      <w:iCs/>
      <w:sz w:val="26"/>
      <w:szCs w:val="26"/>
      <w:lang w:eastAsia="fr-FR"/>
    </w:rPr>
  </w:style>
  <w:style w:type="character" w:customStyle="1" w:styleId="Titre7Car1">
    <w:name w:val="Titre 7 Car1"/>
    <w:basedOn w:val="Policepardfaut"/>
    <w:rsid w:val="007D6742"/>
    <w:rPr>
      <w:rFonts w:ascii="Times New Roman" w:eastAsia="Times New Roman" w:hAnsi="Times New Roman" w:cs="Times New Roman"/>
      <w:sz w:val="24"/>
      <w:szCs w:val="24"/>
      <w:lang w:eastAsia="fr-FR"/>
    </w:rPr>
  </w:style>
  <w:style w:type="character" w:customStyle="1" w:styleId="Titre8Car1">
    <w:name w:val="Titre 8 Car1"/>
    <w:basedOn w:val="Policepardfaut"/>
    <w:rsid w:val="007D6742"/>
    <w:rPr>
      <w:rFonts w:ascii="Times New Roman" w:eastAsia="Times New Roman" w:hAnsi="Times New Roman" w:cs="Times New Roman"/>
      <w:i/>
      <w:iCs/>
      <w:sz w:val="24"/>
      <w:szCs w:val="24"/>
      <w:lang w:eastAsia="fr-FR"/>
    </w:rPr>
  </w:style>
  <w:style w:type="character" w:customStyle="1" w:styleId="Titre9Car1">
    <w:name w:val="Titre 9 Car1"/>
    <w:aliases w:val="MODE OPERATOIRE Car1,Titre 9 Car11"/>
    <w:basedOn w:val="Policepardfaut"/>
    <w:rsid w:val="007D6742"/>
    <w:rPr>
      <w:rFonts w:ascii="Arial" w:eastAsia="Times New Roman" w:hAnsi="Arial" w:cs="Arial"/>
      <w:lang w:eastAsia="fr-FR"/>
    </w:rPr>
  </w:style>
  <w:style w:type="table" w:customStyle="1" w:styleId="Grilledutableau11">
    <w:name w:val="Grille du tableau11"/>
    <w:basedOn w:val="TableauNormal"/>
    <w:next w:val="Grilledutableau"/>
    <w:uiPriority w:val="59"/>
    <w:rsid w:val="007D674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Document1">
    <w:name w:val="Titre Document1"/>
    <w:basedOn w:val="Normal"/>
    <w:qFormat/>
    <w:rsid w:val="007D6742"/>
    <w:pPr>
      <w:pBdr>
        <w:top w:val="single" w:sz="18" w:space="20" w:color="265672"/>
        <w:bottom w:val="single" w:sz="18" w:space="20" w:color="265672"/>
      </w:pBdr>
      <w:jc w:val="center"/>
    </w:pPr>
    <w:rPr>
      <w:rFonts w:ascii="Century Gothic" w:hAnsi="Century Gothic"/>
      <w:b/>
      <w:sz w:val="44"/>
    </w:rPr>
  </w:style>
  <w:style w:type="paragraph" w:customStyle="1" w:styleId="Nomduclient1">
    <w:name w:val="Nom du client1"/>
    <w:basedOn w:val="Normal"/>
    <w:rsid w:val="007D6742"/>
    <w:pPr>
      <w:spacing w:before="720" w:after="0"/>
      <w:jc w:val="right"/>
    </w:pPr>
    <w:rPr>
      <w:rFonts w:ascii="Century Gothic" w:eastAsia="Times New Roman" w:hAnsi="Century Gothic" w:cs="Times New Roman"/>
      <w:b/>
      <w:smallCaps/>
      <w:noProof/>
      <w:sz w:val="28"/>
      <w:szCs w:val="20"/>
      <w:lang w:eastAsia="fr-FR"/>
    </w:rPr>
  </w:style>
  <w:style w:type="paragraph" w:customStyle="1" w:styleId="AgenceTitre1">
    <w:name w:val="Agence Titre1"/>
    <w:basedOn w:val="Normal"/>
    <w:qFormat/>
    <w:rsid w:val="007D6742"/>
    <w:pPr>
      <w:spacing w:after="0"/>
      <w:ind w:left="851" w:right="45"/>
      <w:contextualSpacing/>
    </w:pPr>
    <w:rPr>
      <w:rFonts w:ascii="Century Gothic" w:eastAsia="Times New Roman" w:hAnsi="Century Gothic" w:cs="Times New Roman"/>
      <w:b/>
      <w:bCs/>
      <w:i/>
      <w:color w:val="B4000D"/>
      <w:kern w:val="23"/>
      <w:sz w:val="20"/>
      <w:szCs w:val="20"/>
    </w:rPr>
  </w:style>
  <w:style w:type="paragraph" w:customStyle="1" w:styleId="AgenceAdresse1">
    <w:name w:val="Agence Adresse1"/>
    <w:basedOn w:val="Normal"/>
    <w:qFormat/>
    <w:rsid w:val="007D6742"/>
    <w:pPr>
      <w:spacing w:after="0"/>
      <w:ind w:left="851" w:right="45"/>
      <w:contextualSpacing/>
    </w:pPr>
    <w:rPr>
      <w:rFonts w:ascii="Century Gothic" w:eastAsia="Arial" w:hAnsi="Century Gothic"/>
      <w:color w:val="595959" w:themeColor="text1" w:themeTint="A6"/>
      <w:kern w:val="13"/>
      <w:sz w:val="20"/>
      <w:szCs w:val="20"/>
    </w:rPr>
  </w:style>
  <w:style w:type="paragraph" w:customStyle="1" w:styleId="TableauTitre1">
    <w:name w:val="Tableau Titre1"/>
    <w:basedOn w:val="Normal"/>
    <w:qFormat/>
    <w:rsid w:val="007D6742"/>
    <w:pPr>
      <w:spacing w:after="0"/>
      <w:jc w:val="center"/>
    </w:pPr>
    <w:rPr>
      <w:rFonts w:ascii="Century Gothic" w:hAnsi="Century Gothic"/>
      <w:b/>
      <w:color w:val="265672"/>
      <w:sz w:val="20"/>
      <w:szCs w:val="20"/>
    </w:rPr>
  </w:style>
  <w:style w:type="paragraph" w:customStyle="1" w:styleId="Tableautexte1">
    <w:name w:val="Tableau texte1"/>
    <w:basedOn w:val="Normal"/>
    <w:qFormat/>
    <w:rsid w:val="007D6742"/>
    <w:pPr>
      <w:spacing w:before="40" w:after="40"/>
      <w:jc w:val="center"/>
    </w:pPr>
    <w:rPr>
      <w:rFonts w:ascii="Century Gothic" w:hAnsi="Century Gothic"/>
      <w:sz w:val="20"/>
      <w:szCs w:val="20"/>
    </w:rPr>
  </w:style>
  <w:style w:type="paragraph" w:customStyle="1" w:styleId="Pieddepage11">
    <w:name w:val="Pied de page 11"/>
    <w:basedOn w:val="Normal"/>
    <w:qFormat/>
    <w:rsid w:val="007D6742"/>
    <w:pPr>
      <w:tabs>
        <w:tab w:val="center" w:pos="4536"/>
        <w:tab w:val="right" w:pos="9072"/>
      </w:tabs>
      <w:spacing w:after="0"/>
      <w:jc w:val="center"/>
    </w:pPr>
    <w:rPr>
      <w:rFonts w:ascii="Century Gothic" w:hAnsi="Century Gothic"/>
      <w:color w:val="595959" w:themeColor="text1" w:themeTint="A6"/>
      <w:kern w:val="13"/>
      <w:sz w:val="11"/>
    </w:rPr>
  </w:style>
  <w:style w:type="character" w:customStyle="1" w:styleId="CommentaireCar1">
    <w:name w:val="Commentaire Car1"/>
    <w:basedOn w:val="Policepardfaut"/>
    <w:uiPriority w:val="99"/>
    <w:rsid w:val="007D6742"/>
    <w:rPr>
      <w:rFonts w:ascii="Arial" w:hAnsi="Arial" w:cs="Arial"/>
      <w:sz w:val="20"/>
      <w:szCs w:val="20"/>
    </w:rPr>
  </w:style>
  <w:style w:type="character" w:customStyle="1" w:styleId="ObjetducommentaireCar1">
    <w:name w:val="Objet du commentaire Car1"/>
    <w:basedOn w:val="CommentaireCar"/>
    <w:uiPriority w:val="99"/>
    <w:semiHidden/>
    <w:rsid w:val="007D6742"/>
    <w:rPr>
      <w:rFonts w:ascii="Arial" w:eastAsia="Times New Roman" w:hAnsi="Arial" w:cs="Arial"/>
      <w:b/>
      <w:bCs/>
      <w:sz w:val="20"/>
      <w:szCs w:val="20"/>
      <w:lang w:eastAsia="fr-FR"/>
    </w:rPr>
  </w:style>
  <w:style w:type="character" w:customStyle="1" w:styleId="SansinterligneCar1">
    <w:name w:val="Sans interligne Car1"/>
    <w:basedOn w:val="Policepardfaut"/>
    <w:uiPriority w:val="1"/>
    <w:rsid w:val="007D6742"/>
    <w:rPr>
      <w:rFonts w:ascii="Calibri" w:eastAsiaTheme="minorEastAsia" w:hAnsi="Calibri" w:cs="Times New Roman"/>
    </w:rPr>
  </w:style>
  <w:style w:type="table" w:customStyle="1" w:styleId="Grilledutableau21">
    <w:name w:val="Grille du tableau21"/>
    <w:basedOn w:val="TableauNormal"/>
    <w:next w:val="Grilledutableau"/>
    <w:uiPriority w:val="59"/>
    <w:rsid w:val="007D6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stitredocument2">
    <w:name w:val="Sous titre document2"/>
    <w:basedOn w:val="Normal"/>
    <w:next w:val="Normal"/>
    <w:qFormat/>
    <w:rsid w:val="007D6742"/>
    <w:pPr>
      <w:pBdr>
        <w:top w:val="single" w:sz="18" w:space="20" w:color="265672"/>
        <w:bottom w:val="single" w:sz="18" w:space="20" w:color="265672"/>
      </w:pBdr>
      <w:spacing w:line="240" w:lineRule="auto"/>
      <w:jc w:val="center"/>
    </w:pPr>
    <w:rPr>
      <w:rFonts w:ascii="Century Gothic" w:hAnsi="Century Gothic"/>
      <w:b/>
      <w:sz w:val="44"/>
    </w:rPr>
  </w:style>
  <w:style w:type="character" w:customStyle="1" w:styleId="En-tteCar2">
    <w:name w:val="En-tête Car2"/>
    <w:basedOn w:val="Policepardfaut"/>
    <w:uiPriority w:val="99"/>
    <w:rsid w:val="007D6742"/>
    <w:rPr>
      <w:rFonts w:ascii="Arial" w:hAnsi="Arial" w:cs="Arial"/>
    </w:rPr>
  </w:style>
  <w:style w:type="character" w:customStyle="1" w:styleId="PieddepageCar2">
    <w:name w:val="Pied de page Car2"/>
    <w:basedOn w:val="Policepardfaut"/>
    <w:uiPriority w:val="99"/>
    <w:rsid w:val="007D6742"/>
    <w:rPr>
      <w:rFonts w:ascii="Arial" w:hAnsi="Arial" w:cs="Arial"/>
    </w:rPr>
  </w:style>
  <w:style w:type="paragraph" w:customStyle="1" w:styleId="En-tte21">
    <w:name w:val="En-tête 21"/>
    <w:basedOn w:val="Normal"/>
    <w:qFormat/>
    <w:rsid w:val="007D6742"/>
    <w:pPr>
      <w:tabs>
        <w:tab w:val="center" w:pos="4536"/>
        <w:tab w:val="right" w:pos="9072"/>
      </w:tabs>
      <w:spacing w:after="0" w:line="240" w:lineRule="auto"/>
      <w:jc w:val="right"/>
    </w:pPr>
    <w:rPr>
      <w:rFonts w:ascii="Century Gothic" w:hAnsi="Century Gothic"/>
      <w:color w:val="595959" w:themeColor="text1" w:themeTint="A6"/>
      <w:kern w:val="13"/>
      <w:sz w:val="16"/>
    </w:rPr>
  </w:style>
  <w:style w:type="paragraph" w:customStyle="1" w:styleId="Pieddepage22">
    <w:name w:val="Pied de page 22"/>
    <w:basedOn w:val="Normal"/>
    <w:qFormat/>
    <w:rsid w:val="007D6742"/>
    <w:pPr>
      <w:tabs>
        <w:tab w:val="left" w:pos="3720"/>
      </w:tabs>
      <w:spacing w:after="0" w:line="240" w:lineRule="auto"/>
      <w:ind w:left="34" w:right="45"/>
      <w:contextualSpacing/>
    </w:pPr>
    <w:rPr>
      <w:rFonts w:ascii="Century Gothic" w:eastAsia="Arial" w:hAnsi="Century Gothic"/>
      <w:noProof/>
      <w:color w:val="595959" w:themeColor="text1" w:themeTint="A6"/>
      <w:kern w:val="13"/>
      <w:sz w:val="16"/>
      <w:szCs w:val="16"/>
      <w:lang w:eastAsia="fr-FR"/>
    </w:rPr>
  </w:style>
  <w:style w:type="paragraph" w:customStyle="1" w:styleId="Enttetabledesmatires1">
    <w:name w:val="En tête table des matières1"/>
    <w:basedOn w:val="Normal"/>
    <w:next w:val="Normal"/>
    <w:qFormat/>
    <w:rsid w:val="007D6742"/>
    <w:pPr>
      <w:shd w:val="clear" w:color="auto" w:fill="265672"/>
      <w:spacing w:before="360" w:after="360" w:line="240" w:lineRule="auto"/>
    </w:pPr>
    <w:rPr>
      <w:rFonts w:ascii="Century Gothic" w:hAnsi="Century Gothic"/>
      <w:b/>
      <w:caps/>
      <w:color w:val="FFFFFF" w:themeColor="background1"/>
      <w:sz w:val="28"/>
    </w:rPr>
  </w:style>
  <w:style w:type="character" w:customStyle="1" w:styleId="Titre2Car13">
    <w:name w:val="Titre 2 Car13"/>
    <w:aliases w:val="/titres paragraphes Car2"/>
    <w:basedOn w:val="Policepardfaut"/>
    <w:uiPriority w:val="9"/>
    <w:rsid w:val="007D6742"/>
    <w:rPr>
      <w:rFonts w:ascii="Century Gothic" w:eastAsiaTheme="majorEastAsia" w:hAnsi="Century Gothic" w:cstheme="majorBidi"/>
      <w:b/>
      <w:bCs/>
      <w:color w:val="B4000D"/>
      <w:sz w:val="24"/>
      <w:szCs w:val="26"/>
    </w:rPr>
  </w:style>
  <w:style w:type="character" w:customStyle="1" w:styleId="Titre3Car10">
    <w:name w:val="Titre 3 Car10"/>
    <w:basedOn w:val="Policepardfaut"/>
    <w:uiPriority w:val="9"/>
    <w:rsid w:val="007D6742"/>
    <w:rPr>
      <w:rFonts w:ascii="Century Gothic" w:eastAsiaTheme="majorEastAsia" w:hAnsi="Century Gothic" w:cstheme="majorBidi"/>
      <w:bCs/>
      <w:color w:val="265672"/>
      <w:sz w:val="24"/>
    </w:rPr>
  </w:style>
  <w:style w:type="paragraph" w:customStyle="1" w:styleId="Soustitredocument3">
    <w:name w:val="Sous titre document3"/>
    <w:basedOn w:val="Normal"/>
    <w:next w:val="Normal"/>
    <w:qFormat/>
    <w:rsid w:val="007D6742"/>
    <w:pPr>
      <w:pBdr>
        <w:top w:val="single" w:sz="18" w:space="20" w:color="265672"/>
        <w:bottom w:val="single" w:sz="18" w:space="20" w:color="265672"/>
      </w:pBdr>
      <w:spacing w:line="240" w:lineRule="auto"/>
      <w:jc w:val="center"/>
    </w:pPr>
    <w:rPr>
      <w:rFonts w:ascii="Century Gothic" w:hAnsi="Century Gothic"/>
      <w:b/>
      <w:sz w:val="44"/>
    </w:rPr>
  </w:style>
  <w:style w:type="character" w:customStyle="1" w:styleId="En-tteCar3">
    <w:name w:val="En-tête Car3"/>
    <w:basedOn w:val="Policepardfaut"/>
    <w:uiPriority w:val="99"/>
    <w:rsid w:val="007D6742"/>
    <w:rPr>
      <w:rFonts w:ascii="Arial" w:hAnsi="Arial" w:cs="Arial"/>
    </w:rPr>
  </w:style>
  <w:style w:type="character" w:customStyle="1" w:styleId="PieddepageCar3">
    <w:name w:val="Pied de page Car3"/>
    <w:basedOn w:val="Policepardfaut"/>
    <w:uiPriority w:val="99"/>
    <w:rsid w:val="007D6742"/>
    <w:rPr>
      <w:rFonts w:ascii="Arial" w:hAnsi="Arial" w:cs="Arial"/>
    </w:rPr>
  </w:style>
  <w:style w:type="paragraph" w:customStyle="1" w:styleId="En-tte22">
    <w:name w:val="En-tête 22"/>
    <w:basedOn w:val="Normal"/>
    <w:qFormat/>
    <w:rsid w:val="007D6742"/>
    <w:pPr>
      <w:tabs>
        <w:tab w:val="center" w:pos="4536"/>
        <w:tab w:val="right" w:pos="9072"/>
      </w:tabs>
      <w:spacing w:after="0" w:line="240" w:lineRule="auto"/>
      <w:jc w:val="right"/>
    </w:pPr>
    <w:rPr>
      <w:rFonts w:ascii="Century Gothic" w:hAnsi="Century Gothic"/>
      <w:color w:val="595959" w:themeColor="text1" w:themeTint="A6"/>
      <w:kern w:val="13"/>
      <w:sz w:val="16"/>
    </w:rPr>
  </w:style>
  <w:style w:type="paragraph" w:customStyle="1" w:styleId="Pieddepage23">
    <w:name w:val="Pied de page 23"/>
    <w:basedOn w:val="Normal"/>
    <w:qFormat/>
    <w:rsid w:val="007D6742"/>
    <w:pPr>
      <w:tabs>
        <w:tab w:val="left" w:pos="3720"/>
      </w:tabs>
      <w:spacing w:after="0" w:line="240" w:lineRule="auto"/>
      <w:ind w:left="34" w:right="45"/>
      <w:contextualSpacing/>
    </w:pPr>
    <w:rPr>
      <w:rFonts w:ascii="Century Gothic" w:eastAsia="Arial" w:hAnsi="Century Gothic"/>
      <w:noProof/>
      <w:color w:val="595959" w:themeColor="text1" w:themeTint="A6"/>
      <w:kern w:val="13"/>
      <w:sz w:val="16"/>
      <w:szCs w:val="16"/>
      <w:lang w:eastAsia="fr-FR"/>
    </w:rPr>
  </w:style>
  <w:style w:type="paragraph" w:customStyle="1" w:styleId="Enttetabledesmatires2">
    <w:name w:val="En tête table des matières2"/>
    <w:basedOn w:val="Normal"/>
    <w:next w:val="Normal"/>
    <w:qFormat/>
    <w:rsid w:val="007D6742"/>
    <w:pPr>
      <w:shd w:val="clear" w:color="auto" w:fill="265672"/>
      <w:spacing w:before="360" w:after="360" w:line="240" w:lineRule="auto"/>
    </w:pPr>
    <w:rPr>
      <w:rFonts w:ascii="Century Gothic" w:hAnsi="Century Gothic"/>
      <w:b/>
      <w:caps/>
      <w:color w:val="FFFFFF" w:themeColor="background1"/>
      <w:sz w:val="28"/>
    </w:rPr>
  </w:style>
  <w:style w:type="paragraph" w:customStyle="1" w:styleId="TitreDocument2">
    <w:name w:val="Titre Document2"/>
    <w:basedOn w:val="Normal"/>
    <w:qFormat/>
    <w:rsid w:val="007D6742"/>
    <w:pPr>
      <w:pBdr>
        <w:top w:val="single" w:sz="18" w:space="20" w:color="265672"/>
        <w:bottom w:val="single" w:sz="18" w:space="20" w:color="265672"/>
      </w:pBdr>
      <w:spacing w:line="240" w:lineRule="auto"/>
      <w:contextualSpacing/>
      <w:jc w:val="center"/>
    </w:pPr>
    <w:rPr>
      <w:rFonts w:ascii="Century Gothic" w:hAnsi="Century Gothic"/>
      <w:b/>
      <w:sz w:val="44"/>
    </w:rPr>
  </w:style>
  <w:style w:type="paragraph" w:customStyle="1" w:styleId="Nomduclient2">
    <w:name w:val="Nom du client2"/>
    <w:basedOn w:val="Normal"/>
    <w:rsid w:val="007D6742"/>
    <w:pPr>
      <w:spacing w:before="720" w:after="0" w:line="240" w:lineRule="auto"/>
      <w:contextualSpacing/>
      <w:jc w:val="right"/>
    </w:pPr>
    <w:rPr>
      <w:rFonts w:ascii="Century Gothic" w:eastAsia="Times New Roman" w:hAnsi="Century Gothic" w:cs="Times New Roman"/>
      <w:b/>
      <w:smallCaps/>
      <w:noProof/>
      <w:sz w:val="28"/>
      <w:szCs w:val="20"/>
      <w:lang w:eastAsia="fr-FR"/>
    </w:rPr>
  </w:style>
  <w:style w:type="paragraph" w:customStyle="1" w:styleId="AgenceTitre2">
    <w:name w:val="Agence Titre2"/>
    <w:basedOn w:val="Normal"/>
    <w:qFormat/>
    <w:rsid w:val="007D6742"/>
    <w:pPr>
      <w:spacing w:after="0" w:line="240" w:lineRule="auto"/>
      <w:ind w:left="851" w:right="45"/>
      <w:contextualSpacing/>
    </w:pPr>
    <w:rPr>
      <w:rFonts w:ascii="Century Gothic" w:eastAsia="Times New Roman" w:hAnsi="Century Gothic" w:cs="Times New Roman"/>
      <w:b/>
      <w:bCs/>
      <w:i/>
      <w:color w:val="B4000D"/>
      <w:kern w:val="23"/>
      <w:sz w:val="20"/>
      <w:szCs w:val="20"/>
    </w:rPr>
  </w:style>
  <w:style w:type="paragraph" w:customStyle="1" w:styleId="AgenceAdresse2">
    <w:name w:val="Agence Adresse2"/>
    <w:basedOn w:val="Normal"/>
    <w:qFormat/>
    <w:rsid w:val="007D6742"/>
    <w:pPr>
      <w:spacing w:after="0" w:line="240" w:lineRule="auto"/>
      <w:ind w:left="851" w:right="45"/>
      <w:contextualSpacing/>
    </w:pPr>
    <w:rPr>
      <w:rFonts w:ascii="Century Gothic" w:eastAsia="Arial" w:hAnsi="Century Gothic"/>
      <w:color w:val="595959" w:themeColor="text1" w:themeTint="A6"/>
      <w:kern w:val="13"/>
      <w:sz w:val="20"/>
      <w:szCs w:val="20"/>
    </w:rPr>
  </w:style>
  <w:style w:type="paragraph" w:customStyle="1" w:styleId="TableauTitre2">
    <w:name w:val="Tableau Titre2"/>
    <w:basedOn w:val="Normal"/>
    <w:qFormat/>
    <w:rsid w:val="007D6742"/>
    <w:pPr>
      <w:spacing w:after="0" w:line="240" w:lineRule="auto"/>
      <w:contextualSpacing/>
      <w:jc w:val="center"/>
    </w:pPr>
    <w:rPr>
      <w:rFonts w:ascii="Century Gothic" w:hAnsi="Century Gothic"/>
      <w:b/>
      <w:color w:val="265672"/>
      <w:sz w:val="20"/>
      <w:szCs w:val="20"/>
    </w:rPr>
  </w:style>
  <w:style w:type="paragraph" w:customStyle="1" w:styleId="Tableautexte2">
    <w:name w:val="Tableau texte2"/>
    <w:basedOn w:val="Normal"/>
    <w:qFormat/>
    <w:rsid w:val="007D6742"/>
    <w:pPr>
      <w:spacing w:before="40" w:after="40" w:line="240" w:lineRule="auto"/>
      <w:contextualSpacing/>
      <w:jc w:val="center"/>
    </w:pPr>
    <w:rPr>
      <w:rFonts w:ascii="Century Gothic" w:hAnsi="Century Gothic"/>
      <w:sz w:val="20"/>
      <w:szCs w:val="20"/>
    </w:rPr>
  </w:style>
  <w:style w:type="character" w:customStyle="1" w:styleId="TextedebullesCar2">
    <w:name w:val="Texte de bulles Car2"/>
    <w:basedOn w:val="Policepardfaut"/>
    <w:uiPriority w:val="99"/>
    <w:semiHidden/>
    <w:rsid w:val="007D6742"/>
    <w:rPr>
      <w:rFonts w:ascii="Tahoma" w:hAnsi="Tahoma" w:cs="Tahoma"/>
      <w:sz w:val="16"/>
      <w:szCs w:val="16"/>
    </w:rPr>
  </w:style>
  <w:style w:type="character" w:customStyle="1" w:styleId="En-tteCar4">
    <w:name w:val="En-tête Car4"/>
    <w:basedOn w:val="Policepardfaut"/>
    <w:uiPriority w:val="99"/>
    <w:rsid w:val="007D6742"/>
    <w:rPr>
      <w:rFonts w:ascii="Arial" w:hAnsi="Arial" w:cs="Arial"/>
    </w:rPr>
  </w:style>
  <w:style w:type="character" w:customStyle="1" w:styleId="PieddepageCar4">
    <w:name w:val="Pied de page Car4"/>
    <w:basedOn w:val="Policepardfaut"/>
    <w:uiPriority w:val="99"/>
    <w:rsid w:val="007D6742"/>
    <w:rPr>
      <w:rFonts w:ascii="Arial" w:hAnsi="Arial" w:cs="Arial"/>
    </w:rPr>
  </w:style>
  <w:style w:type="paragraph" w:customStyle="1" w:styleId="Pieddepage12">
    <w:name w:val="Pied de page 12"/>
    <w:basedOn w:val="Normal"/>
    <w:qFormat/>
    <w:rsid w:val="007D6742"/>
    <w:pPr>
      <w:tabs>
        <w:tab w:val="center" w:pos="4536"/>
        <w:tab w:val="right" w:pos="9072"/>
      </w:tabs>
      <w:spacing w:after="0" w:line="240" w:lineRule="auto"/>
      <w:contextualSpacing/>
      <w:jc w:val="center"/>
    </w:pPr>
    <w:rPr>
      <w:rFonts w:ascii="Century Gothic" w:hAnsi="Century Gothic"/>
      <w:color w:val="595959" w:themeColor="text1" w:themeTint="A6"/>
      <w:kern w:val="13"/>
      <w:sz w:val="11"/>
    </w:rPr>
  </w:style>
  <w:style w:type="paragraph" w:customStyle="1" w:styleId="Pieddepage24">
    <w:name w:val="Pied de page 24"/>
    <w:basedOn w:val="Normal"/>
    <w:qFormat/>
    <w:rsid w:val="007D6742"/>
    <w:pPr>
      <w:tabs>
        <w:tab w:val="left" w:pos="3720"/>
      </w:tabs>
      <w:spacing w:after="0" w:line="240" w:lineRule="auto"/>
      <w:ind w:left="34" w:right="45"/>
      <w:contextualSpacing/>
    </w:pPr>
    <w:rPr>
      <w:rFonts w:ascii="Century Gothic" w:eastAsia="Arial" w:hAnsi="Century Gothic"/>
      <w:noProof/>
      <w:color w:val="595959" w:themeColor="text1" w:themeTint="A6"/>
      <w:kern w:val="13"/>
      <w:sz w:val="16"/>
      <w:szCs w:val="16"/>
      <w:lang w:eastAsia="fr-FR"/>
    </w:rPr>
  </w:style>
  <w:style w:type="character" w:customStyle="1" w:styleId="Titre1Car1">
    <w:name w:val="Titre 1 Car1"/>
    <w:basedOn w:val="Policepardfaut"/>
    <w:uiPriority w:val="9"/>
    <w:rsid w:val="007D6742"/>
    <w:rPr>
      <w:rFonts w:ascii="Century Gothic" w:eastAsiaTheme="majorEastAsia" w:hAnsi="Century Gothic" w:cstheme="majorBidi"/>
      <w:b/>
      <w:bCs/>
      <w:caps/>
      <w:color w:val="FFFFFF" w:themeColor="background1"/>
      <w:sz w:val="28"/>
      <w:szCs w:val="28"/>
      <w:shd w:val="clear" w:color="auto" w:fill="265672"/>
    </w:rPr>
  </w:style>
  <w:style w:type="paragraph" w:customStyle="1" w:styleId="En-tte11">
    <w:name w:val="En-tête 11"/>
    <w:basedOn w:val="Normal"/>
    <w:qFormat/>
    <w:rsid w:val="007D6742"/>
    <w:pPr>
      <w:tabs>
        <w:tab w:val="center" w:pos="4536"/>
        <w:tab w:val="right" w:pos="9072"/>
      </w:tabs>
      <w:spacing w:after="0" w:line="240" w:lineRule="auto"/>
      <w:contextualSpacing/>
      <w:jc w:val="right"/>
    </w:pPr>
    <w:rPr>
      <w:rFonts w:ascii="Century Gothic" w:eastAsia="Arial" w:hAnsi="Century Gothic" w:cs="Times New Roman"/>
      <w:color w:val="595959" w:themeColor="text1" w:themeTint="A6"/>
      <w:kern w:val="13"/>
      <w:sz w:val="20"/>
      <w:szCs w:val="20"/>
      <w:lang w:eastAsia="fr-FR"/>
    </w:rPr>
  </w:style>
  <w:style w:type="paragraph" w:customStyle="1" w:styleId="En-tte23">
    <w:name w:val="En-tête 23"/>
    <w:basedOn w:val="Normal"/>
    <w:qFormat/>
    <w:rsid w:val="007D6742"/>
    <w:pPr>
      <w:tabs>
        <w:tab w:val="center" w:pos="4536"/>
        <w:tab w:val="right" w:pos="9072"/>
      </w:tabs>
      <w:spacing w:after="0" w:line="240" w:lineRule="auto"/>
      <w:contextualSpacing/>
      <w:jc w:val="right"/>
    </w:pPr>
    <w:rPr>
      <w:rFonts w:ascii="Century Gothic" w:hAnsi="Century Gothic"/>
      <w:color w:val="595959" w:themeColor="text1" w:themeTint="A6"/>
      <w:kern w:val="13"/>
      <w:sz w:val="16"/>
    </w:rPr>
  </w:style>
  <w:style w:type="paragraph" w:customStyle="1" w:styleId="Soustitredocument4">
    <w:name w:val="Sous titre document4"/>
    <w:basedOn w:val="TitreDocument"/>
    <w:next w:val="Normal"/>
    <w:qFormat/>
    <w:rsid w:val="007D6742"/>
    <w:pPr>
      <w:spacing w:line="240" w:lineRule="auto"/>
      <w:contextualSpacing/>
    </w:pPr>
  </w:style>
  <w:style w:type="character" w:customStyle="1" w:styleId="Titre2Car14">
    <w:name w:val="Titre 2 Car14"/>
    <w:basedOn w:val="Policepardfaut"/>
    <w:uiPriority w:val="9"/>
    <w:rsid w:val="007D6742"/>
    <w:rPr>
      <w:rFonts w:ascii="Century Gothic" w:eastAsiaTheme="majorEastAsia" w:hAnsi="Century Gothic" w:cstheme="majorBidi"/>
      <w:b/>
      <w:bCs/>
      <w:color w:val="B4000D"/>
      <w:sz w:val="24"/>
      <w:szCs w:val="26"/>
    </w:rPr>
  </w:style>
  <w:style w:type="character" w:customStyle="1" w:styleId="Titre3Car11">
    <w:name w:val="Titre 3 Car11"/>
    <w:basedOn w:val="Policepardfaut"/>
    <w:uiPriority w:val="9"/>
    <w:rsid w:val="007D6742"/>
    <w:rPr>
      <w:rFonts w:ascii="Century Gothic" w:eastAsiaTheme="majorEastAsia" w:hAnsi="Century Gothic" w:cstheme="majorBidi"/>
      <w:bCs/>
      <w:color w:val="265672"/>
      <w:sz w:val="24"/>
    </w:rPr>
  </w:style>
  <w:style w:type="paragraph" w:customStyle="1" w:styleId="TMtitre31">
    <w:name w:val="TM titre 31"/>
    <w:basedOn w:val="TM3"/>
    <w:qFormat/>
    <w:rsid w:val="007D6742"/>
    <w:pPr>
      <w:tabs>
        <w:tab w:val="left" w:pos="1320"/>
        <w:tab w:val="right" w:leader="dot" w:pos="10338"/>
      </w:tabs>
      <w:spacing w:line="240" w:lineRule="auto"/>
      <w:contextualSpacing/>
    </w:pPr>
    <w:rPr>
      <w:noProof/>
    </w:rPr>
  </w:style>
  <w:style w:type="paragraph" w:customStyle="1" w:styleId="Paragraphedeliste21">
    <w:name w:val="Paragraphe de liste 21"/>
    <w:basedOn w:val="Paragraphedeliste"/>
    <w:qFormat/>
    <w:rsid w:val="007D6742"/>
    <w:pPr>
      <w:numPr>
        <w:numId w:val="0"/>
      </w:numPr>
      <w:spacing w:before="120" w:after="120" w:line="240" w:lineRule="auto"/>
      <w:ind w:left="1134" w:hanging="357"/>
      <w:contextualSpacing/>
    </w:pPr>
  </w:style>
  <w:style w:type="paragraph" w:customStyle="1" w:styleId="Listedeniveau11">
    <w:name w:val="Liste de niveau 11"/>
    <w:basedOn w:val="Paragraphedeliste"/>
    <w:rsid w:val="007D6742"/>
    <w:pPr>
      <w:numPr>
        <w:numId w:val="0"/>
      </w:numPr>
      <w:tabs>
        <w:tab w:val="num" w:pos="360"/>
      </w:tabs>
      <w:spacing w:before="120" w:after="120" w:line="240" w:lineRule="auto"/>
      <w:ind w:left="720"/>
    </w:pPr>
  </w:style>
  <w:style w:type="numbering" w:customStyle="1" w:styleId="Liste11">
    <w:name w:val="Liste 11"/>
    <w:uiPriority w:val="99"/>
    <w:rsid w:val="007D6742"/>
    <w:pPr>
      <w:numPr>
        <w:numId w:val="16"/>
      </w:numPr>
    </w:pPr>
  </w:style>
  <w:style w:type="paragraph" w:styleId="NormalWeb">
    <w:name w:val="Normal (Web)"/>
    <w:basedOn w:val="Normal"/>
    <w:uiPriority w:val="99"/>
    <w:semiHidden/>
    <w:unhideWhenUsed/>
    <w:rsid w:val="007D6742"/>
    <w:pPr>
      <w:spacing w:before="100" w:beforeAutospacing="1" w:after="100" w:afterAutospacing="1" w:line="240" w:lineRule="auto"/>
      <w:jc w:val="left"/>
    </w:pPr>
    <w:rPr>
      <w:rFonts w:ascii="Times New Roman" w:eastAsiaTheme="minorEastAsia" w:hAnsi="Times New Roman" w:cs="Times New Roman"/>
      <w:sz w:val="24"/>
      <w:szCs w:val="24"/>
      <w:lang w:eastAsia="fr-FR"/>
    </w:rPr>
  </w:style>
  <w:style w:type="paragraph" w:customStyle="1" w:styleId="TitreSD">
    <w:name w:val="Titre SD"/>
    <w:basedOn w:val="Normal"/>
    <w:rsid w:val="007D6742"/>
    <w:pPr>
      <w:spacing w:after="60" w:line="240" w:lineRule="auto"/>
      <w:jc w:val="right"/>
    </w:pPr>
    <w:rPr>
      <w:rFonts w:eastAsia="Calibri"/>
      <w:b/>
      <w:i/>
      <w:smallCaps/>
      <w:sz w:val="28"/>
    </w:rPr>
  </w:style>
  <w:style w:type="paragraph" w:customStyle="1" w:styleId="RfrenceSD">
    <w:name w:val="Référence SD"/>
    <w:basedOn w:val="Normal"/>
    <w:rsid w:val="007D6742"/>
    <w:pPr>
      <w:spacing w:after="0" w:line="240" w:lineRule="auto"/>
      <w:jc w:val="right"/>
    </w:pPr>
    <w:rPr>
      <w:rFonts w:eastAsia="Calibri"/>
      <w:b/>
      <w:spacing w:val="8"/>
      <w:sz w:val="28"/>
    </w:rPr>
  </w:style>
  <w:style w:type="paragraph" w:customStyle="1" w:styleId="RvisionSD">
    <w:name w:val="Révision SD"/>
    <w:basedOn w:val="Normal"/>
    <w:rsid w:val="007D6742"/>
    <w:pPr>
      <w:spacing w:after="0" w:line="240" w:lineRule="auto"/>
      <w:jc w:val="right"/>
    </w:pPr>
    <w:rPr>
      <w:rFonts w:eastAsia="Calibri"/>
      <w:spacing w:val="6"/>
      <w:sz w:val="11"/>
      <w:szCs w:val="11"/>
    </w:rPr>
  </w:style>
  <w:style w:type="paragraph" w:customStyle="1" w:styleId="RappelAdresseSige">
    <w:name w:val="Rappel Adresse Siège"/>
    <w:basedOn w:val="Normal"/>
    <w:rsid w:val="007D6742"/>
    <w:pPr>
      <w:spacing w:after="0" w:line="240" w:lineRule="auto"/>
    </w:pPr>
    <w:rPr>
      <w:rFonts w:eastAsia="Calibri"/>
      <w:sz w:val="11"/>
      <w:szCs w:val="11"/>
    </w:rPr>
  </w:style>
  <w:style w:type="paragraph" w:customStyle="1" w:styleId="MentionsFR">
    <w:name w:val="Mentions FR"/>
    <w:basedOn w:val="Normal"/>
    <w:rsid w:val="007D6742"/>
    <w:pPr>
      <w:spacing w:after="0" w:line="240" w:lineRule="auto"/>
      <w:jc w:val="left"/>
    </w:pPr>
    <w:rPr>
      <w:rFonts w:eastAsia="Calibri"/>
      <w:sz w:val="11"/>
      <w:szCs w:val="11"/>
    </w:rPr>
  </w:style>
  <w:style w:type="paragraph" w:customStyle="1" w:styleId="MentionsEN">
    <w:name w:val="Mentions EN"/>
    <w:basedOn w:val="MentionsFR"/>
    <w:rsid w:val="007D6742"/>
    <w:rPr>
      <w:i/>
      <w:lang w:val="en-US"/>
    </w:rPr>
  </w:style>
  <w:style w:type="paragraph" w:customStyle="1" w:styleId="Numrootationpages">
    <w:name w:val="Numérootation pages"/>
    <w:basedOn w:val="Normal"/>
    <w:rsid w:val="007D6742"/>
    <w:pPr>
      <w:spacing w:after="0" w:line="240" w:lineRule="auto"/>
      <w:jc w:val="center"/>
    </w:pPr>
    <w:rPr>
      <w:rFonts w:eastAsia="Calibri"/>
      <w:sz w:val="20"/>
    </w:rPr>
  </w:style>
  <w:style w:type="character" w:customStyle="1" w:styleId="ParagraphedelisteCar1">
    <w:name w:val="Paragraphe de liste Car1"/>
    <w:basedOn w:val="Policepardfaut"/>
    <w:uiPriority w:val="34"/>
    <w:rsid w:val="007D6742"/>
    <w:rPr>
      <w:rFonts w:ascii="Arial" w:hAnsi="Arial"/>
    </w:rPr>
  </w:style>
  <w:style w:type="paragraph" w:customStyle="1" w:styleId="Pieddepage13">
    <w:name w:val="Pied de page 13"/>
    <w:basedOn w:val="Normal"/>
    <w:qFormat/>
    <w:rsid w:val="007D6742"/>
    <w:pPr>
      <w:tabs>
        <w:tab w:val="center" w:pos="4536"/>
        <w:tab w:val="right" w:pos="9072"/>
      </w:tabs>
      <w:spacing w:after="0" w:line="240" w:lineRule="auto"/>
      <w:contextualSpacing/>
      <w:jc w:val="center"/>
    </w:pPr>
    <w:rPr>
      <w:rFonts w:ascii="Century Gothic" w:hAnsi="Century Gothic"/>
      <w:color w:val="595959" w:themeColor="text1" w:themeTint="A6"/>
      <w:kern w:val="13"/>
      <w:sz w:val="11"/>
    </w:rPr>
  </w:style>
  <w:style w:type="table" w:customStyle="1" w:styleId="Grilledutableau12">
    <w:name w:val="Grille du tableau12"/>
    <w:basedOn w:val="TableauNormal"/>
    <w:next w:val="Grilledutableau"/>
    <w:uiPriority w:val="59"/>
    <w:rsid w:val="007D6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Paragraphedeliste"/>
    <w:qFormat/>
    <w:rsid w:val="00F93C72"/>
    <w:pPr>
      <w:numPr>
        <w:numId w:val="15"/>
      </w:numPr>
      <w:spacing w:after="120" w:line="240" w:lineRule="auto"/>
      <w:contextualSpacing/>
    </w:pPr>
    <w:rPr>
      <w:rFonts w:eastAsia="Calibri" w:cs="Times New Roman"/>
      <w:b/>
      <w:smallCaps/>
      <w:sz w:val="32"/>
      <w:szCs w:val="32"/>
    </w:rPr>
  </w:style>
  <w:style w:type="character" w:customStyle="1" w:styleId="Titre6Car1">
    <w:name w:val="Titre 6 Car1"/>
    <w:basedOn w:val="Policepardfaut"/>
    <w:rsid w:val="000857A1"/>
    <w:rPr>
      <w:rFonts w:asciiTheme="majorHAnsi" w:eastAsiaTheme="majorEastAsia" w:hAnsiTheme="majorHAnsi" w:cstheme="majorBidi"/>
      <w:i/>
      <w:iCs/>
      <w:color w:val="243F60" w:themeColor="accent1" w:themeShade="7F"/>
    </w:rPr>
  </w:style>
  <w:style w:type="character" w:customStyle="1" w:styleId="CorpsdetexteCar1">
    <w:name w:val="Corps de texte Car1"/>
    <w:basedOn w:val="Policepardfaut"/>
    <w:uiPriority w:val="99"/>
    <w:rsid w:val="000857A1"/>
    <w:rPr>
      <w:rFonts w:ascii="Arial" w:hAnsi="Arial" w:cs="Arial"/>
    </w:rPr>
  </w:style>
  <w:style w:type="character" w:customStyle="1" w:styleId="TitreCar1">
    <w:name w:val="Titre Car1"/>
    <w:basedOn w:val="Policepardfaut"/>
    <w:uiPriority w:val="10"/>
    <w:rsid w:val="000857A1"/>
    <w:rPr>
      <w:rFonts w:ascii="Times New Roman" w:eastAsia="Times New Roman" w:hAnsi="Times New Roman" w:cs="Times New Roman"/>
      <w:b/>
      <w:smallCaps/>
      <w:sz w:val="44"/>
      <w:szCs w:val="20"/>
      <w:lang w:eastAsia="fr-FR"/>
    </w:rPr>
  </w:style>
  <w:style w:type="character" w:customStyle="1" w:styleId="RetraitcorpsdetexteCar1">
    <w:name w:val="Retrait corps de texte Car1"/>
    <w:basedOn w:val="Policepardfaut"/>
    <w:semiHidden/>
    <w:rsid w:val="000857A1"/>
    <w:rPr>
      <w:rFonts w:ascii="Times New Roman" w:eastAsia="Times New Roman" w:hAnsi="Times New Roman" w:cs="Times New Roman"/>
      <w:b/>
      <w:bCs/>
      <w:noProof/>
      <w:sz w:val="24"/>
      <w:szCs w:val="24"/>
      <w:shd w:val="pct10" w:color="auto" w:fill="FFFFFF"/>
      <w:lang w:eastAsia="fr-FR"/>
    </w:rPr>
  </w:style>
  <w:style w:type="character" w:customStyle="1" w:styleId="TextebrutCar1">
    <w:name w:val="Texte brut Car1"/>
    <w:basedOn w:val="Policepardfaut"/>
    <w:semiHidden/>
    <w:rsid w:val="000857A1"/>
    <w:rPr>
      <w:rFonts w:ascii="Courier New" w:eastAsia="Times New Roman" w:hAnsi="Courier New" w:cs="Courier New"/>
      <w:sz w:val="20"/>
      <w:szCs w:val="20"/>
      <w:lang w:eastAsia="fr-FR"/>
    </w:rPr>
  </w:style>
  <w:style w:type="character" w:customStyle="1" w:styleId="Titre2Car111">
    <w:name w:val="Titre 2 Car111"/>
    <w:basedOn w:val="Policepardfaut"/>
    <w:uiPriority w:val="9"/>
    <w:rsid w:val="000857A1"/>
    <w:rPr>
      <w:rFonts w:ascii="Times New Roman" w:eastAsia="Times New Roman" w:hAnsi="Times New Roman" w:cs="Times New Roman"/>
      <w:b/>
      <w:sz w:val="28"/>
      <w:szCs w:val="20"/>
      <w:u w:val="double" w:color="C00000"/>
    </w:rPr>
  </w:style>
  <w:style w:type="character" w:customStyle="1" w:styleId="NotedebasdepageCar1">
    <w:name w:val="Note de bas de page Car1"/>
    <w:basedOn w:val="Policepardfaut"/>
    <w:uiPriority w:val="99"/>
    <w:semiHidden/>
    <w:rsid w:val="000857A1"/>
    <w:rPr>
      <w:rFonts w:ascii="Arial" w:hAnsi="Arial" w:cs="Arial"/>
      <w:sz w:val="20"/>
      <w:szCs w:val="20"/>
    </w:rPr>
  </w:style>
  <w:style w:type="paragraph" w:customStyle="1" w:styleId="Soustitredocument11">
    <w:name w:val="Sous titre document11"/>
    <w:basedOn w:val="Normal"/>
    <w:next w:val="Normal"/>
    <w:qFormat/>
    <w:rsid w:val="000857A1"/>
    <w:pPr>
      <w:pBdr>
        <w:top w:val="single" w:sz="18" w:space="20" w:color="265672"/>
        <w:bottom w:val="single" w:sz="18" w:space="20" w:color="265672"/>
      </w:pBdr>
      <w:jc w:val="center"/>
    </w:pPr>
    <w:rPr>
      <w:rFonts w:ascii="Century Gothic" w:hAnsi="Century Gothic"/>
      <w:b/>
      <w:sz w:val="44"/>
    </w:rPr>
  </w:style>
  <w:style w:type="character" w:customStyle="1" w:styleId="En-tteCar11">
    <w:name w:val="En-tête Car11"/>
    <w:basedOn w:val="Policepardfaut"/>
    <w:uiPriority w:val="99"/>
    <w:rsid w:val="000857A1"/>
    <w:rPr>
      <w:rFonts w:ascii="Arial" w:hAnsi="Arial" w:cs="Arial"/>
    </w:rPr>
  </w:style>
  <w:style w:type="character" w:customStyle="1" w:styleId="PieddepageCar11">
    <w:name w:val="Pied de page Car11"/>
    <w:basedOn w:val="Policepardfaut"/>
    <w:uiPriority w:val="99"/>
    <w:rsid w:val="000857A1"/>
    <w:rPr>
      <w:rFonts w:ascii="Arial" w:hAnsi="Arial" w:cs="Arial"/>
    </w:rPr>
  </w:style>
  <w:style w:type="paragraph" w:customStyle="1" w:styleId="Pieddepage211">
    <w:name w:val="Pied de page 211"/>
    <w:basedOn w:val="Normal"/>
    <w:qFormat/>
    <w:rsid w:val="000857A1"/>
    <w:pPr>
      <w:tabs>
        <w:tab w:val="left" w:pos="3720"/>
      </w:tabs>
      <w:spacing w:after="0"/>
      <w:ind w:left="34" w:right="45"/>
      <w:contextualSpacing/>
    </w:pPr>
    <w:rPr>
      <w:rFonts w:ascii="Century Gothic" w:eastAsia="Arial" w:hAnsi="Century Gothic"/>
      <w:noProof/>
      <w:color w:val="595959" w:themeColor="text1" w:themeTint="A6"/>
      <w:kern w:val="13"/>
      <w:sz w:val="16"/>
      <w:szCs w:val="16"/>
      <w:lang w:eastAsia="fr-FR"/>
    </w:rPr>
  </w:style>
  <w:style w:type="character" w:customStyle="1" w:styleId="TextedebullesCar11">
    <w:name w:val="Texte de bulles Car11"/>
    <w:basedOn w:val="Policepardfaut"/>
    <w:uiPriority w:val="99"/>
    <w:semiHidden/>
    <w:rsid w:val="000857A1"/>
    <w:rPr>
      <w:rFonts w:ascii="Tahoma" w:hAnsi="Tahoma" w:cs="Tahoma"/>
      <w:sz w:val="16"/>
      <w:szCs w:val="16"/>
    </w:rPr>
  </w:style>
  <w:style w:type="character" w:customStyle="1" w:styleId="Titre4Car11">
    <w:name w:val="Titre 4 Car11"/>
    <w:basedOn w:val="Policepardfaut"/>
    <w:rsid w:val="000857A1"/>
    <w:rPr>
      <w:rFonts w:ascii="Times New Roman" w:eastAsia="Times New Roman" w:hAnsi="Times New Roman" w:cs="Times New Roman"/>
      <w:b/>
      <w:bCs/>
      <w:sz w:val="28"/>
      <w:szCs w:val="28"/>
      <w:lang w:eastAsia="fr-FR"/>
    </w:rPr>
  </w:style>
  <w:style w:type="character" w:customStyle="1" w:styleId="Titre5Car11">
    <w:name w:val="Titre 5 Car11"/>
    <w:basedOn w:val="Policepardfaut"/>
    <w:rsid w:val="000857A1"/>
    <w:rPr>
      <w:rFonts w:ascii="Times New Roman" w:eastAsia="Times New Roman" w:hAnsi="Times New Roman" w:cs="Times New Roman"/>
      <w:b/>
      <w:bCs/>
      <w:i/>
      <w:iCs/>
      <w:sz w:val="26"/>
      <w:szCs w:val="26"/>
      <w:lang w:eastAsia="fr-FR"/>
    </w:rPr>
  </w:style>
  <w:style w:type="character" w:customStyle="1" w:styleId="Titre7Car11">
    <w:name w:val="Titre 7 Car11"/>
    <w:basedOn w:val="Policepardfaut"/>
    <w:rsid w:val="000857A1"/>
    <w:rPr>
      <w:rFonts w:ascii="Times New Roman" w:eastAsia="Times New Roman" w:hAnsi="Times New Roman" w:cs="Times New Roman"/>
      <w:sz w:val="24"/>
      <w:szCs w:val="24"/>
      <w:lang w:eastAsia="fr-FR"/>
    </w:rPr>
  </w:style>
  <w:style w:type="character" w:customStyle="1" w:styleId="Titre8Car11">
    <w:name w:val="Titre 8 Car11"/>
    <w:basedOn w:val="Policepardfaut"/>
    <w:rsid w:val="000857A1"/>
    <w:rPr>
      <w:rFonts w:ascii="Times New Roman" w:eastAsia="Times New Roman" w:hAnsi="Times New Roman" w:cs="Times New Roman"/>
      <w:i/>
      <w:iCs/>
      <w:sz w:val="24"/>
      <w:szCs w:val="24"/>
      <w:lang w:eastAsia="fr-FR"/>
    </w:rPr>
  </w:style>
  <w:style w:type="paragraph" w:customStyle="1" w:styleId="TitreDocument11">
    <w:name w:val="Titre Document11"/>
    <w:basedOn w:val="Normal"/>
    <w:qFormat/>
    <w:rsid w:val="000857A1"/>
    <w:pPr>
      <w:pBdr>
        <w:top w:val="single" w:sz="18" w:space="20" w:color="265672"/>
        <w:bottom w:val="single" w:sz="18" w:space="20" w:color="265672"/>
      </w:pBdr>
      <w:jc w:val="center"/>
    </w:pPr>
    <w:rPr>
      <w:rFonts w:ascii="Century Gothic" w:hAnsi="Century Gothic"/>
      <w:b/>
      <w:sz w:val="44"/>
    </w:rPr>
  </w:style>
  <w:style w:type="paragraph" w:customStyle="1" w:styleId="Nomduclient11">
    <w:name w:val="Nom du client11"/>
    <w:basedOn w:val="Normal"/>
    <w:rsid w:val="000857A1"/>
    <w:pPr>
      <w:spacing w:before="720" w:after="0"/>
      <w:jc w:val="right"/>
    </w:pPr>
    <w:rPr>
      <w:rFonts w:ascii="Century Gothic" w:eastAsia="Times New Roman" w:hAnsi="Century Gothic" w:cs="Times New Roman"/>
      <w:b/>
      <w:smallCaps/>
      <w:noProof/>
      <w:sz w:val="28"/>
      <w:szCs w:val="20"/>
      <w:lang w:eastAsia="fr-FR"/>
    </w:rPr>
  </w:style>
  <w:style w:type="paragraph" w:customStyle="1" w:styleId="AgenceTitre11">
    <w:name w:val="Agence Titre11"/>
    <w:basedOn w:val="Normal"/>
    <w:qFormat/>
    <w:rsid w:val="000857A1"/>
    <w:pPr>
      <w:spacing w:after="0"/>
      <w:ind w:left="851" w:right="45"/>
      <w:contextualSpacing/>
    </w:pPr>
    <w:rPr>
      <w:rFonts w:ascii="Century Gothic" w:eastAsia="Times New Roman" w:hAnsi="Century Gothic" w:cs="Times New Roman"/>
      <w:b/>
      <w:bCs/>
      <w:i/>
      <w:color w:val="B4000D"/>
      <w:kern w:val="23"/>
      <w:sz w:val="20"/>
      <w:szCs w:val="20"/>
    </w:rPr>
  </w:style>
  <w:style w:type="paragraph" w:customStyle="1" w:styleId="AgenceAdresse11">
    <w:name w:val="Agence Adresse11"/>
    <w:basedOn w:val="Normal"/>
    <w:qFormat/>
    <w:rsid w:val="000857A1"/>
    <w:pPr>
      <w:spacing w:after="0"/>
      <w:ind w:left="851" w:right="45"/>
      <w:contextualSpacing/>
    </w:pPr>
    <w:rPr>
      <w:rFonts w:ascii="Century Gothic" w:eastAsia="Arial" w:hAnsi="Century Gothic"/>
      <w:color w:val="595959" w:themeColor="text1" w:themeTint="A6"/>
      <w:kern w:val="13"/>
      <w:sz w:val="20"/>
      <w:szCs w:val="20"/>
    </w:rPr>
  </w:style>
  <w:style w:type="paragraph" w:customStyle="1" w:styleId="TableauTitre11">
    <w:name w:val="Tableau Titre11"/>
    <w:basedOn w:val="Normal"/>
    <w:qFormat/>
    <w:rsid w:val="000857A1"/>
    <w:pPr>
      <w:spacing w:after="0"/>
      <w:jc w:val="center"/>
    </w:pPr>
    <w:rPr>
      <w:rFonts w:ascii="Century Gothic" w:hAnsi="Century Gothic"/>
      <w:b/>
      <w:color w:val="265672"/>
      <w:sz w:val="20"/>
      <w:szCs w:val="20"/>
    </w:rPr>
  </w:style>
  <w:style w:type="paragraph" w:customStyle="1" w:styleId="Tableautexte11">
    <w:name w:val="Tableau texte11"/>
    <w:basedOn w:val="Normal"/>
    <w:qFormat/>
    <w:rsid w:val="000857A1"/>
    <w:pPr>
      <w:spacing w:before="40" w:after="40"/>
      <w:jc w:val="center"/>
    </w:pPr>
    <w:rPr>
      <w:rFonts w:ascii="Century Gothic" w:hAnsi="Century Gothic"/>
      <w:sz w:val="20"/>
      <w:szCs w:val="20"/>
    </w:rPr>
  </w:style>
  <w:style w:type="paragraph" w:customStyle="1" w:styleId="Pieddepage111">
    <w:name w:val="Pied de page 111"/>
    <w:basedOn w:val="Normal"/>
    <w:qFormat/>
    <w:rsid w:val="000857A1"/>
    <w:pPr>
      <w:tabs>
        <w:tab w:val="center" w:pos="4536"/>
        <w:tab w:val="right" w:pos="9072"/>
      </w:tabs>
      <w:spacing w:after="0"/>
      <w:jc w:val="center"/>
    </w:pPr>
    <w:rPr>
      <w:rFonts w:ascii="Century Gothic" w:hAnsi="Century Gothic"/>
      <w:color w:val="595959" w:themeColor="text1" w:themeTint="A6"/>
      <w:kern w:val="13"/>
      <w:sz w:val="11"/>
    </w:rPr>
  </w:style>
  <w:style w:type="character" w:customStyle="1" w:styleId="CommentaireCar11">
    <w:name w:val="Commentaire Car11"/>
    <w:basedOn w:val="Policepardfaut"/>
    <w:uiPriority w:val="99"/>
    <w:semiHidden/>
    <w:rsid w:val="000857A1"/>
    <w:rPr>
      <w:rFonts w:ascii="Arial" w:hAnsi="Arial" w:cs="Arial"/>
      <w:sz w:val="20"/>
      <w:szCs w:val="20"/>
    </w:rPr>
  </w:style>
  <w:style w:type="character" w:customStyle="1" w:styleId="ObjetducommentaireCar11">
    <w:name w:val="Objet du commentaire Car11"/>
    <w:basedOn w:val="CommentaireCar"/>
    <w:uiPriority w:val="99"/>
    <w:semiHidden/>
    <w:rsid w:val="000857A1"/>
    <w:rPr>
      <w:rFonts w:ascii="Arial" w:eastAsia="Times New Roman" w:hAnsi="Arial" w:cs="Arial"/>
      <w:b/>
      <w:bCs/>
      <w:sz w:val="20"/>
      <w:szCs w:val="20"/>
      <w:lang w:eastAsia="fr-FR"/>
    </w:rPr>
  </w:style>
  <w:style w:type="paragraph" w:customStyle="1" w:styleId="En-tte211">
    <w:name w:val="En-tête 211"/>
    <w:basedOn w:val="Normal"/>
    <w:qFormat/>
    <w:rsid w:val="000857A1"/>
    <w:pPr>
      <w:tabs>
        <w:tab w:val="center" w:pos="4536"/>
        <w:tab w:val="right" w:pos="9072"/>
      </w:tabs>
      <w:spacing w:after="0" w:line="240" w:lineRule="auto"/>
      <w:jc w:val="right"/>
    </w:pPr>
    <w:rPr>
      <w:rFonts w:ascii="Century Gothic" w:hAnsi="Century Gothic"/>
      <w:color w:val="595959" w:themeColor="text1" w:themeTint="A6"/>
      <w:kern w:val="13"/>
      <w:sz w:val="16"/>
    </w:rPr>
  </w:style>
  <w:style w:type="character" w:customStyle="1" w:styleId="Titre1Car11">
    <w:name w:val="Titre 1 Car11"/>
    <w:basedOn w:val="Policepardfaut"/>
    <w:uiPriority w:val="9"/>
    <w:rsid w:val="000857A1"/>
    <w:rPr>
      <w:rFonts w:ascii="Century Gothic" w:eastAsiaTheme="majorEastAsia" w:hAnsi="Century Gothic" w:cstheme="majorBidi"/>
      <w:b/>
      <w:bCs/>
      <w:caps/>
      <w:color w:val="FFFFFF" w:themeColor="background1"/>
      <w:sz w:val="28"/>
      <w:szCs w:val="28"/>
      <w:shd w:val="clear" w:color="auto" w:fill="265672"/>
    </w:rPr>
  </w:style>
  <w:style w:type="paragraph" w:customStyle="1" w:styleId="En-tte111">
    <w:name w:val="En-tête 111"/>
    <w:basedOn w:val="Normal"/>
    <w:qFormat/>
    <w:rsid w:val="000857A1"/>
    <w:pPr>
      <w:tabs>
        <w:tab w:val="center" w:pos="4536"/>
        <w:tab w:val="right" w:pos="9072"/>
      </w:tabs>
      <w:spacing w:after="0" w:line="240" w:lineRule="auto"/>
      <w:contextualSpacing/>
      <w:jc w:val="right"/>
    </w:pPr>
    <w:rPr>
      <w:rFonts w:ascii="Century Gothic" w:eastAsia="Arial" w:hAnsi="Century Gothic" w:cs="Times New Roman"/>
      <w:color w:val="595959" w:themeColor="text1" w:themeTint="A6"/>
      <w:kern w:val="13"/>
      <w:sz w:val="20"/>
      <w:szCs w:val="20"/>
      <w:lang w:eastAsia="fr-FR"/>
    </w:rPr>
  </w:style>
  <w:style w:type="paragraph" w:customStyle="1" w:styleId="TMtitre311">
    <w:name w:val="TM titre 311"/>
    <w:basedOn w:val="TM3"/>
    <w:qFormat/>
    <w:rsid w:val="000857A1"/>
    <w:pPr>
      <w:tabs>
        <w:tab w:val="left" w:pos="1320"/>
        <w:tab w:val="right" w:leader="dot" w:pos="10338"/>
      </w:tabs>
      <w:spacing w:line="240" w:lineRule="auto"/>
      <w:contextualSpacing/>
    </w:pPr>
    <w:rPr>
      <w:noProof/>
    </w:rPr>
  </w:style>
  <w:style w:type="paragraph" w:customStyle="1" w:styleId="Paragraphedeliste211">
    <w:name w:val="Paragraphe de liste 211"/>
    <w:basedOn w:val="Paragraphedeliste"/>
    <w:qFormat/>
    <w:rsid w:val="000857A1"/>
    <w:pPr>
      <w:numPr>
        <w:numId w:val="0"/>
      </w:numPr>
      <w:spacing w:before="120" w:after="120" w:line="240" w:lineRule="auto"/>
      <w:ind w:left="1134" w:hanging="357"/>
      <w:contextualSpacing/>
    </w:pPr>
  </w:style>
  <w:style w:type="character" w:customStyle="1" w:styleId="Titre1Car2">
    <w:name w:val="Titre 1 Car2"/>
    <w:aliases w:val="bobT1 Car1,Titre 1 Cadre Car1,bobT11 Car1,Titre 1 Cadre1 Car1,bobT12 Car1,Titre 1 Cadre2 Car1,bobT13 Car1,Titre 1 Cadre3 Car1"/>
    <w:basedOn w:val="Policepardfaut"/>
    <w:uiPriority w:val="9"/>
    <w:rsid w:val="000857A1"/>
    <w:rPr>
      <w:rFonts w:ascii="Century Gothic" w:eastAsiaTheme="majorEastAsia" w:hAnsi="Century Gothic" w:cstheme="majorBidi"/>
      <w:b/>
      <w:bCs/>
      <w:caps/>
      <w:color w:val="FFFFFF" w:themeColor="background1"/>
      <w:sz w:val="28"/>
      <w:szCs w:val="28"/>
      <w:shd w:val="clear" w:color="auto" w:fill="265672"/>
    </w:rPr>
  </w:style>
  <w:style w:type="character" w:customStyle="1" w:styleId="En-tteCar5">
    <w:name w:val="En-tête Car5"/>
    <w:basedOn w:val="Policepardfaut"/>
    <w:uiPriority w:val="99"/>
    <w:rsid w:val="000857A1"/>
    <w:rPr>
      <w:rFonts w:ascii="Arial" w:hAnsi="Arial" w:cs="Arial"/>
    </w:rPr>
  </w:style>
  <w:style w:type="character" w:customStyle="1" w:styleId="PieddepageCar5">
    <w:name w:val="Pied de page Car5"/>
    <w:basedOn w:val="Policepardfaut"/>
    <w:uiPriority w:val="99"/>
    <w:rsid w:val="000857A1"/>
    <w:rPr>
      <w:rFonts w:ascii="Arial" w:hAnsi="Arial" w:cs="Arial"/>
    </w:rPr>
  </w:style>
  <w:style w:type="paragraph" w:customStyle="1" w:styleId="En-tte24">
    <w:name w:val="En-tête 24"/>
    <w:basedOn w:val="Normal"/>
    <w:qFormat/>
    <w:rsid w:val="000857A1"/>
    <w:pPr>
      <w:tabs>
        <w:tab w:val="center" w:pos="4536"/>
        <w:tab w:val="right" w:pos="9072"/>
      </w:tabs>
      <w:spacing w:after="0" w:line="240" w:lineRule="auto"/>
      <w:jc w:val="right"/>
    </w:pPr>
    <w:rPr>
      <w:rFonts w:ascii="Century Gothic" w:hAnsi="Century Gothic"/>
      <w:color w:val="595959" w:themeColor="text1" w:themeTint="A6"/>
      <w:kern w:val="13"/>
      <w:sz w:val="16"/>
    </w:rPr>
  </w:style>
  <w:style w:type="paragraph" w:customStyle="1" w:styleId="Pieddepage25">
    <w:name w:val="Pied de page 25"/>
    <w:basedOn w:val="Normal"/>
    <w:qFormat/>
    <w:rsid w:val="000857A1"/>
    <w:pPr>
      <w:tabs>
        <w:tab w:val="left" w:pos="3720"/>
      </w:tabs>
      <w:spacing w:after="0" w:line="240" w:lineRule="auto"/>
      <w:ind w:left="34" w:right="45"/>
      <w:contextualSpacing/>
    </w:pPr>
    <w:rPr>
      <w:rFonts w:ascii="Century Gothic" w:eastAsia="Arial" w:hAnsi="Century Gothic"/>
      <w:noProof/>
      <w:color w:val="595959" w:themeColor="text1" w:themeTint="A6"/>
      <w:kern w:val="13"/>
      <w:sz w:val="16"/>
      <w:szCs w:val="16"/>
      <w:lang w:eastAsia="fr-FR"/>
    </w:rPr>
  </w:style>
  <w:style w:type="character" w:customStyle="1" w:styleId="TM1Car1">
    <w:name w:val="TM 1 Car1"/>
    <w:basedOn w:val="Policepardfaut"/>
    <w:uiPriority w:val="39"/>
    <w:rsid w:val="000857A1"/>
    <w:rPr>
      <w:rFonts w:ascii="Arial" w:hAnsi="Arial" w:cs="Arial"/>
    </w:rPr>
  </w:style>
  <w:style w:type="character" w:customStyle="1" w:styleId="ParagraphedelisteCar2">
    <w:name w:val="Paragraphe de liste Car2"/>
    <w:basedOn w:val="Policepardfaut"/>
    <w:uiPriority w:val="34"/>
    <w:rsid w:val="000857A1"/>
    <w:rPr>
      <w:rFonts w:ascii="Arial" w:hAnsi="Arial" w:cs="Arial"/>
    </w:rPr>
  </w:style>
  <w:style w:type="paragraph" w:customStyle="1" w:styleId="Soustitredocument21">
    <w:name w:val="Sous titre document21"/>
    <w:basedOn w:val="Normal"/>
    <w:next w:val="Normal"/>
    <w:qFormat/>
    <w:rsid w:val="000857A1"/>
    <w:pPr>
      <w:pBdr>
        <w:top w:val="single" w:sz="18" w:space="20" w:color="265672"/>
        <w:bottom w:val="single" w:sz="18" w:space="20" w:color="265672"/>
      </w:pBdr>
      <w:spacing w:line="240" w:lineRule="auto"/>
      <w:jc w:val="center"/>
    </w:pPr>
    <w:rPr>
      <w:rFonts w:ascii="Century Gothic" w:hAnsi="Century Gothic"/>
      <w:b/>
      <w:sz w:val="44"/>
    </w:rPr>
  </w:style>
  <w:style w:type="paragraph" w:customStyle="1" w:styleId="Enttetabledesmatires11">
    <w:name w:val="En tête table des matières11"/>
    <w:basedOn w:val="Normal"/>
    <w:next w:val="Normal"/>
    <w:qFormat/>
    <w:rsid w:val="000857A1"/>
    <w:pPr>
      <w:shd w:val="clear" w:color="auto" w:fill="265672"/>
      <w:spacing w:before="360" w:after="360" w:line="240" w:lineRule="auto"/>
    </w:pPr>
    <w:rPr>
      <w:rFonts w:ascii="Century Gothic" w:hAnsi="Century Gothic"/>
      <w:b/>
      <w:caps/>
      <w:color w:val="FFFFFF" w:themeColor="background1"/>
      <w:sz w:val="28"/>
    </w:rPr>
  </w:style>
  <w:style w:type="paragraph" w:customStyle="1" w:styleId="Enttetabledesmatires21">
    <w:name w:val="En tête table des matières21"/>
    <w:basedOn w:val="Normal"/>
    <w:next w:val="Normal"/>
    <w:qFormat/>
    <w:rsid w:val="000857A1"/>
    <w:pPr>
      <w:shd w:val="clear" w:color="auto" w:fill="265672"/>
      <w:spacing w:before="360" w:after="360" w:line="240" w:lineRule="auto"/>
    </w:pPr>
    <w:rPr>
      <w:rFonts w:ascii="Century Gothic" w:hAnsi="Century Gothic"/>
      <w:b/>
      <w:caps/>
      <w:color w:val="FFFFFF" w:themeColor="background1"/>
      <w:sz w:val="28"/>
    </w:rPr>
  </w:style>
  <w:style w:type="character" w:customStyle="1" w:styleId="Titre1Car3">
    <w:name w:val="Titre 1 Car3"/>
    <w:aliases w:val="bobT1 Car2,Titre 1 Cadre Car2,bobT11 Car2,Titre 1 Cadre1 Car2,bobT12 Car2,Titre 1 Cadre2 Car2,bobT13 Car2,Titre 1 Cadre3 Car2"/>
    <w:basedOn w:val="Policepardfaut"/>
    <w:uiPriority w:val="9"/>
    <w:rsid w:val="000857A1"/>
    <w:rPr>
      <w:rFonts w:ascii="Century Gothic" w:eastAsiaTheme="majorEastAsia" w:hAnsi="Century Gothic" w:cstheme="majorBidi"/>
      <w:b/>
      <w:bCs/>
      <w:caps/>
      <w:color w:val="FFFFFF" w:themeColor="background1"/>
      <w:sz w:val="28"/>
      <w:szCs w:val="28"/>
      <w:shd w:val="clear" w:color="auto" w:fill="265672"/>
    </w:rPr>
  </w:style>
  <w:style w:type="character" w:customStyle="1" w:styleId="Titre2Car15">
    <w:name w:val="Titre 2 Car15"/>
    <w:aliases w:val="/titres paragraphes Car3,/titres paragraphes1 Car1,/titres paragraphes2 Car1,/titres paragraphes3 Car1"/>
    <w:basedOn w:val="Policepardfaut"/>
    <w:uiPriority w:val="9"/>
    <w:rsid w:val="000857A1"/>
    <w:rPr>
      <w:rFonts w:ascii="Century Gothic" w:eastAsiaTheme="majorEastAsia" w:hAnsi="Century Gothic" w:cstheme="majorBidi"/>
      <w:b/>
      <w:bCs/>
      <w:color w:val="B4000D"/>
      <w:sz w:val="24"/>
      <w:szCs w:val="26"/>
    </w:rPr>
  </w:style>
  <w:style w:type="character" w:customStyle="1" w:styleId="En-tteCar6">
    <w:name w:val="En-tête Car6"/>
    <w:basedOn w:val="Policepardfaut"/>
    <w:uiPriority w:val="99"/>
    <w:rsid w:val="000857A1"/>
    <w:rPr>
      <w:rFonts w:ascii="Arial" w:hAnsi="Arial" w:cs="Arial"/>
    </w:rPr>
  </w:style>
  <w:style w:type="character" w:customStyle="1" w:styleId="PieddepageCar6">
    <w:name w:val="Pied de page Car6"/>
    <w:basedOn w:val="Policepardfaut"/>
    <w:uiPriority w:val="99"/>
    <w:rsid w:val="000857A1"/>
    <w:rPr>
      <w:rFonts w:ascii="Arial" w:hAnsi="Arial" w:cs="Arial"/>
    </w:rPr>
  </w:style>
  <w:style w:type="paragraph" w:customStyle="1" w:styleId="En-tte25">
    <w:name w:val="En-tête 25"/>
    <w:basedOn w:val="Normal"/>
    <w:qFormat/>
    <w:rsid w:val="000857A1"/>
    <w:pPr>
      <w:tabs>
        <w:tab w:val="center" w:pos="4536"/>
        <w:tab w:val="right" w:pos="9072"/>
      </w:tabs>
      <w:spacing w:after="0" w:line="240" w:lineRule="auto"/>
      <w:jc w:val="right"/>
    </w:pPr>
    <w:rPr>
      <w:rFonts w:ascii="Century Gothic" w:hAnsi="Century Gothic"/>
      <w:color w:val="595959" w:themeColor="text1" w:themeTint="A6"/>
      <w:kern w:val="13"/>
      <w:sz w:val="16"/>
    </w:rPr>
  </w:style>
  <w:style w:type="paragraph" w:customStyle="1" w:styleId="Pieddepage26">
    <w:name w:val="Pied de page 26"/>
    <w:basedOn w:val="Normal"/>
    <w:qFormat/>
    <w:rsid w:val="000857A1"/>
    <w:pPr>
      <w:tabs>
        <w:tab w:val="left" w:pos="3720"/>
      </w:tabs>
      <w:spacing w:after="0" w:line="240" w:lineRule="auto"/>
      <w:ind w:left="34" w:right="45"/>
      <w:contextualSpacing/>
    </w:pPr>
    <w:rPr>
      <w:rFonts w:ascii="Century Gothic" w:eastAsia="Arial" w:hAnsi="Century Gothic"/>
      <w:noProof/>
      <w:color w:val="595959" w:themeColor="text1" w:themeTint="A6"/>
      <w:kern w:val="13"/>
      <w:sz w:val="16"/>
      <w:szCs w:val="16"/>
      <w:lang w:eastAsia="fr-FR"/>
    </w:rPr>
  </w:style>
  <w:style w:type="character" w:customStyle="1" w:styleId="TM1Car2">
    <w:name w:val="TM 1 Car2"/>
    <w:basedOn w:val="Policepardfaut"/>
    <w:uiPriority w:val="39"/>
    <w:rsid w:val="000857A1"/>
    <w:rPr>
      <w:rFonts w:ascii="Arial" w:hAnsi="Arial" w:cs="Arial"/>
    </w:rPr>
  </w:style>
  <w:style w:type="character" w:customStyle="1" w:styleId="ParagraphedelisteCar3">
    <w:name w:val="Paragraphe de liste Car3"/>
    <w:basedOn w:val="Policepardfaut"/>
    <w:uiPriority w:val="34"/>
    <w:rsid w:val="000857A1"/>
    <w:rPr>
      <w:rFonts w:ascii="Arial" w:hAnsi="Arial" w:cs="Arial"/>
    </w:rPr>
  </w:style>
  <w:style w:type="paragraph" w:customStyle="1" w:styleId="Soustitredocument31">
    <w:name w:val="Sous titre document31"/>
    <w:basedOn w:val="Normal"/>
    <w:next w:val="Normal"/>
    <w:qFormat/>
    <w:rsid w:val="000857A1"/>
    <w:pPr>
      <w:pBdr>
        <w:top w:val="single" w:sz="18" w:space="20" w:color="265672"/>
        <w:bottom w:val="single" w:sz="18" w:space="20" w:color="265672"/>
      </w:pBdr>
      <w:spacing w:line="240" w:lineRule="auto"/>
      <w:jc w:val="center"/>
    </w:pPr>
    <w:rPr>
      <w:rFonts w:ascii="Century Gothic" w:hAnsi="Century Gothic"/>
      <w:b/>
      <w:sz w:val="44"/>
    </w:rPr>
  </w:style>
  <w:style w:type="paragraph" w:customStyle="1" w:styleId="En-tte221">
    <w:name w:val="En-tête 221"/>
    <w:basedOn w:val="Normal"/>
    <w:qFormat/>
    <w:rsid w:val="000857A1"/>
    <w:pPr>
      <w:tabs>
        <w:tab w:val="center" w:pos="4536"/>
        <w:tab w:val="right" w:pos="9072"/>
      </w:tabs>
      <w:spacing w:after="0" w:line="240" w:lineRule="auto"/>
      <w:jc w:val="right"/>
    </w:pPr>
    <w:rPr>
      <w:rFonts w:ascii="Century Gothic" w:hAnsi="Century Gothic"/>
      <w:color w:val="595959" w:themeColor="text1" w:themeTint="A6"/>
      <w:kern w:val="13"/>
      <w:sz w:val="16"/>
    </w:rPr>
  </w:style>
  <w:style w:type="paragraph" w:customStyle="1" w:styleId="Pieddepage231">
    <w:name w:val="Pied de page 231"/>
    <w:basedOn w:val="Normal"/>
    <w:qFormat/>
    <w:rsid w:val="000857A1"/>
    <w:pPr>
      <w:tabs>
        <w:tab w:val="left" w:pos="3720"/>
      </w:tabs>
      <w:spacing w:after="0" w:line="240" w:lineRule="auto"/>
      <w:ind w:left="34" w:right="45"/>
      <w:contextualSpacing/>
    </w:pPr>
    <w:rPr>
      <w:rFonts w:ascii="Century Gothic" w:eastAsia="Arial" w:hAnsi="Century Gothic"/>
      <w:noProof/>
      <w:color w:val="595959" w:themeColor="text1" w:themeTint="A6"/>
      <w:kern w:val="13"/>
      <w:sz w:val="16"/>
      <w:szCs w:val="16"/>
      <w:lang w:eastAsia="fr-FR"/>
    </w:rPr>
  </w:style>
  <w:style w:type="paragraph" w:customStyle="1" w:styleId="Enttetabledesmatires22">
    <w:name w:val="En tête table des matières22"/>
    <w:basedOn w:val="Normal"/>
    <w:next w:val="Normal"/>
    <w:qFormat/>
    <w:rsid w:val="000857A1"/>
    <w:pPr>
      <w:shd w:val="clear" w:color="auto" w:fill="265672"/>
      <w:spacing w:before="360" w:after="360" w:line="240" w:lineRule="auto"/>
    </w:pPr>
    <w:rPr>
      <w:rFonts w:ascii="Century Gothic" w:hAnsi="Century Gothic"/>
      <w:b/>
      <w:caps/>
      <w:color w:val="FFFFFF" w:themeColor="background1"/>
      <w:sz w:val="28"/>
    </w:rPr>
  </w:style>
  <w:style w:type="paragraph" w:customStyle="1" w:styleId="AgenceTitre3">
    <w:name w:val="Agence Titre3"/>
    <w:basedOn w:val="Normal"/>
    <w:qFormat/>
    <w:rsid w:val="000857A1"/>
    <w:pPr>
      <w:spacing w:after="0" w:line="240" w:lineRule="auto"/>
      <w:ind w:left="851" w:right="45"/>
      <w:contextualSpacing/>
    </w:pPr>
    <w:rPr>
      <w:rFonts w:ascii="Century Gothic" w:eastAsia="Times New Roman" w:hAnsi="Century Gothic" w:cs="Times New Roman"/>
      <w:b/>
      <w:bCs/>
      <w:i/>
      <w:color w:val="B4000D"/>
      <w:kern w:val="23"/>
      <w:sz w:val="20"/>
      <w:szCs w:val="20"/>
    </w:rPr>
  </w:style>
  <w:style w:type="paragraph" w:customStyle="1" w:styleId="AgenceAdresse3">
    <w:name w:val="Agence Adresse3"/>
    <w:basedOn w:val="Normal"/>
    <w:qFormat/>
    <w:rsid w:val="000857A1"/>
    <w:pPr>
      <w:spacing w:after="0" w:line="240" w:lineRule="auto"/>
      <w:ind w:left="851" w:right="45"/>
      <w:contextualSpacing/>
    </w:pPr>
    <w:rPr>
      <w:rFonts w:ascii="Century Gothic" w:eastAsia="Arial" w:hAnsi="Century Gothic"/>
      <w:color w:val="595959" w:themeColor="text1" w:themeTint="A6"/>
      <w:kern w:val="13"/>
      <w:sz w:val="20"/>
      <w:szCs w:val="20"/>
    </w:rPr>
  </w:style>
  <w:style w:type="paragraph" w:customStyle="1" w:styleId="Pieddepage27">
    <w:name w:val="Pied de page 27"/>
    <w:basedOn w:val="Normal"/>
    <w:qFormat/>
    <w:rsid w:val="000857A1"/>
    <w:pPr>
      <w:tabs>
        <w:tab w:val="left" w:pos="3720"/>
      </w:tabs>
      <w:spacing w:after="0" w:line="240" w:lineRule="auto"/>
      <w:ind w:left="34" w:right="45"/>
      <w:contextualSpacing/>
    </w:pPr>
    <w:rPr>
      <w:rFonts w:ascii="Century Gothic" w:eastAsia="Arial" w:hAnsi="Century Gothic"/>
      <w:noProof/>
      <w:color w:val="595959" w:themeColor="text1" w:themeTint="A6"/>
      <w:kern w:val="13"/>
      <w:sz w:val="16"/>
      <w:szCs w:val="16"/>
      <w:lang w:eastAsia="fr-FR"/>
    </w:rPr>
  </w:style>
  <w:style w:type="character" w:customStyle="1" w:styleId="Titre1Car4">
    <w:name w:val="Titre 1 Car4"/>
    <w:aliases w:val="bobT1 Car3,Titre 1 Cadre Car3,bobT11 Car3,Titre 1 Cadre1 Car3,bobT12 Car3,Titre 1 Cadre2 Car3,bobT13 Car3,Titre 1 Cadre3 Car3"/>
    <w:basedOn w:val="Policepardfaut"/>
    <w:uiPriority w:val="9"/>
    <w:rsid w:val="000857A1"/>
    <w:rPr>
      <w:rFonts w:ascii="Century Gothic" w:eastAsiaTheme="majorEastAsia" w:hAnsi="Century Gothic" w:cstheme="majorBidi"/>
      <w:b/>
      <w:bCs/>
      <w:caps/>
      <w:color w:val="FFFFFF" w:themeColor="background1"/>
      <w:sz w:val="28"/>
      <w:szCs w:val="28"/>
      <w:shd w:val="clear" w:color="auto" w:fill="265672"/>
    </w:rPr>
  </w:style>
  <w:style w:type="character" w:customStyle="1" w:styleId="Titre2Car16">
    <w:name w:val="Titre 2 Car16"/>
    <w:aliases w:val="/titres paragraphes Car4,/titres paragraphes1 Car2,/titres paragraphes2 Car2,/titres paragraphes3 Car2"/>
    <w:basedOn w:val="Policepardfaut"/>
    <w:uiPriority w:val="9"/>
    <w:rsid w:val="000857A1"/>
    <w:rPr>
      <w:rFonts w:ascii="Century Gothic" w:eastAsiaTheme="majorEastAsia" w:hAnsi="Century Gothic" w:cstheme="majorBidi"/>
      <w:b/>
      <w:bCs/>
      <w:color w:val="B4000D"/>
      <w:sz w:val="24"/>
      <w:szCs w:val="26"/>
    </w:rPr>
  </w:style>
  <w:style w:type="paragraph" w:customStyle="1" w:styleId="Paragraphedeliste22">
    <w:name w:val="Paragraphe de liste 22"/>
    <w:basedOn w:val="Paragraphedeliste"/>
    <w:qFormat/>
    <w:rsid w:val="000857A1"/>
    <w:pPr>
      <w:numPr>
        <w:numId w:val="0"/>
      </w:numPr>
      <w:spacing w:before="120" w:after="120" w:line="240" w:lineRule="auto"/>
      <w:ind w:left="1134" w:hanging="357"/>
      <w:contextualSpacing/>
    </w:pPr>
  </w:style>
  <w:style w:type="paragraph" w:customStyle="1" w:styleId="Listedeniveau12">
    <w:name w:val="Liste de niveau 12"/>
    <w:basedOn w:val="Paragraphedeliste"/>
    <w:rsid w:val="000857A1"/>
    <w:pPr>
      <w:numPr>
        <w:numId w:val="0"/>
      </w:numPr>
      <w:tabs>
        <w:tab w:val="num" w:pos="360"/>
      </w:tabs>
      <w:spacing w:before="120" w:after="120" w:line="240" w:lineRule="auto"/>
      <w:ind w:left="720"/>
    </w:pPr>
  </w:style>
  <w:style w:type="numbering" w:customStyle="1" w:styleId="Liste12">
    <w:name w:val="Liste 12"/>
    <w:uiPriority w:val="99"/>
    <w:rsid w:val="000857A1"/>
  </w:style>
  <w:style w:type="character" w:customStyle="1" w:styleId="Titre4Car2">
    <w:name w:val="Titre 4 Car2"/>
    <w:basedOn w:val="Policepardfaut"/>
    <w:rsid w:val="000857A1"/>
    <w:rPr>
      <w:rFonts w:ascii="Century Gothic" w:eastAsiaTheme="majorEastAsia" w:hAnsi="Century Gothic" w:cstheme="majorBidi"/>
      <w:b/>
      <w:bCs/>
      <w:i/>
      <w:iCs/>
      <w:color w:val="000000" w:themeColor="text1"/>
    </w:rPr>
  </w:style>
  <w:style w:type="character" w:customStyle="1" w:styleId="Titre5Car2">
    <w:name w:val="Titre 5 Car2"/>
    <w:basedOn w:val="Policepardfaut"/>
    <w:rsid w:val="000857A1"/>
    <w:rPr>
      <w:rFonts w:asciiTheme="majorHAnsi" w:eastAsiaTheme="majorEastAsia" w:hAnsiTheme="majorHAnsi" w:cstheme="majorBidi"/>
      <w:color w:val="243F60" w:themeColor="accent1" w:themeShade="7F"/>
    </w:rPr>
  </w:style>
  <w:style w:type="character" w:customStyle="1" w:styleId="Titre6Car2">
    <w:name w:val="Titre 6 Car2"/>
    <w:basedOn w:val="Policepardfaut"/>
    <w:rsid w:val="000857A1"/>
    <w:rPr>
      <w:rFonts w:asciiTheme="majorHAnsi" w:eastAsiaTheme="majorEastAsia" w:hAnsiTheme="majorHAnsi" w:cstheme="majorBidi"/>
      <w:i/>
      <w:iCs/>
      <w:color w:val="243F60" w:themeColor="accent1" w:themeShade="7F"/>
    </w:rPr>
  </w:style>
  <w:style w:type="character" w:customStyle="1" w:styleId="Titre7Car2">
    <w:name w:val="Titre 7 Car2"/>
    <w:basedOn w:val="Policepardfaut"/>
    <w:rsid w:val="000857A1"/>
    <w:rPr>
      <w:rFonts w:asciiTheme="majorHAnsi" w:eastAsiaTheme="majorEastAsia" w:hAnsiTheme="majorHAnsi" w:cstheme="majorBidi"/>
      <w:i/>
      <w:iCs/>
      <w:color w:val="404040" w:themeColor="text1" w:themeTint="BF"/>
    </w:rPr>
  </w:style>
  <w:style w:type="character" w:customStyle="1" w:styleId="Titre8Car2">
    <w:name w:val="Titre 8 Car2"/>
    <w:basedOn w:val="Policepardfaut"/>
    <w:rsid w:val="000857A1"/>
    <w:rPr>
      <w:rFonts w:asciiTheme="majorHAnsi" w:eastAsiaTheme="majorEastAsia" w:hAnsiTheme="majorHAnsi" w:cstheme="majorBidi"/>
      <w:color w:val="404040" w:themeColor="text1" w:themeTint="BF"/>
      <w:sz w:val="20"/>
      <w:szCs w:val="20"/>
    </w:rPr>
  </w:style>
  <w:style w:type="character" w:customStyle="1" w:styleId="Titre9Car2">
    <w:name w:val="Titre 9 Car2"/>
    <w:aliases w:val="MODE OPERATOIRE Car2,MODE OPERATOIRE1 Car1"/>
    <w:basedOn w:val="Policepardfaut"/>
    <w:rsid w:val="000857A1"/>
    <w:rPr>
      <w:rFonts w:asciiTheme="majorHAnsi" w:eastAsiaTheme="majorEastAsia" w:hAnsiTheme="majorHAnsi" w:cstheme="majorBidi"/>
      <w:i/>
      <w:iCs/>
      <w:color w:val="404040" w:themeColor="text1" w:themeTint="BF"/>
      <w:sz w:val="20"/>
      <w:szCs w:val="20"/>
    </w:rPr>
  </w:style>
  <w:style w:type="paragraph" w:customStyle="1" w:styleId="Adresseduclient1">
    <w:name w:val="Adresse du client1"/>
    <w:basedOn w:val="Corpsdetexte"/>
    <w:rsid w:val="000857A1"/>
    <w:pPr>
      <w:spacing w:after="0"/>
      <w:jc w:val="right"/>
    </w:pPr>
    <w:rPr>
      <w:rFonts w:ascii="Century Gothic" w:eastAsia="Times New Roman" w:hAnsi="Century Gothic" w:cs="Times New Roman"/>
      <w:sz w:val="28"/>
      <w:szCs w:val="20"/>
      <w:lang w:eastAsia="fr-FR"/>
    </w:rPr>
  </w:style>
  <w:style w:type="character" w:customStyle="1" w:styleId="CorpsdetexteCar2">
    <w:name w:val="Corps de texte Car2"/>
    <w:basedOn w:val="Policepardfaut"/>
    <w:uiPriority w:val="99"/>
    <w:rsid w:val="000857A1"/>
    <w:rPr>
      <w:rFonts w:ascii="Arial" w:hAnsi="Arial" w:cs="Arial"/>
    </w:rPr>
  </w:style>
  <w:style w:type="character" w:customStyle="1" w:styleId="SansinterligneCar2">
    <w:name w:val="Sans interligne Car2"/>
    <w:basedOn w:val="Policepardfaut"/>
    <w:uiPriority w:val="1"/>
    <w:rsid w:val="000857A1"/>
    <w:rPr>
      <w:rFonts w:ascii="Calibri" w:eastAsia="Times New Roman" w:hAnsi="Calibri" w:cs="Times New Roman"/>
    </w:rPr>
  </w:style>
  <w:style w:type="character" w:customStyle="1" w:styleId="CommentaireCar2">
    <w:name w:val="Commentaire Car2"/>
    <w:basedOn w:val="Policepardfaut"/>
    <w:uiPriority w:val="99"/>
    <w:rsid w:val="000857A1"/>
    <w:rPr>
      <w:rFonts w:ascii="Times New Roman" w:eastAsia="Times New Roman" w:hAnsi="Times New Roman" w:cs="Times New Roman"/>
      <w:sz w:val="20"/>
      <w:szCs w:val="20"/>
      <w:lang w:eastAsia="fr-FR"/>
    </w:rPr>
  </w:style>
  <w:style w:type="character" w:customStyle="1" w:styleId="TitreCar2">
    <w:name w:val="Titre Car2"/>
    <w:basedOn w:val="Policepardfaut"/>
    <w:uiPriority w:val="10"/>
    <w:rsid w:val="000857A1"/>
    <w:rPr>
      <w:rFonts w:ascii="Times New Roman" w:eastAsia="Times New Roman" w:hAnsi="Times New Roman" w:cs="Times New Roman"/>
      <w:b/>
      <w:smallCaps/>
      <w:sz w:val="44"/>
      <w:szCs w:val="20"/>
      <w:lang w:eastAsia="fr-FR"/>
    </w:rPr>
  </w:style>
  <w:style w:type="table" w:customStyle="1" w:styleId="Grilleclaire-Accent111">
    <w:name w:val="Grille claire - Accent 111"/>
    <w:basedOn w:val="TableauNormal"/>
    <w:uiPriority w:val="62"/>
    <w:rsid w:val="000857A1"/>
    <w:pPr>
      <w:spacing w:after="0" w:line="240" w:lineRule="auto"/>
    </w:pPr>
    <w:rPr>
      <w:rFonts w:ascii="Times New Roman" w:eastAsia="Times New Roman" w:hAnsi="Times New Roman" w:cs="Times New Roman"/>
      <w:sz w:val="20"/>
      <w:szCs w:val="20"/>
      <w:lang w:eastAsia="fr-F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RetraitcorpsdetexteCar2">
    <w:name w:val="Retrait corps de texte Car2"/>
    <w:basedOn w:val="Policepardfaut"/>
    <w:semiHidden/>
    <w:rsid w:val="000857A1"/>
    <w:rPr>
      <w:rFonts w:ascii="Times New Roman" w:eastAsia="Times New Roman" w:hAnsi="Times New Roman" w:cs="Times New Roman"/>
      <w:b/>
      <w:bCs/>
      <w:noProof/>
      <w:sz w:val="24"/>
      <w:szCs w:val="24"/>
      <w:shd w:val="pct10" w:color="auto" w:fill="FFFFFF"/>
      <w:lang w:eastAsia="fr-FR"/>
    </w:rPr>
  </w:style>
  <w:style w:type="character" w:customStyle="1" w:styleId="TextebrutCar2">
    <w:name w:val="Texte brut Car2"/>
    <w:basedOn w:val="Policepardfaut"/>
    <w:semiHidden/>
    <w:rsid w:val="000857A1"/>
    <w:rPr>
      <w:rFonts w:ascii="Courier New" w:eastAsia="Times New Roman" w:hAnsi="Courier New" w:cs="Courier New"/>
      <w:sz w:val="20"/>
      <w:szCs w:val="20"/>
      <w:lang w:eastAsia="fr-FR"/>
    </w:rPr>
  </w:style>
  <w:style w:type="paragraph" w:customStyle="1" w:styleId="Titre2rouge1">
    <w:name w:val="Titre 2 rouge1"/>
    <w:basedOn w:val="Titre2"/>
    <w:qFormat/>
    <w:rsid w:val="000857A1"/>
    <w:pPr>
      <w:keepLines w:val="0"/>
      <w:numPr>
        <w:ilvl w:val="0"/>
        <w:numId w:val="0"/>
      </w:numPr>
      <w:tabs>
        <w:tab w:val="num" w:pos="1287"/>
      </w:tabs>
      <w:spacing w:before="240" w:after="60" w:line="240" w:lineRule="auto"/>
      <w:ind w:left="792" w:hanging="225"/>
    </w:pPr>
    <w:rPr>
      <w:rFonts w:ascii="Times New Roman" w:eastAsia="Times New Roman" w:hAnsi="Times New Roman" w:cs="Times New Roman"/>
      <w:bCs w:val="0"/>
      <w:color w:val="auto"/>
      <w:sz w:val="28"/>
      <w:szCs w:val="20"/>
      <w:u w:val="double" w:color="C00000"/>
      <w:lang w:eastAsia="fr-FR"/>
    </w:rPr>
  </w:style>
  <w:style w:type="character" w:customStyle="1" w:styleId="Titre2rougeCar1">
    <w:name w:val="Titre 2 rouge Car1"/>
    <w:basedOn w:val="Policepardfaut"/>
    <w:rsid w:val="000857A1"/>
    <w:rPr>
      <w:rFonts w:ascii="Times New Roman" w:eastAsia="Times New Roman" w:hAnsi="Times New Roman" w:cs="Times New Roman"/>
      <w:b/>
      <w:sz w:val="28"/>
      <w:szCs w:val="20"/>
      <w:u w:val="double" w:color="C00000"/>
      <w:lang w:eastAsia="fr-FR"/>
    </w:rPr>
  </w:style>
  <w:style w:type="character" w:customStyle="1" w:styleId="ListecontinueCar1">
    <w:name w:val="Liste continue Car1"/>
    <w:basedOn w:val="Policepardfaut"/>
    <w:rsid w:val="000857A1"/>
    <w:rPr>
      <w:rFonts w:ascii="Arial" w:eastAsia="Times New Roman" w:hAnsi="Arial" w:cs="Arial"/>
      <w:b/>
      <w:bCs/>
      <w:sz w:val="20"/>
      <w:szCs w:val="24"/>
      <w:lang w:val="fr-CA" w:eastAsia="fr-CA"/>
    </w:rPr>
  </w:style>
  <w:style w:type="paragraph" w:customStyle="1" w:styleId="TypeDoc1">
    <w:name w:val="TypeDoc1"/>
    <w:basedOn w:val="Normal"/>
    <w:rsid w:val="000857A1"/>
    <w:pPr>
      <w:spacing w:after="240" w:line="240" w:lineRule="auto"/>
      <w:ind w:left="567"/>
      <w:jc w:val="center"/>
    </w:pPr>
    <w:rPr>
      <w:rFonts w:ascii="Times New Roman" w:eastAsia="Times New Roman" w:hAnsi="Times New Roman" w:cs="Times New Roman"/>
      <w:b/>
      <w:i/>
      <w:sz w:val="40"/>
      <w:szCs w:val="20"/>
      <w:lang w:eastAsia="fr-FR"/>
    </w:rPr>
  </w:style>
  <w:style w:type="paragraph" w:customStyle="1" w:styleId="RefDoc1">
    <w:name w:val="RefDoc1"/>
    <w:basedOn w:val="En-tte"/>
    <w:rsid w:val="000857A1"/>
    <w:pPr>
      <w:spacing w:line="240" w:lineRule="auto"/>
      <w:ind w:left="567"/>
      <w:jc w:val="center"/>
    </w:pPr>
    <w:rPr>
      <w:rFonts w:ascii="Times New Roman" w:eastAsia="Times New Roman" w:hAnsi="Times New Roman" w:cs="Times New Roman"/>
      <w:sz w:val="24"/>
      <w:szCs w:val="20"/>
      <w:lang w:eastAsia="fr-FR"/>
    </w:rPr>
  </w:style>
  <w:style w:type="paragraph" w:customStyle="1" w:styleId="Mentionbasdepage1">
    <w:name w:val="Mention bas de page1"/>
    <w:basedOn w:val="Normal"/>
    <w:rsid w:val="000857A1"/>
    <w:pPr>
      <w:spacing w:after="0" w:line="240" w:lineRule="auto"/>
      <w:ind w:left="567"/>
      <w:jc w:val="center"/>
    </w:pPr>
    <w:rPr>
      <w:rFonts w:ascii="Times New Roman" w:eastAsia="Times New Roman" w:hAnsi="Times New Roman" w:cs="Times New Roman"/>
      <w:sz w:val="13"/>
      <w:szCs w:val="20"/>
      <w:lang w:eastAsia="fr-FR"/>
    </w:rPr>
  </w:style>
  <w:style w:type="paragraph" w:customStyle="1" w:styleId="Adresselatrale1">
    <w:name w:val="Adresse latérale1"/>
    <w:basedOn w:val="Normal"/>
    <w:rsid w:val="000857A1"/>
    <w:pPr>
      <w:spacing w:after="0" w:line="240" w:lineRule="auto"/>
      <w:ind w:left="567"/>
    </w:pPr>
    <w:rPr>
      <w:rFonts w:ascii="Times New Roman" w:eastAsia="Times New Roman" w:hAnsi="Times New Roman" w:cs="Times New Roman"/>
      <w:sz w:val="14"/>
      <w:szCs w:val="20"/>
      <w:lang w:eastAsia="fr-FR"/>
    </w:rPr>
  </w:style>
  <w:style w:type="character" w:customStyle="1" w:styleId="ObjetducommentaireCar2">
    <w:name w:val="Objet du commentaire Car2"/>
    <w:basedOn w:val="CommentaireCar"/>
    <w:uiPriority w:val="99"/>
    <w:semiHidden/>
    <w:rsid w:val="000857A1"/>
    <w:rPr>
      <w:rFonts w:ascii="Times New Roman" w:eastAsia="Times New Roman" w:hAnsi="Times New Roman" w:cs="Times New Roman"/>
      <w:b/>
      <w:bCs/>
      <w:sz w:val="20"/>
      <w:szCs w:val="20"/>
      <w:lang w:eastAsia="fr-FR"/>
    </w:rPr>
  </w:style>
  <w:style w:type="character" w:customStyle="1" w:styleId="Titre2Car17">
    <w:name w:val="Titre 2 Car17"/>
    <w:basedOn w:val="Policepardfaut"/>
    <w:uiPriority w:val="9"/>
    <w:rsid w:val="000857A1"/>
    <w:rPr>
      <w:rFonts w:ascii="Times New Roman" w:eastAsia="Times New Roman" w:hAnsi="Times New Roman" w:cs="Times New Roman"/>
      <w:b/>
      <w:sz w:val="28"/>
      <w:szCs w:val="20"/>
      <w:u w:val="double" w:color="C00000"/>
    </w:rPr>
  </w:style>
  <w:style w:type="character" w:customStyle="1" w:styleId="Titre3Car12">
    <w:name w:val="Titre 3 Car12"/>
    <w:basedOn w:val="Policepardfaut"/>
    <w:uiPriority w:val="9"/>
    <w:rsid w:val="000857A1"/>
    <w:rPr>
      <w:rFonts w:asciiTheme="majorHAnsi" w:eastAsiaTheme="majorEastAsia" w:hAnsiTheme="majorHAnsi" w:cstheme="majorBidi"/>
      <w:b/>
      <w:bCs/>
      <w:color w:val="4F81BD" w:themeColor="accent1"/>
    </w:rPr>
  </w:style>
  <w:style w:type="character" w:customStyle="1" w:styleId="Titre2Car21">
    <w:name w:val="Titre 2 Car21"/>
    <w:basedOn w:val="Policepardfaut"/>
    <w:uiPriority w:val="9"/>
    <w:rsid w:val="000857A1"/>
    <w:rPr>
      <w:rFonts w:ascii="Times New Roman" w:eastAsia="Times New Roman" w:hAnsi="Times New Roman" w:cs="Times New Roman"/>
      <w:b/>
      <w:sz w:val="28"/>
      <w:szCs w:val="20"/>
      <w:u w:val="double" w:color="C00000"/>
    </w:rPr>
  </w:style>
  <w:style w:type="character" w:customStyle="1" w:styleId="Titre3Car21">
    <w:name w:val="Titre 3 Car21"/>
    <w:basedOn w:val="Policepardfaut"/>
    <w:uiPriority w:val="9"/>
    <w:rsid w:val="000857A1"/>
    <w:rPr>
      <w:rFonts w:asciiTheme="majorHAnsi" w:eastAsiaTheme="majorEastAsia" w:hAnsiTheme="majorHAnsi" w:cstheme="majorBidi"/>
      <w:b/>
      <w:bCs/>
      <w:color w:val="4F81BD" w:themeColor="accent1"/>
    </w:rPr>
  </w:style>
  <w:style w:type="character" w:customStyle="1" w:styleId="Titre2Car31">
    <w:name w:val="Titre 2 Car31"/>
    <w:basedOn w:val="Policepardfaut"/>
    <w:uiPriority w:val="9"/>
    <w:rsid w:val="000857A1"/>
    <w:rPr>
      <w:rFonts w:ascii="Times New Roman" w:eastAsia="Times New Roman" w:hAnsi="Times New Roman" w:cs="Times New Roman"/>
      <w:b/>
      <w:sz w:val="28"/>
      <w:szCs w:val="20"/>
      <w:u w:val="double" w:color="C00000"/>
    </w:rPr>
  </w:style>
  <w:style w:type="character" w:customStyle="1" w:styleId="Titre3Car31">
    <w:name w:val="Titre 3 Car31"/>
    <w:basedOn w:val="Policepardfaut"/>
    <w:uiPriority w:val="9"/>
    <w:rsid w:val="000857A1"/>
    <w:rPr>
      <w:rFonts w:asciiTheme="majorHAnsi" w:eastAsiaTheme="majorEastAsia" w:hAnsiTheme="majorHAnsi" w:cstheme="majorBidi"/>
      <w:b/>
      <w:bCs/>
      <w:color w:val="4F81BD" w:themeColor="accent1"/>
    </w:rPr>
  </w:style>
  <w:style w:type="character" w:customStyle="1" w:styleId="Sous-titreCar2">
    <w:name w:val="Sous-titre Car2"/>
    <w:aliases w:val="FICHE MAINTENANCE Car11,FICHE MAINTENANCE1 Car1,FICHE MAINTENANCE2 Car1,FICHE MAINTENANCE3 Car1,FICHE MAINTENANCE4 Car1"/>
    <w:basedOn w:val="Policepardfaut"/>
    <w:uiPriority w:val="11"/>
    <w:rsid w:val="000857A1"/>
    <w:rPr>
      <w:rFonts w:asciiTheme="majorHAnsi" w:eastAsiaTheme="majorEastAsia" w:hAnsiTheme="majorHAnsi" w:cstheme="majorBidi"/>
      <w:b/>
      <w:i/>
      <w:iCs/>
      <w:color w:val="1F497D" w:themeColor="text2"/>
      <w:spacing w:val="15"/>
      <w:sz w:val="24"/>
      <w:szCs w:val="24"/>
      <w:lang w:eastAsia="fr-FR"/>
    </w:rPr>
  </w:style>
  <w:style w:type="character" w:customStyle="1" w:styleId="Titre2Car41">
    <w:name w:val="Titre 2 Car41"/>
    <w:basedOn w:val="Policepardfaut"/>
    <w:uiPriority w:val="9"/>
    <w:rsid w:val="000857A1"/>
    <w:rPr>
      <w:rFonts w:ascii="Times New Roman" w:eastAsia="Times New Roman" w:hAnsi="Times New Roman" w:cs="Times New Roman"/>
      <w:b/>
      <w:sz w:val="28"/>
      <w:szCs w:val="20"/>
      <w:u w:val="double" w:color="C00000"/>
    </w:rPr>
  </w:style>
  <w:style w:type="character" w:customStyle="1" w:styleId="Titre3Car41">
    <w:name w:val="Titre 3 Car41"/>
    <w:basedOn w:val="Policepardfaut"/>
    <w:uiPriority w:val="9"/>
    <w:rsid w:val="000857A1"/>
    <w:rPr>
      <w:rFonts w:asciiTheme="majorHAnsi" w:eastAsiaTheme="majorEastAsia" w:hAnsiTheme="majorHAnsi" w:cstheme="majorBidi"/>
      <w:b/>
      <w:bCs/>
      <w:color w:val="4F81BD" w:themeColor="accent1"/>
    </w:rPr>
  </w:style>
  <w:style w:type="character" w:customStyle="1" w:styleId="Titre2Car51">
    <w:name w:val="Titre 2 Car51"/>
    <w:basedOn w:val="Policepardfaut"/>
    <w:uiPriority w:val="9"/>
    <w:rsid w:val="000857A1"/>
    <w:rPr>
      <w:rFonts w:ascii="Times New Roman" w:eastAsia="Times New Roman" w:hAnsi="Times New Roman" w:cs="Times New Roman"/>
      <w:b/>
      <w:sz w:val="28"/>
      <w:szCs w:val="20"/>
      <w:u w:val="double" w:color="C00000"/>
    </w:rPr>
  </w:style>
  <w:style w:type="character" w:customStyle="1" w:styleId="Titre3Car51">
    <w:name w:val="Titre 3 Car51"/>
    <w:basedOn w:val="Policepardfaut"/>
    <w:uiPriority w:val="9"/>
    <w:rsid w:val="000857A1"/>
    <w:rPr>
      <w:rFonts w:asciiTheme="majorHAnsi" w:eastAsiaTheme="majorEastAsia" w:hAnsiTheme="majorHAnsi" w:cstheme="majorBidi"/>
      <w:b/>
      <w:bCs/>
      <w:color w:val="4F81BD" w:themeColor="accent1"/>
    </w:rPr>
  </w:style>
  <w:style w:type="character" w:customStyle="1" w:styleId="Titre2Car61">
    <w:name w:val="Titre 2 Car61"/>
    <w:basedOn w:val="Policepardfaut"/>
    <w:uiPriority w:val="9"/>
    <w:rsid w:val="000857A1"/>
    <w:rPr>
      <w:rFonts w:ascii="Times New Roman" w:eastAsia="Times New Roman" w:hAnsi="Times New Roman" w:cs="Times New Roman"/>
      <w:b/>
      <w:sz w:val="28"/>
      <w:szCs w:val="20"/>
      <w:u w:val="double" w:color="C00000"/>
    </w:rPr>
  </w:style>
  <w:style w:type="character" w:customStyle="1" w:styleId="Titre3Car61">
    <w:name w:val="Titre 3 Car61"/>
    <w:basedOn w:val="Policepardfaut"/>
    <w:uiPriority w:val="9"/>
    <w:rsid w:val="000857A1"/>
    <w:rPr>
      <w:rFonts w:asciiTheme="majorHAnsi" w:eastAsiaTheme="majorEastAsia" w:hAnsiTheme="majorHAnsi" w:cstheme="majorBidi"/>
      <w:b/>
      <w:bCs/>
      <w:color w:val="4F81BD" w:themeColor="accent1"/>
    </w:rPr>
  </w:style>
  <w:style w:type="character" w:customStyle="1" w:styleId="Titre2Car71">
    <w:name w:val="Titre 2 Car71"/>
    <w:basedOn w:val="Policepardfaut"/>
    <w:uiPriority w:val="9"/>
    <w:rsid w:val="000857A1"/>
    <w:rPr>
      <w:rFonts w:ascii="Times New Roman" w:eastAsia="Times New Roman" w:hAnsi="Times New Roman" w:cs="Times New Roman"/>
      <w:b/>
      <w:sz w:val="28"/>
      <w:szCs w:val="20"/>
      <w:u w:val="double" w:color="C00000"/>
    </w:rPr>
  </w:style>
  <w:style w:type="character" w:customStyle="1" w:styleId="Titre3Car71">
    <w:name w:val="Titre 3 Car71"/>
    <w:basedOn w:val="Policepardfaut"/>
    <w:uiPriority w:val="9"/>
    <w:rsid w:val="000857A1"/>
    <w:rPr>
      <w:rFonts w:asciiTheme="majorHAnsi" w:eastAsiaTheme="majorEastAsia" w:hAnsiTheme="majorHAnsi" w:cstheme="majorBidi"/>
      <w:b/>
      <w:bCs/>
      <w:color w:val="4F81BD" w:themeColor="accent1"/>
    </w:rPr>
  </w:style>
  <w:style w:type="character" w:customStyle="1" w:styleId="Sous-titreCar12">
    <w:name w:val="Sous-titre Car12"/>
    <w:aliases w:val="FICHE MAINTENANCE Car2"/>
    <w:basedOn w:val="Policepardfaut"/>
    <w:uiPriority w:val="11"/>
    <w:rsid w:val="000857A1"/>
    <w:rPr>
      <w:rFonts w:asciiTheme="majorHAnsi" w:eastAsiaTheme="majorEastAsia" w:hAnsiTheme="majorHAnsi" w:cstheme="majorBidi"/>
      <w:b/>
      <w:i/>
      <w:iCs/>
      <w:color w:val="1F497D" w:themeColor="text2"/>
      <w:spacing w:val="15"/>
      <w:sz w:val="24"/>
      <w:szCs w:val="24"/>
    </w:rPr>
  </w:style>
  <w:style w:type="character" w:customStyle="1" w:styleId="Titre2Car81">
    <w:name w:val="Titre 2 Car81"/>
    <w:basedOn w:val="Policepardfaut"/>
    <w:uiPriority w:val="9"/>
    <w:rsid w:val="000857A1"/>
    <w:rPr>
      <w:rFonts w:ascii="Times New Roman" w:eastAsia="Times New Roman" w:hAnsi="Times New Roman" w:cs="Times New Roman"/>
      <w:b/>
      <w:sz w:val="28"/>
      <w:szCs w:val="20"/>
      <w:u w:val="double" w:color="C00000"/>
    </w:rPr>
  </w:style>
  <w:style w:type="character" w:customStyle="1" w:styleId="Titre2Car91">
    <w:name w:val="Titre 2 Car91"/>
    <w:basedOn w:val="Policepardfaut"/>
    <w:uiPriority w:val="9"/>
    <w:rsid w:val="000857A1"/>
    <w:rPr>
      <w:rFonts w:ascii="Times New Roman" w:eastAsia="Times New Roman" w:hAnsi="Times New Roman" w:cs="Times New Roman"/>
      <w:b/>
      <w:sz w:val="28"/>
      <w:szCs w:val="20"/>
      <w:u w:val="double" w:color="C00000"/>
    </w:rPr>
  </w:style>
  <w:style w:type="character" w:customStyle="1" w:styleId="Titre2Car101">
    <w:name w:val="Titre 2 Car101"/>
    <w:basedOn w:val="Policepardfaut"/>
    <w:uiPriority w:val="9"/>
    <w:rsid w:val="000857A1"/>
    <w:rPr>
      <w:rFonts w:ascii="Times New Roman" w:eastAsia="Times New Roman" w:hAnsi="Times New Roman" w:cs="Times New Roman"/>
      <w:b/>
      <w:sz w:val="28"/>
      <w:szCs w:val="20"/>
      <w:u w:val="double" w:color="C00000"/>
    </w:rPr>
  </w:style>
  <w:style w:type="character" w:customStyle="1" w:styleId="Titre3Car81">
    <w:name w:val="Titre 3 Car81"/>
    <w:basedOn w:val="Policepardfaut"/>
    <w:uiPriority w:val="9"/>
    <w:rsid w:val="000857A1"/>
    <w:rPr>
      <w:rFonts w:asciiTheme="majorHAnsi" w:eastAsiaTheme="majorEastAsia" w:hAnsiTheme="majorHAnsi" w:cstheme="majorBidi"/>
      <w:b/>
      <w:bCs/>
      <w:color w:val="4F81BD" w:themeColor="accent1"/>
    </w:rPr>
  </w:style>
  <w:style w:type="character" w:customStyle="1" w:styleId="Titre2Car112">
    <w:name w:val="Titre 2 Car112"/>
    <w:basedOn w:val="Policepardfaut"/>
    <w:uiPriority w:val="9"/>
    <w:rsid w:val="000857A1"/>
    <w:rPr>
      <w:rFonts w:ascii="Times New Roman" w:eastAsia="Times New Roman" w:hAnsi="Times New Roman" w:cs="Times New Roman"/>
      <w:b/>
      <w:sz w:val="28"/>
      <w:szCs w:val="20"/>
      <w:u w:val="double" w:color="C00000"/>
    </w:rPr>
  </w:style>
  <w:style w:type="table" w:customStyle="1" w:styleId="Grilledutableau13">
    <w:name w:val="Grille du tableau13"/>
    <w:basedOn w:val="TableauNormal"/>
    <w:next w:val="Grilledutableau"/>
    <w:uiPriority w:val="59"/>
    <w:rsid w:val="000857A1"/>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2">
    <w:name w:val="Grille du tableau22"/>
    <w:basedOn w:val="TableauNormal"/>
    <w:next w:val="Grilledutableau"/>
    <w:uiPriority w:val="59"/>
    <w:rsid w:val="000857A1"/>
    <w:pPr>
      <w:spacing w:after="0" w:line="240"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
    <w:name w:val="Grille du tableau31"/>
    <w:basedOn w:val="TableauNormal"/>
    <w:next w:val="Grilledutableau"/>
    <w:uiPriority w:val="59"/>
    <w:rsid w:val="000857A1"/>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
    <w:name w:val="Grille du tableau41"/>
    <w:basedOn w:val="TableauNormal"/>
    <w:next w:val="Grilledutableau"/>
    <w:uiPriority w:val="59"/>
    <w:rsid w:val="000857A1"/>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
    <w:name w:val="Grille du tableau51"/>
    <w:basedOn w:val="TableauNormal"/>
    <w:next w:val="Grilledutableau"/>
    <w:uiPriority w:val="59"/>
    <w:rsid w:val="000857A1"/>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
    <w:name w:val="Grille du tableau61"/>
    <w:basedOn w:val="TableauNormal"/>
    <w:next w:val="Grilledutableau"/>
    <w:uiPriority w:val="59"/>
    <w:rsid w:val="000857A1"/>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
    <w:name w:val="Grille du tableau71"/>
    <w:basedOn w:val="TableauNormal"/>
    <w:next w:val="Grilledutableau"/>
    <w:uiPriority w:val="59"/>
    <w:rsid w:val="000857A1"/>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1">
    <w:name w:val="Grille du tableau81"/>
    <w:basedOn w:val="TableauNormal"/>
    <w:next w:val="Grilledutableau"/>
    <w:uiPriority w:val="59"/>
    <w:rsid w:val="000857A1"/>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91">
    <w:name w:val="Grille du tableau91"/>
    <w:basedOn w:val="TableauNormal"/>
    <w:next w:val="Grilledutableau"/>
    <w:uiPriority w:val="59"/>
    <w:rsid w:val="000857A1"/>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debasdepageCar2">
    <w:name w:val="Note de bas de page Car2"/>
    <w:basedOn w:val="Policepardfaut"/>
    <w:uiPriority w:val="99"/>
    <w:semiHidden/>
    <w:rsid w:val="000857A1"/>
    <w:rPr>
      <w:rFonts w:ascii="Arial" w:hAnsi="Arial" w:cs="Arial"/>
      <w:sz w:val="20"/>
      <w:szCs w:val="20"/>
    </w:rPr>
  </w:style>
  <w:style w:type="paragraph" w:customStyle="1" w:styleId="TitreTMSousDoc1">
    <w:name w:val="Titre TM Sous Doc1"/>
    <w:basedOn w:val="TM1"/>
    <w:next w:val="TM1"/>
    <w:autoRedefine/>
    <w:qFormat/>
    <w:rsid w:val="000857A1"/>
    <w:pPr>
      <w:tabs>
        <w:tab w:val="right" w:leader="dot" w:pos="10338"/>
      </w:tabs>
      <w:spacing w:before="240" w:after="240" w:line="240" w:lineRule="auto"/>
      <w:outlineLvl w:val="0"/>
    </w:pPr>
    <w:rPr>
      <w:noProof/>
      <w:sz w:val="28"/>
      <w:szCs w:val="28"/>
    </w:rPr>
  </w:style>
  <w:style w:type="character" w:customStyle="1" w:styleId="TM1Car3">
    <w:name w:val="TM 1 Car3"/>
    <w:basedOn w:val="Policepardfaut"/>
    <w:uiPriority w:val="39"/>
    <w:rsid w:val="000857A1"/>
    <w:rPr>
      <w:rFonts w:ascii="Arial" w:hAnsi="Arial" w:cs="Arial"/>
      <w:b/>
      <w:noProof/>
      <w:sz w:val="28"/>
    </w:rPr>
  </w:style>
  <w:style w:type="character" w:customStyle="1" w:styleId="TitreTMSousDocCar1">
    <w:name w:val="Titre TM Sous Doc Car1"/>
    <w:basedOn w:val="TM1Car"/>
    <w:rsid w:val="000857A1"/>
    <w:rPr>
      <w:rFonts w:ascii="Arial" w:hAnsi="Arial" w:cs="Arial"/>
      <w:b w:val="0"/>
      <w:noProof/>
      <w:sz w:val="28"/>
      <w:szCs w:val="28"/>
    </w:rPr>
  </w:style>
  <w:style w:type="paragraph" w:customStyle="1" w:styleId="NoticeCTPRang11">
    <w:name w:val="Notice CTP Rang 11"/>
    <w:basedOn w:val="Titre1"/>
    <w:qFormat/>
    <w:rsid w:val="000857A1"/>
    <w:pPr>
      <w:numPr>
        <w:numId w:val="4"/>
      </w:numPr>
      <w:spacing w:line="240" w:lineRule="auto"/>
      <w:ind w:left="432" w:hanging="432"/>
    </w:pPr>
  </w:style>
  <w:style w:type="paragraph" w:customStyle="1" w:styleId="NoticeCTPRang1110">
    <w:name w:val="Notice CTP Rang 1.11"/>
    <w:basedOn w:val="Titre2"/>
    <w:qFormat/>
    <w:rsid w:val="000857A1"/>
    <w:pPr>
      <w:numPr>
        <w:ilvl w:val="0"/>
        <w:numId w:val="0"/>
      </w:numPr>
      <w:spacing w:line="240" w:lineRule="auto"/>
      <w:ind w:left="576" w:hanging="576"/>
    </w:pPr>
    <w:rPr>
      <w:szCs w:val="24"/>
    </w:rPr>
  </w:style>
  <w:style w:type="character" w:customStyle="1" w:styleId="NoticeCTPRang1Car1">
    <w:name w:val="Notice CTP Rang 1 Car1"/>
    <w:basedOn w:val="Policepardfaut"/>
    <w:rsid w:val="000857A1"/>
    <w:rPr>
      <w:rFonts w:ascii="Century Gothic" w:eastAsiaTheme="majorEastAsia" w:hAnsi="Century Gothic" w:cstheme="majorBidi"/>
      <w:b/>
      <w:bCs/>
      <w:caps/>
      <w:color w:val="FFFFFF" w:themeColor="background1"/>
      <w:sz w:val="28"/>
      <w:szCs w:val="28"/>
      <w:shd w:val="clear" w:color="auto" w:fill="265672"/>
    </w:rPr>
  </w:style>
  <w:style w:type="paragraph" w:customStyle="1" w:styleId="NoticeCTPRang1111">
    <w:name w:val="Notice CTP Rang 1.1.11"/>
    <w:basedOn w:val="Titre3"/>
    <w:qFormat/>
    <w:rsid w:val="000857A1"/>
    <w:pPr>
      <w:numPr>
        <w:ilvl w:val="0"/>
        <w:numId w:val="0"/>
      </w:numPr>
      <w:spacing w:after="120" w:line="240" w:lineRule="auto"/>
      <w:ind w:left="720" w:hanging="153"/>
    </w:pPr>
    <w:rPr>
      <w:szCs w:val="24"/>
    </w:rPr>
  </w:style>
  <w:style w:type="character" w:customStyle="1" w:styleId="NoticeCTPRang11Car1">
    <w:name w:val="Notice CTP Rang 1.1 Car1"/>
    <w:basedOn w:val="Policepardfaut"/>
    <w:rsid w:val="000857A1"/>
    <w:rPr>
      <w:rFonts w:ascii="Century Gothic" w:eastAsiaTheme="majorEastAsia" w:hAnsi="Century Gothic" w:cstheme="majorBidi"/>
      <w:b/>
      <w:bCs/>
      <w:color w:val="B4000D"/>
      <w:sz w:val="24"/>
      <w:szCs w:val="24"/>
    </w:rPr>
  </w:style>
  <w:style w:type="character" w:customStyle="1" w:styleId="NoticeCTPRang111Car1">
    <w:name w:val="Notice CTP Rang 1.1.1 Car1"/>
    <w:basedOn w:val="Titre3Car"/>
    <w:rsid w:val="000857A1"/>
    <w:rPr>
      <w:rFonts w:ascii="Century Gothic" w:eastAsiaTheme="majorEastAsia" w:hAnsi="Century Gothic" w:cstheme="majorBidi"/>
      <w:bCs/>
      <w:color w:val="265672"/>
      <w:sz w:val="24"/>
      <w:szCs w:val="24"/>
    </w:rPr>
  </w:style>
  <w:style w:type="character" w:customStyle="1" w:styleId="Titre2Car121">
    <w:name w:val="Titre 2 Car121"/>
    <w:aliases w:val="/titres paragraphes Car11"/>
    <w:basedOn w:val="Policepardfaut"/>
    <w:uiPriority w:val="9"/>
    <w:rsid w:val="000857A1"/>
    <w:rPr>
      <w:rFonts w:ascii="Century Gothic" w:eastAsiaTheme="majorEastAsia" w:hAnsi="Century Gothic" w:cstheme="majorBidi"/>
      <w:b/>
      <w:bCs/>
      <w:color w:val="B4000D"/>
      <w:sz w:val="24"/>
      <w:szCs w:val="26"/>
    </w:rPr>
  </w:style>
  <w:style w:type="character" w:customStyle="1" w:styleId="Titre3Car91">
    <w:name w:val="Titre 3 Car91"/>
    <w:basedOn w:val="Policepardfaut"/>
    <w:uiPriority w:val="9"/>
    <w:rsid w:val="000857A1"/>
    <w:rPr>
      <w:rFonts w:ascii="Century Gothic" w:eastAsiaTheme="majorEastAsia" w:hAnsi="Century Gothic" w:cstheme="majorBidi"/>
      <w:bCs/>
      <w:color w:val="265672"/>
      <w:sz w:val="24"/>
    </w:rPr>
  </w:style>
  <w:style w:type="paragraph" w:customStyle="1" w:styleId="Soustitredocument12">
    <w:name w:val="Sous titre document12"/>
    <w:basedOn w:val="Normal"/>
    <w:next w:val="Normal"/>
    <w:qFormat/>
    <w:rsid w:val="000857A1"/>
    <w:pPr>
      <w:pBdr>
        <w:top w:val="single" w:sz="18" w:space="20" w:color="265672"/>
        <w:bottom w:val="single" w:sz="18" w:space="20" w:color="265672"/>
      </w:pBdr>
      <w:jc w:val="center"/>
    </w:pPr>
    <w:rPr>
      <w:rFonts w:ascii="Century Gothic" w:hAnsi="Century Gothic"/>
      <w:b/>
      <w:sz w:val="44"/>
    </w:rPr>
  </w:style>
  <w:style w:type="character" w:customStyle="1" w:styleId="En-tteCar12">
    <w:name w:val="En-tête Car12"/>
    <w:basedOn w:val="Policepardfaut"/>
    <w:uiPriority w:val="99"/>
    <w:rsid w:val="000857A1"/>
    <w:rPr>
      <w:rFonts w:ascii="Arial" w:hAnsi="Arial" w:cs="Arial"/>
    </w:rPr>
  </w:style>
  <w:style w:type="character" w:customStyle="1" w:styleId="PieddepageCar12">
    <w:name w:val="Pied de page Car12"/>
    <w:basedOn w:val="Policepardfaut"/>
    <w:uiPriority w:val="99"/>
    <w:rsid w:val="000857A1"/>
    <w:rPr>
      <w:rFonts w:ascii="Arial" w:hAnsi="Arial" w:cs="Arial"/>
    </w:rPr>
  </w:style>
  <w:style w:type="paragraph" w:customStyle="1" w:styleId="Pieddepage212">
    <w:name w:val="Pied de page 212"/>
    <w:basedOn w:val="Normal"/>
    <w:qFormat/>
    <w:rsid w:val="000857A1"/>
    <w:pPr>
      <w:tabs>
        <w:tab w:val="left" w:pos="3720"/>
      </w:tabs>
      <w:spacing w:after="0"/>
      <w:ind w:left="34" w:right="45"/>
      <w:contextualSpacing/>
    </w:pPr>
    <w:rPr>
      <w:rFonts w:ascii="Century Gothic" w:eastAsia="Arial" w:hAnsi="Century Gothic"/>
      <w:noProof/>
      <w:color w:val="595959" w:themeColor="text1" w:themeTint="A6"/>
      <w:kern w:val="13"/>
      <w:sz w:val="16"/>
      <w:szCs w:val="16"/>
      <w:lang w:eastAsia="fr-FR"/>
    </w:rPr>
  </w:style>
  <w:style w:type="character" w:customStyle="1" w:styleId="TextedebullesCar12">
    <w:name w:val="Texte de bulles Car12"/>
    <w:basedOn w:val="Policepardfaut"/>
    <w:uiPriority w:val="99"/>
    <w:semiHidden/>
    <w:rsid w:val="000857A1"/>
    <w:rPr>
      <w:rFonts w:ascii="Tahoma" w:hAnsi="Tahoma" w:cs="Tahoma"/>
      <w:sz w:val="16"/>
      <w:szCs w:val="16"/>
    </w:rPr>
  </w:style>
  <w:style w:type="paragraph" w:customStyle="1" w:styleId="Enttetabledesmatires3">
    <w:name w:val="En tête table des matières3"/>
    <w:basedOn w:val="Normal"/>
    <w:next w:val="Normal"/>
    <w:qFormat/>
    <w:rsid w:val="000857A1"/>
    <w:pPr>
      <w:shd w:val="clear" w:color="auto" w:fill="265672"/>
      <w:spacing w:before="360" w:after="360"/>
    </w:pPr>
    <w:rPr>
      <w:rFonts w:ascii="Century Gothic" w:hAnsi="Century Gothic"/>
      <w:b/>
      <w:caps/>
      <w:color w:val="FFFFFF" w:themeColor="background1"/>
      <w:sz w:val="28"/>
    </w:rPr>
  </w:style>
  <w:style w:type="character" w:customStyle="1" w:styleId="Titre4Car12">
    <w:name w:val="Titre 4 Car12"/>
    <w:basedOn w:val="Policepardfaut"/>
    <w:rsid w:val="000857A1"/>
    <w:rPr>
      <w:rFonts w:ascii="Times New Roman" w:eastAsia="Times New Roman" w:hAnsi="Times New Roman" w:cs="Times New Roman"/>
      <w:b/>
      <w:bCs/>
      <w:sz w:val="28"/>
      <w:szCs w:val="28"/>
      <w:lang w:eastAsia="fr-FR"/>
    </w:rPr>
  </w:style>
  <w:style w:type="character" w:customStyle="1" w:styleId="Titre5Car12">
    <w:name w:val="Titre 5 Car12"/>
    <w:basedOn w:val="Policepardfaut"/>
    <w:rsid w:val="000857A1"/>
    <w:rPr>
      <w:rFonts w:ascii="Times New Roman" w:eastAsia="Times New Roman" w:hAnsi="Times New Roman" w:cs="Times New Roman"/>
      <w:b/>
      <w:bCs/>
      <w:i/>
      <w:iCs/>
      <w:sz w:val="26"/>
      <w:szCs w:val="26"/>
      <w:lang w:eastAsia="fr-FR"/>
    </w:rPr>
  </w:style>
  <w:style w:type="character" w:customStyle="1" w:styleId="Titre7Car12">
    <w:name w:val="Titre 7 Car12"/>
    <w:basedOn w:val="Policepardfaut"/>
    <w:rsid w:val="000857A1"/>
    <w:rPr>
      <w:rFonts w:ascii="Times New Roman" w:eastAsia="Times New Roman" w:hAnsi="Times New Roman" w:cs="Times New Roman"/>
      <w:sz w:val="24"/>
      <w:szCs w:val="24"/>
      <w:lang w:eastAsia="fr-FR"/>
    </w:rPr>
  </w:style>
  <w:style w:type="character" w:customStyle="1" w:styleId="Titre8Car12">
    <w:name w:val="Titre 8 Car12"/>
    <w:basedOn w:val="Policepardfaut"/>
    <w:rsid w:val="000857A1"/>
    <w:rPr>
      <w:rFonts w:ascii="Times New Roman" w:eastAsia="Times New Roman" w:hAnsi="Times New Roman" w:cs="Times New Roman"/>
      <w:i/>
      <w:iCs/>
      <w:sz w:val="24"/>
      <w:szCs w:val="24"/>
      <w:lang w:eastAsia="fr-FR"/>
    </w:rPr>
  </w:style>
  <w:style w:type="character" w:customStyle="1" w:styleId="Titre9Car12">
    <w:name w:val="Titre 9 Car12"/>
    <w:aliases w:val="MODE OPERATOIRE Car11"/>
    <w:basedOn w:val="Policepardfaut"/>
    <w:rsid w:val="000857A1"/>
    <w:rPr>
      <w:rFonts w:ascii="Arial" w:eastAsia="Times New Roman" w:hAnsi="Arial" w:cs="Arial"/>
      <w:lang w:eastAsia="fr-FR"/>
    </w:rPr>
  </w:style>
  <w:style w:type="table" w:customStyle="1" w:styleId="Grilledutableau111">
    <w:name w:val="Grille du tableau111"/>
    <w:basedOn w:val="TableauNormal"/>
    <w:next w:val="Grilledutableau"/>
    <w:uiPriority w:val="59"/>
    <w:rsid w:val="000857A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1">
    <w:name w:val="Mention11"/>
    <w:basedOn w:val="Policepardfaut"/>
    <w:uiPriority w:val="99"/>
    <w:semiHidden/>
    <w:unhideWhenUsed/>
    <w:rsid w:val="000857A1"/>
    <w:rPr>
      <w:color w:val="2B579A"/>
      <w:shd w:val="clear" w:color="auto" w:fill="E6E6E6"/>
    </w:rPr>
  </w:style>
  <w:style w:type="paragraph" w:customStyle="1" w:styleId="TitreDocument12">
    <w:name w:val="Titre Document12"/>
    <w:basedOn w:val="Normal"/>
    <w:qFormat/>
    <w:rsid w:val="000857A1"/>
    <w:pPr>
      <w:pBdr>
        <w:top w:val="single" w:sz="18" w:space="20" w:color="265672"/>
        <w:bottom w:val="single" w:sz="18" w:space="20" w:color="265672"/>
      </w:pBdr>
      <w:jc w:val="center"/>
    </w:pPr>
    <w:rPr>
      <w:rFonts w:ascii="Century Gothic" w:hAnsi="Century Gothic"/>
      <w:b/>
      <w:sz w:val="44"/>
    </w:rPr>
  </w:style>
  <w:style w:type="paragraph" w:customStyle="1" w:styleId="Nomduclient12">
    <w:name w:val="Nom du client12"/>
    <w:basedOn w:val="Normal"/>
    <w:rsid w:val="000857A1"/>
    <w:pPr>
      <w:spacing w:before="720" w:after="0"/>
      <w:jc w:val="right"/>
    </w:pPr>
    <w:rPr>
      <w:rFonts w:ascii="Century Gothic" w:eastAsia="Times New Roman" w:hAnsi="Century Gothic" w:cs="Times New Roman"/>
      <w:b/>
      <w:smallCaps/>
      <w:noProof/>
      <w:sz w:val="28"/>
      <w:szCs w:val="20"/>
      <w:lang w:eastAsia="fr-FR"/>
    </w:rPr>
  </w:style>
  <w:style w:type="paragraph" w:customStyle="1" w:styleId="AgenceTitre12">
    <w:name w:val="Agence Titre12"/>
    <w:basedOn w:val="Normal"/>
    <w:qFormat/>
    <w:rsid w:val="000857A1"/>
    <w:pPr>
      <w:spacing w:after="0"/>
      <w:ind w:left="851" w:right="45"/>
      <w:contextualSpacing/>
    </w:pPr>
    <w:rPr>
      <w:rFonts w:ascii="Century Gothic" w:eastAsia="Times New Roman" w:hAnsi="Century Gothic" w:cs="Times New Roman"/>
      <w:b/>
      <w:bCs/>
      <w:i/>
      <w:color w:val="B4000D"/>
      <w:kern w:val="23"/>
      <w:sz w:val="20"/>
      <w:szCs w:val="20"/>
    </w:rPr>
  </w:style>
  <w:style w:type="paragraph" w:customStyle="1" w:styleId="AgenceAdresse12">
    <w:name w:val="Agence Adresse12"/>
    <w:basedOn w:val="Normal"/>
    <w:qFormat/>
    <w:rsid w:val="000857A1"/>
    <w:pPr>
      <w:spacing w:after="0"/>
      <w:ind w:left="851" w:right="45"/>
      <w:contextualSpacing/>
    </w:pPr>
    <w:rPr>
      <w:rFonts w:ascii="Century Gothic" w:eastAsia="Arial" w:hAnsi="Century Gothic"/>
      <w:color w:val="595959" w:themeColor="text1" w:themeTint="A6"/>
      <w:kern w:val="13"/>
      <w:sz w:val="20"/>
      <w:szCs w:val="20"/>
    </w:rPr>
  </w:style>
  <w:style w:type="paragraph" w:customStyle="1" w:styleId="TableauTitre12">
    <w:name w:val="Tableau Titre12"/>
    <w:basedOn w:val="Normal"/>
    <w:qFormat/>
    <w:rsid w:val="000857A1"/>
    <w:pPr>
      <w:spacing w:after="0"/>
      <w:jc w:val="center"/>
    </w:pPr>
    <w:rPr>
      <w:rFonts w:ascii="Century Gothic" w:hAnsi="Century Gothic"/>
      <w:b/>
      <w:color w:val="265672"/>
      <w:sz w:val="20"/>
      <w:szCs w:val="20"/>
    </w:rPr>
  </w:style>
  <w:style w:type="paragraph" w:customStyle="1" w:styleId="Tableautexte12">
    <w:name w:val="Tableau texte12"/>
    <w:basedOn w:val="Normal"/>
    <w:qFormat/>
    <w:rsid w:val="000857A1"/>
    <w:pPr>
      <w:spacing w:before="40" w:after="40"/>
      <w:jc w:val="center"/>
    </w:pPr>
    <w:rPr>
      <w:rFonts w:ascii="Century Gothic" w:hAnsi="Century Gothic"/>
      <w:sz w:val="20"/>
      <w:szCs w:val="20"/>
    </w:rPr>
  </w:style>
  <w:style w:type="paragraph" w:customStyle="1" w:styleId="Pieddepage112">
    <w:name w:val="Pied de page 112"/>
    <w:basedOn w:val="Normal"/>
    <w:qFormat/>
    <w:rsid w:val="000857A1"/>
    <w:pPr>
      <w:tabs>
        <w:tab w:val="center" w:pos="4536"/>
        <w:tab w:val="right" w:pos="9072"/>
      </w:tabs>
      <w:spacing w:after="0"/>
      <w:jc w:val="center"/>
    </w:pPr>
    <w:rPr>
      <w:rFonts w:ascii="Century Gothic" w:hAnsi="Century Gothic"/>
      <w:color w:val="595959" w:themeColor="text1" w:themeTint="A6"/>
      <w:kern w:val="13"/>
      <w:sz w:val="11"/>
    </w:rPr>
  </w:style>
  <w:style w:type="character" w:customStyle="1" w:styleId="CommentaireCar12">
    <w:name w:val="Commentaire Car12"/>
    <w:basedOn w:val="Policepardfaut"/>
    <w:uiPriority w:val="99"/>
    <w:semiHidden/>
    <w:rsid w:val="000857A1"/>
    <w:rPr>
      <w:rFonts w:ascii="Arial" w:hAnsi="Arial" w:cs="Arial"/>
      <w:sz w:val="20"/>
      <w:szCs w:val="20"/>
    </w:rPr>
  </w:style>
  <w:style w:type="character" w:customStyle="1" w:styleId="ObjetducommentaireCar12">
    <w:name w:val="Objet du commentaire Car12"/>
    <w:basedOn w:val="CommentaireCar"/>
    <w:uiPriority w:val="99"/>
    <w:semiHidden/>
    <w:rsid w:val="000857A1"/>
    <w:rPr>
      <w:rFonts w:ascii="Times New Roman" w:eastAsia="Times New Roman" w:hAnsi="Times New Roman" w:cs="Times New Roman"/>
      <w:b/>
      <w:bCs/>
      <w:sz w:val="20"/>
      <w:szCs w:val="20"/>
      <w:lang w:eastAsia="fr-FR"/>
    </w:rPr>
  </w:style>
  <w:style w:type="character" w:customStyle="1" w:styleId="SansinterligneCar11">
    <w:name w:val="Sans interligne Car11"/>
    <w:basedOn w:val="Policepardfaut"/>
    <w:uiPriority w:val="1"/>
    <w:rsid w:val="000857A1"/>
    <w:rPr>
      <w:rFonts w:ascii="Calibri" w:eastAsiaTheme="minorEastAsia" w:hAnsi="Calibri" w:cs="Times New Roman"/>
    </w:rPr>
  </w:style>
  <w:style w:type="character" w:customStyle="1" w:styleId="ParagraphedelisteCar4">
    <w:name w:val="Paragraphe de liste Car4"/>
    <w:basedOn w:val="Policepardfaut"/>
    <w:uiPriority w:val="34"/>
    <w:rsid w:val="000857A1"/>
    <w:rPr>
      <w:rFonts w:ascii="Arial" w:hAnsi="Arial" w:cs="Arial"/>
    </w:rPr>
  </w:style>
  <w:style w:type="table" w:customStyle="1" w:styleId="Grilledutableau211">
    <w:name w:val="Grille du tableau211"/>
    <w:basedOn w:val="TableauNormal"/>
    <w:next w:val="Grilledutableau"/>
    <w:uiPriority w:val="59"/>
    <w:rsid w:val="000857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stitredocument22">
    <w:name w:val="Sous titre document22"/>
    <w:basedOn w:val="Normal"/>
    <w:next w:val="Normal"/>
    <w:qFormat/>
    <w:rsid w:val="000857A1"/>
    <w:pPr>
      <w:pBdr>
        <w:top w:val="single" w:sz="18" w:space="20" w:color="265672"/>
        <w:bottom w:val="single" w:sz="18" w:space="20" w:color="265672"/>
      </w:pBdr>
      <w:spacing w:line="240" w:lineRule="auto"/>
      <w:jc w:val="center"/>
    </w:pPr>
    <w:rPr>
      <w:rFonts w:ascii="Century Gothic" w:hAnsi="Century Gothic"/>
      <w:b/>
      <w:sz w:val="44"/>
    </w:rPr>
  </w:style>
  <w:style w:type="character" w:customStyle="1" w:styleId="En-tteCar21">
    <w:name w:val="En-tête Car21"/>
    <w:basedOn w:val="Policepardfaut"/>
    <w:uiPriority w:val="99"/>
    <w:rsid w:val="000857A1"/>
    <w:rPr>
      <w:rFonts w:ascii="Arial" w:hAnsi="Arial" w:cs="Arial"/>
    </w:rPr>
  </w:style>
  <w:style w:type="character" w:customStyle="1" w:styleId="PieddepageCar21">
    <w:name w:val="Pied de page Car21"/>
    <w:basedOn w:val="Policepardfaut"/>
    <w:uiPriority w:val="99"/>
    <w:rsid w:val="000857A1"/>
    <w:rPr>
      <w:rFonts w:ascii="Arial" w:hAnsi="Arial" w:cs="Arial"/>
    </w:rPr>
  </w:style>
  <w:style w:type="paragraph" w:customStyle="1" w:styleId="En-tte212">
    <w:name w:val="En-tête 212"/>
    <w:basedOn w:val="Normal"/>
    <w:qFormat/>
    <w:rsid w:val="000857A1"/>
    <w:pPr>
      <w:tabs>
        <w:tab w:val="center" w:pos="4536"/>
        <w:tab w:val="right" w:pos="9072"/>
      </w:tabs>
      <w:spacing w:after="0" w:line="240" w:lineRule="auto"/>
      <w:jc w:val="right"/>
    </w:pPr>
    <w:rPr>
      <w:rFonts w:ascii="Century Gothic" w:hAnsi="Century Gothic"/>
      <w:color w:val="595959" w:themeColor="text1" w:themeTint="A6"/>
      <w:kern w:val="13"/>
      <w:sz w:val="16"/>
    </w:rPr>
  </w:style>
  <w:style w:type="paragraph" w:customStyle="1" w:styleId="Pieddepage221">
    <w:name w:val="Pied de page 221"/>
    <w:basedOn w:val="Normal"/>
    <w:qFormat/>
    <w:rsid w:val="000857A1"/>
    <w:pPr>
      <w:tabs>
        <w:tab w:val="left" w:pos="3720"/>
      </w:tabs>
      <w:spacing w:after="0" w:line="240" w:lineRule="auto"/>
      <w:ind w:left="34" w:right="45"/>
      <w:contextualSpacing/>
    </w:pPr>
    <w:rPr>
      <w:rFonts w:ascii="Century Gothic" w:eastAsia="Arial" w:hAnsi="Century Gothic"/>
      <w:noProof/>
      <w:color w:val="595959" w:themeColor="text1" w:themeTint="A6"/>
      <w:kern w:val="13"/>
      <w:sz w:val="16"/>
      <w:szCs w:val="16"/>
      <w:lang w:eastAsia="fr-FR"/>
    </w:rPr>
  </w:style>
  <w:style w:type="paragraph" w:customStyle="1" w:styleId="Enttetabledesmatires12">
    <w:name w:val="En tête table des matières12"/>
    <w:basedOn w:val="Normal"/>
    <w:next w:val="Normal"/>
    <w:qFormat/>
    <w:rsid w:val="000857A1"/>
    <w:pPr>
      <w:shd w:val="clear" w:color="auto" w:fill="265672"/>
      <w:spacing w:before="360" w:after="360" w:line="240" w:lineRule="auto"/>
    </w:pPr>
    <w:rPr>
      <w:rFonts w:ascii="Century Gothic" w:hAnsi="Century Gothic"/>
      <w:b/>
      <w:caps/>
      <w:color w:val="FFFFFF" w:themeColor="background1"/>
      <w:sz w:val="28"/>
    </w:rPr>
  </w:style>
  <w:style w:type="character" w:customStyle="1" w:styleId="Titre2Car131">
    <w:name w:val="Titre 2 Car131"/>
    <w:aliases w:val="/titres paragraphes Car21"/>
    <w:basedOn w:val="Policepardfaut"/>
    <w:uiPriority w:val="9"/>
    <w:rsid w:val="000857A1"/>
    <w:rPr>
      <w:rFonts w:ascii="Century Gothic" w:eastAsiaTheme="majorEastAsia" w:hAnsi="Century Gothic" w:cstheme="majorBidi"/>
      <w:b/>
      <w:bCs/>
      <w:color w:val="B4000D"/>
      <w:sz w:val="24"/>
      <w:szCs w:val="26"/>
    </w:rPr>
  </w:style>
  <w:style w:type="character" w:customStyle="1" w:styleId="Titre3Car101">
    <w:name w:val="Titre 3 Car101"/>
    <w:basedOn w:val="Policepardfaut"/>
    <w:uiPriority w:val="9"/>
    <w:rsid w:val="000857A1"/>
    <w:rPr>
      <w:rFonts w:ascii="Century Gothic" w:eastAsiaTheme="majorEastAsia" w:hAnsi="Century Gothic" w:cstheme="majorBidi"/>
      <w:bCs/>
      <w:color w:val="265672"/>
      <w:sz w:val="24"/>
    </w:rPr>
  </w:style>
  <w:style w:type="paragraph" w:customStyle="1" w:styleId="Soustitredocument32">
    <w:name w:val="Sous titre document32"/>
    <w:basedOn w:val="Normal"/>
    <w:next w:val="Normal"/>
    <w:qFormat/>
    <w:rsid w:val="000857A1"/>
    <w:pPr>
      <w:pBdr>
        <w:top w:val="single" w:sz="18" w:space="20" w:color="265672"/>
        <w:bottom w:val="single" w:sz="18" w:space="20" w:color="265672"/>
      </w:pBdr>
      <w:spacing w:line="240" w:lineRule="auto"/>
      <w:jc w:val="center"/>
    </w:pPr>
    <w:rPr>
      <w:rFonts w:ascii="Century Gothic" w:hAnsi="Century Gothic"/>
      <w:b/>
      <w:sz w:val="44"/>
    </w:rPr>
  </w:style>
  <w:style w:type="character" w:customStyle="1" w:styleId="En-tteCar31">
    <w:name w:val="En-tête Car31"/>
    <w:basedOn w:val="Policepardfaut"/>
    <w:uiPriority w:val="99"/>
    <w:rsid w:val="000857A1"/>
    <w:rPr>
      <w:rFonts w:ascii="Arial" w:hAnsi="Arial" w:cs="Arial"/>
    </w:rPr>
  </w:style>
  <w:style w:type="character" w:customStyle="1" w:styleId="PieddepageCar31">
    <w:name w:val="Pied de page Car31"/>
    <w:basedOn w:val="Policepardfaut"/>
    <w:uiPriority w:val="99"/>
    <w:rsid w:val="000857A1"/>
    <w:rPr>
      <w:rFonts w:ascii="Arial" w:hAnsi="Arial" w:cs="Arial"/>
    </w:rPr>
  </w:style>
  <w:style w:type="paragraph" w:customStyle="1" w:styleId="En-tte222">
    <w:name w:val="En-tête 222"/>
    <w:basedOn w:val="Normal"/>
    <w:qFormat/>
    <w:rsid w:val="000857A1"/>
    <w:pPr>
      <w:tabs>
        <w:tab w:val="center" w:pos="4536"/>
        <w:tab w:val="right" w:pos="9072"/>
      </w:tabs>
      <w:spacing w:after="0" w:line="240" w:lineRule="auto"/>
      <w:jc w:val="right"/>
    </w:pPr>
    <w:rPr>
      <w:rFonts w:ascii="Century Gothic" w:hAnsi="Century Gothic"/>
      <w:color w:val="595959" w:themeColor="text1" w:themeTint="A6"/>
      <w:kern w:val="13"/>
      <w:sz w:val="16"/>
    </w:rPr>
  </w:style>
  <w:style w:type="paragraph" w:customStyle="1" w:styleId="Pieddepage232">
    <w:name w:val="Pied de page 232"/>
    <w:basedOn w:val="Normal"/>
    <w:qFormat/>
    <w:rsid w:val="000857A1"/>
    <w:pPr>
      <w:tabs>
        <w:tab w:val="left" w:pos="3720"/>
      </w:tabs>
      <w:spacing w:after="0" w:line="240" w:lineRule="auto"/>
      <w:ind w:left="34" w:right="45"/>
      <w:contextualSpacing/>
    </w:pPr>
    <w:rPr>
      <w:rFonts w:ascii="Century Gothic" w:eastAsia="Arial" w:hAnsi="Century Gothic"/>
      <w:noProof/>
      <w:color w:val="595959" w:themeColor="text1" w:themeTint="A6"/>
      <w:kern w:val="13"/>
      <w:sz w:val="16"/>
      <w:szCs w:val="16"/>
      <w:lang w:eastAsia="fr-FR"/>
    </w:rPr>
  </w:style>
  <w:style w:type="paragraph" w:customStyle="1" w:styleId="Enttetabledesmatires23">
    <w:name w:val="En tête table des matières23"/>
    <w:basedOn w:val="Normal"/>
    <w:next w:val="Normal"/>
    <w:qFormat/>
    <w:rsid w:val="000857A1"/>
    <w:pPr>
      <w:shd w:val="clear" w:color="auto" w:fill="265672"/>
      <w:spacing w:before="360" w:after="360" w:line="240" w:lineRule="auto"/>
    </w:pPr>
    <w:rPr>
      <w:rFonts w:ascii="Century Gothic" w:hAnsi="Century Gothic"/>
      <w:b/>
      <w:caps/>
      <w:color w:val="FFFFFF" w:themeColor="background1"/>
      <w:sz w:val="28"/>
    </w:rPr>
  </w:style>
  <w:style w:type="paragraph" w:customStyle="1" w:styleId="TitreDocument21">
    <w:name w:val="Titre Document21"/>
    <w:basedOn w:val="Normal"/>
    <w:qFormat/>
    <w:rsid w:val="000857A1"/>
    <w:pPr>
      <w:pBdr>
        <w:top w:val="single" w:sz="18" w:space="20" w:color="265672"/>
        <w:bottom w:val="single" w:sz="18" w:space="20" w:color="265672"/>
      </w:pBdr>
      <w:spacing w:line="240" w:lineRule="auto"/>
      <w:contextualSpacing/>
      <w:jc w:val="center"/>
    </w:pPr>
    <w:rPr>
      <w:rFonts w:ascii="Century Gothic" w:hAnsi="Century Gothic"/>
      <w:b/>
      <w:sz w:val="44"/>
    </w:rPr>
  </w:style>
  <w:style w:type="paragraph" w:customStyle="1" w:styleId="Nomduclient21">
    <w:name w:val="Nom du client21"/>
    <w:basedOn w:val="Normal"/>
    <w:rsid w:val="000857A1"/>
    <w:pPr>
      <w:spacing w:before="720" w:after="0" w:line="240" w:lineRule="auto"/>
      <w:contextualSpacing/>
      <w:jc w:val="right"/>
    </w:pPr>
    <w:rPr>
      <w:rFonts w:ascii="Century Gothic" w:eastAsia="Times New Roman" w:hAnsi="Century Gothic" w:cs="Times New Roman"/>
      <w:b/>
      <w:smallCaps/>
      <w:noProof/>
      <w:sz w:val="28"/>
      <w:szCs w:val="20"/>
      <w:lang w:eastAsia="fr-FR"/>
    </w:rPr>
  </w:style>
  <w:style w:type="paragraph" w:customStyle="1" w:styleId="AgenceTitre21">
    <w:name w:val="Agence Titre21"/>
    <w:basedOn w:val="Normal"/>
    <w:qFormat/>
    <w:rsid w:val="000857A1"/>
    <w:pPr>
      <w:spacing w:after="0" w:line="240" w:lineRule="auto"/>
      <w:ind w:left="851" w:right="45"/>
      <w:contextualSpacing/>
    </w:pPr>
    <w:rPr>
      <w:rFonts w:ascii="Century Gothic" w:eastAsia="Times New Roman" w:hAnsi="Century Gothic" w:cs="Times New Roman"/>
      <w:b/>
      <w:bCs/>
      <w:i/>
      <w:color w:val="B4000D"/>
      <w:kern w:val="23"/>
      <w:sz w:val="20"/>
      <w:szCs w:val="20"/>
    </w:rPr>
  </w:style>
  <w:style w:type="paragraph" w:customStyle="1" w:styleId="AgenceAdresse21">
    <w:name w:val="Agence Adresse21"/>
    <w:basedOn w:val="Normal"/>
    <w:qFormat/>
    <w:rsid w:val="000857A1"/>
    <w:pPr>
      <w:spacing w:after="0" w:line="240" w:lineRule="auto"/>
      <w:ind w:left="851" w:right="45"/>
      <w:contextualSpacing/>
    </w:pPr>
    <w:rPr>
      <w:rFonts w:ascii="Century Gothic" w:eastAsia="Arial" w:hAnsi="Century Gothic"/>
      <w:color w:val="595959" w:themeColor="text1" w:themeTint="A6"/>
      <w:kern w:val="13"/>
      <w:sz w:val="20"/>
      <w:szCs w:val="20"/>
    </w:rPr>
  </w:style>
  <w:style w:type="paragraph" w:customStyle="1" w:styleId="TableauTitre21">
    <w:name w:val="Tableau Titre21"/>
    <w:basedOn w:val="Normal"/>
    <w:qFormat/>
    <w:rsid w:val="000857A1"/>
    <w:pPr>
      <w:spacing w:after="0" w:line="240" w:lineRule="auto"/>
      <w:contextualSpacing/>
      <w:jc w:val="center"/>
    </w:pPr>
    <w:rPr>
      <w:rFonts w:ascii="Century Gothic" w:hAnsi="Century Gothic"/>
      <w:b/>
      <w:color w:val="265672"/>
      <w:sz w:val="20"/>
      <w:szCs w:val="20"/>
    </w:rPr>
  </w:style>
  <w:style w:type="paragraph" w:customStyle="1" w:styleId="Tableautexte21">
    <w:name w:val="Tableau texte21"/>
    <w:basedOn w:val="Normal"/>
    <w:qFormat/>
    <w:rsid w:val="000857A1"/>
    <w:pPr>
      <w:spacing w:before="40" w:after="40" w:line="240" w:lineRule="auto"/>
      <w:contextualSpacing/>
      <w:jc w:val="center"/>
    </w:pPr>
    <w:rPr>
      <w:rFonts w:ascii="Century Gothic" w:hAnsi="Century Gothic"/>
      <w:sz w:val="20"/>
      <w:szCs w:val="20"/>
    </w:rPr>
  </w:style>
  <w:style w:type="character" w:customStyle="1" w:styleId="TextedebullesCar21">
    <w:name w:val="Texte de bulles Car21"/>
    <w:basedOn w:val="Policepardfaut"/>
    <w:uiPriority w:val="99"/>
    <w:semiHidden/>
    <w:rsid w:val="000857A1"/>
    <w:rPr>
      <w:rFonts w:ascii="Tahoma" w:hAnsi="Tahoma" w:cs="Tahoma"/>
      <w:sz w:val="16"/>
      <w:szCs w:val="16"/>
    </w:rPr>
  </w:style>
  <w:style w:type="character" w:customStyle="1" w:styleId="En-tteCar41">
    <w:name w:val="En-tête Car41"/>
    <w:basedOn w:val="Policepardfaut"/>
    <w:uiPriority w:val="99"/>
    <w:rsid w:val="000857A1"/>
    <w:rPr>
      <w:rFonts w:ascii="Arial" w:hAnsi="Arial" w:cs="Arial"/>
    </w:rPr>
  </w:style>
  <w:style w:type="character" w:customStyle="1" w:styleId="PieddepageCar41">
    <w:name w:val="Pied de page Car41"/>
    <w:basedOn w:val="Policepardfaut"/>
    <w:uiPriority w:val="99"/>
    <w:rsid w:val="000857A1"/>
    <w:rPr>
      <w:rFonts w:ascii="Arial" w:hAnsi="Arial" w:cs="Arial"/>
    </w:rPr>
  </w:style>
  <w:style w:type="paragraph" w:customStyle="1" w:styleId="Pieddepage121">
    <w:name w:val="Pied de page 121"/>
    <w:basedOn w:val="Normal"/>
    <w:qFormat/>
    <w:rsid w:val="000857A1"/>
    <w:pPr>
      <w:tabs>
        <w:tab w:val="center" w:pos="4536"/>
        <w:tab w:val="right" w:pos="9072"/>
      </w:tabs>
      <w:spacing w:after="0" w:line="240" w:lineRule="auto"/>
      <w:contextualSpacing/>
      <w:jc w:val="center"/>
    </w:pPr>
    <w:rPr>
      <w:rFonts w:ascii="Century Gothic" w:hAnsi="Century Gothic"/>
      <w:color w:val="595959" w:themeColor="text1" w:themeTint="A6"/>
      <w:kern w:val="13"/>
      <w:sz w:val="11"/>
    </w:rPr>
  </w:style>
  <w:style w:type="paragraph" w:customStyle="1" w:styleId="Pieddepage241">
    <w:name w:val="Pied de page 241"/>
    <w:basedOn w:val="Normal"/>
    <w:qFormat/>
    <w:rsid w:val="000857A1"/>
    <w:pPr>
      <w:tabs>
        <w:tab w:val="left" w:pos="3720"/>
      </w:tabs>
      <w:spacing w:after="0" w:line="240" w:lineRule="auto"/>
      <w:ind w:left="34" w:right="45"/>
      <w:contextualSpacing/>
    </w:pPr>
    <w:rPr>
      <w:rFonts w:ascii="Century Gothic" w:eastAsia="Arial" w:hAnsi="Century Gothic"/>
      <w:noProof/>
      <w:color w:val="595959" w:themeColor="text1" w:themeTint="A6"/>
      <w:kern w:val="13"/>
      <w:sz w:val="16"/>
      <w:szCs w:val="16"/>
      <w:lang w:eastAsia="fr-FR"/>
    </w:rPr>
  </w:style>
  <w:style w:type="character" w:customStyle="1" w:styleId="Titre1Car12">
    <w:name w:val="Titre 1 Car12"/>
    <w:basedOn w:val="Policepardfaut"/>
    <w:uiPriority w:val="9"/>
    <w:rsid w:val="000857A1"/>
    <w:rPr>
      <w:rFonts w:ascii="Century Gothic" w:eastAsiaTheme="majorEastAsia" w:hAnsi="Century Gothic" w:cstheme="majorBidi"/>
      <w:b/>
      <w:bCs/>
      <w:caps/>
      <w:color w:val="FFFFFF" w:themeColor="background1"/>
      <w:sz w:val="28"/>
      <w:szCs w:val="28"/>
      <w:shd w:val="clear" w:color="auto" w:fill="265672"/>
    </w:rPr>
  </w:style>
  <w:style w:type="paragraph" w:customStyle="1" w:styleId="En-tte112">
    <w:name w:val="En-tête 112"/>
    <w:basedOn w:val="Normal"/>
    <w:qFormat/>
    <w:rsid w:val="000857A1"/>
    <w:pPr>
      <w:tabs>
        <w:tab w:val="center" w:pos="4536"/>
        <w:tab w:val="right" w:pos="9072"/>
      </w:tabs>
      <w:spacing w:after="0" w:line="240" w:lineRule="auto"/>
      <w:contextualSpacing/>
      <w:jc w:val="right"/>
    </w:pPr>
    <w:rPr>
      <w:rFonts w:ascii="Century Gothic" w:eastAsia="Arial" w:hAnsi="Century Gothic" w:cs="Times New Roman"/>
      <w:color w:val="595959" w:themeColor="text1" w:themeTint="A6"/>
      <w:kern w:val="13"/>
      <w:sz w:val="20"/>
      <w:szCs w:val="20"/>
      <w:lang w:eastAsia="fr-FR"/>
    </w:rPr>
  </w:style>
  <w:style w:type="paragraph" w:customStyle="1" w:styleId="En-tte231">
    <w:name w:val="En-tête 231"/>
    <w:basedOn w:val="Normal"/>
    <w:qFormat/>
    <w:rsid w:val="000857A1"/>
    <w:pPr>
      <w:tabs>
        <w:tab w:val="center" w:pos="4536"/>
        <w:tab w:val="right" w:pos="9072"/>
      </w:tabs>
      <w:spacing w:after="0" w:line="240" w:lineRule="auto"/>
      <w:contextualSpacing/>
      <w:jc w:val="right"/>
    </w:pPr>
    <w:rPr>
      <w:rFonts w:ascii="Century Gothic" w:hAnsi="Century Gothic"/>
      <w:color w:val="595959" w:themeColor="text1" w:themeTint="A6"/>
      <w:kern w:val="13"/>
      <w:sz w:val="16"/>
    </w:rPr>
  </w:style>
  <w:style w:type="paragraph" w:customStyle="1" w:styleId="Soustitredocument41">
    <w:name w:val="Sous titre document41"/>
    <w:basedOn w:val="TitreDocument"/>
    <w:next w:val="Normal"/>
    <w:qFormat/>
    <w:rsid w:val="000857A1"/>
    <w:pPr>
      <w:spacing w:line="240" w:lineRule="auto"/>
      <w:contextualSpacing/>
    </w:pPr>
  </w:style>
  <w:style w:type="character" w:customStyle="1" w:styleId="Titre2Car141">
    <w:name w:val="Titre 2 Car141"/>
    <w:basedOn w:val="Policepardfaut"/>
    <w:uiPriority w:val="9"/>
    <w:rsid w:val="000857A1"/>
    <w:rPr>
      <w:rFonts w:ascii="Century Gothic" w:eastAsiaTheme="majorEastAsia" w:hAnsi="Century Gothic" w:cstheme="majorBidi"/>
      <w:b/>
      <w:bCs/>
      <w:color w:val="B4000D"/>
      <w:sz w:val="24"/>
      <w:szCs w:val="26"/>
    </w:rPr>
  </w:style>
  <w:style w:type="character" w:customStyle="1" w:styleId="Titre3Car111">
    <w:name w:val="Titre 3 Car111"/>
    <w:basedOn w:val="Policepardfaut"/>
    <w:uiPriority w:val="9"/>
    <w:rsid w:val="000857A1"/>
    <w:rPr>
      <w:rFonts w:ascii="Century Gothic" w:eastAsiaTheme="majorEastAsia" w:hAnsi="Century Gothic" w:cstheme="majorBidi"/>
      <w:bCs/>
      <w:color w:val="265672"/>
      <w:sz w:val="24"/>
    </w:rPr>
  </w:style>
  <w:style w:type="paragraph" w:customStyle="1" w:styleId="TMtitre312">
    <w:name w:val="TM titre 312"/>
    <w:basedOn w:val="TM3"/>
    <w:qFormat/>
    <w:rsid w:val="000857A1"/>
    <w:pPr>
      <w:tabs>
        <w:tab w:val="left" w:pos="1320"/>
        <w:tab w:val="right" w:leader="dot" w:pos="10338"/>
      </w:tabs>
      <w:spacing w:line="240" w:lineRule="auto"/>
      <w:contextualSpacing/>
    </w:pPr>
    <w:rPr>
      <w:noProof/>
    </w:rPr>
  </w:style>
  <w:style w:type="paragraph" w:customStyle="1" w:styleId="Paragraphedeliste212">
    <w:name w:val="Paragraphe de liste 212"/>
    <w:basedOn w:val="Paragraphedeliste"/>
    <w:qFormat/>
    <w:rsid w:val="000857A1"/>
    <w:pPr>
      <w:numPr>
        <w:numId w:val="0"/>
      </w:numPr>
      <w:spacing w:before="120" w:after="120" w:line="240" w:lineRule="auto"/>
      <w:ind w:left="1134" w:hanging="357"/>
      <w:contextualSpacing/>
    </w:pPr>
  </w:style>
  <w:style w:type="paragraph" w:customStyle="1" w:styleId="Listedeniveau111">
    <w:name w:val="Liste de niveau 111"/>
    <w:basedOn w:val="Paragraphedeliste"/>
    <w:rsid w:val="000857A1"/>
    <w:pPr>
      <w:numPr>
        <w:numId w:val="0"/>
      </w:numPr>
      <w:tabs>
        <w:tab w:val="num" w:pos="360"/>
      </w:tabs>
      <w:spacing w:before="120" w:after="120" w:line="240" w:lineRule="auto"/>
      <w:ind w:left="720"/>
    </w:pPr>
  </w:style>
  <w:style w:type="numbering" w:customStyle="1" w:styleId="Liste111">
    <w:name w:val="Liste 111"/>
    <w:uiPriority w:val="99"/>
    <w:rsid w:val="000857A1"/>
  </w:style>
  <w:style w:type="paragraph" w:customStyle="1" w:styleId="TitreSD1">
    <w:name w:val="Titre SD1"/>
    <w:basedOn w:val="Normal"/>
    <w:rsid w:val="000857A1"/>
    <w:pPr>
      <w:spacing w:after="60" w:line="240" w:lineRule="auto"/>
      <w:jc w:val="right"/>
    </w:pPr>
    <w:rPr>
      <w:rFonts w:eastAsia="Calibri"/>
      <w:b/>
      <w:i/>
      <w:smallCaps/>
      <w:sz w:val="28"/>
    </w:rPr>
  </w:style>
  <w:style w:type="paragraph" w:customStyle="1" w:styleId="RfrenceSD1">
    <w:name w:val="Référence SD1"/>
    <w:basedOn w:val="Normal"/>
    <w:rsid w:val="000857A1"/>
    <w:pPr>
      <w:spacing w:after="0" w:line="240" w:lineRule="auto"/>
      <w:jc w:val="right"/>
    </w:pPr>
    <w:rPr>
      <w:rFonts w:eastAsia="Calibri"/>
      <w:b/>
      <w:spacing w:val="8"/>
      <w:sz w:val="28"/>
    </w:rPr>
  </w:style>
  <w:style w:type="paragraph" w:customStyle="1" w:styleId="RvisionSD1">
    <w:name w:val="Révision SD1"/>
    <w:basedOn w:val="Normal"/>
    <w:rsid w:val="000857A1"/>
    <w:pPr>
      <w:spacing w:after="0" w:line="240" w:lineRule="auto"/>
      <w:jc w:val="right"/>
    </w:pPr>
    <w:rPr>
      <w:rFonts w:eastAsia="Calibri"/>
      <w:spacing w:val="6"/>
      <w:sz w:val="11"/>
      <w:szCs w:val="11"/>
    </w:rPr>
  </w:style>
  <w:style w:type="paragraph" w:customStyle="1" w:styleId="RappelAdresseSige1">
    <w:name w:val="Rappel Adresse Siège1"/>
    <w:basedOn w:val="Normal"/>
    <w:rsid w:val="000857A1"/>
    <w:pPr>
      <w:spacing w:after="0" w:line="240" w:lineRule="auto"/>
    </w:pPr>
    <w:rPr>
      <w:rFonts w:eastAsia="Calibri"/>
      <w:sz w:val="11"/>
      <w:szCs w:val="11"/>
    </w:rPr>
  </w:style>
  <w:style w:type="paragraph" w:customStyle="1" w:styleId="MentionsFR1">
    <w:name w:val="Mentions FR1"/>
    <w:basedOn w:val="Normal"/>
    <w:rsid w:val="000857A1"/>
    <w:pPr>
      <w:spacing w:after="0" w:line="240" w:lineRule="auto"/>
      <w:jc w:val="left"/>
    </w:pPr>
    <w:rPr>
      <w:rFonts w:eastAsia="Calibri"/>
      <w:sz w:val="11"/>
      <w:szCs w:val="11"/>
    </w:rPr>
  </w:style>
  <w:style w:type="paragraph" w:customStyle="1" w:styleId="MentionsEN1">
    <w:name w:val="Mentions EN1"/>
    <w:basedOn w:val="MentionsFR"/>
    <w:rsid w:val="000857A1"/>
    <w:rPr>
      <w:i/>
      <w:lang w:val="en-US"/>
    </w:rPr>
  </w:style>
  <w:style w:type="paragraph" w:customStyle="1" w:styleId="Numrootationpages1">
    <w:name w:val="Numérootation pages1"/>
    <w:basedOn w:val="Normal"/>
    <w:rsid w:val="000857A1"/>
    <w:pPr>
      <w:spacing w:after="0" w:line="240" w:lineRule="auto"/>
      <w:jc w:val="center"/>
    </w:pPr>
    <w:rPr>
      <w:rFonts w:eastAsia="Calibri"/>
      <w:sz w:val="20"/>
    </w:rPr>
  </w:style>
  <w:style w:type="character" w:customStyle="1" w:styleId="ParagraphedelisteCar11">
    <w:name w:val="Paragraphe de liste Car11"/>
    <w:basedOn w:val="Policepardfaut"/>
    <w:uiPriority w:val="34"/>
    <w:rsid w:val="000857A1"/>
    <w:rPr>
      <w:rFonts w:ascii="Arial" w:hAnsi="Arial"/>
    </w:rPr>
  </w:style>
  <w:style w:type="paragraph" w:customStyle="1" w:styleId="Pieddepage131">
    <w:name w:val="Pied de page 131"/>
    <w:basedOn w:val="Normal"/>
    <w:qFormat/>
    <w:rsid w:val="000857A1"/>
    <w:pPr>
      <w:tabs>
        <w:tab w:val="center" w:pos="4536"/>
        <w:tab w:val="right" w:pos="9072"/>
      </w:tabs>
      <w:spacing w:after="0" w:line="240" w:lineRule="auto"/>
      <w:contextualSpacing/>
      <w:jc w:val="center"/>
    </w:pPr>
    <w:rPr>
      <w:rFonts w:ascii="Century Gothic" w:hAnsi="Century Gothic"/>
      <w:color w:val="595959" w:themeColor="text1" w:themeTint="A6"/>
      <w:kern w:val="13"/>
      <w:sz w:val="11"/>
    </w:rPr>
  </w:style>
  <w:style w:type="table" w:customStyle="1" w:styleId="Grilledutableau121">
    <w:name w:val="Grille du tableau121"/>
    <w:basedOn w:val="TableauNormal"/>
    <w:next w:val="Grilledutableau"/>
    <w:uiPriority w:val="59"/>
    <w:rsid w:val="000857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Paragraphedeliste"/>
    <w:qFormat/>
    <w:rsid w:val="000857A1"/>
    <w:pPr>
      <w:numPr>
        <w:numId w:val="0"/>
      </w:numPr>
      <w:spacing w:after="120" w:line="240" w:lineRule="auto"/>
      <w:ind w:left="360" w:hanging="360"/>
      <w:contextualSpacing/>
    </w:pPr>
    <w:rPr>
      <w:rFonts w:eastAsia="Calibri" w:cs="Times New Roman"/>
      <w:b/>
      <w:smallCaps/>
      <w:sz w:val="32"/>
      <w:szCs w:val="32"/>
    </w:rPr>
  </w:style>
  <w:style w:type="character" w:customStyle="1" w:styleId="En-tteCar7">
    <w:name w:val="En-tête Car7"/>
    <w:basedOn w:val="Policepardfaut"/>
    <w:uiPriority w:val="99"/>
    <w:rsid w:val="000857A1"/>
  </w:style>
  <w:style w:type="character" w:customStyle="1" w:styleId="PieddepageCar7">
    <w:name w:val="Pied de page Car7"/>
    <w:basedOn w:val="Policepardfaut"/>
    <w:uiPriority w:val="99"/>
    <w:rsid w:val="000857A1"/>
  </w:style>
  <w:style w:type="paragraph" w:customStyle="1" w:styleId="TitreSD2">
    <w:name w:val="Titre SD2"/>
    <w:basedOn w:val="Normal"/>
    <w:rsid w:val="000857A1"/>
    <w:pPr>
      <w:spacing w:after="60" w:line="240" w:lineRule="auto"/>
      <w:jc w:val="right"/>
    </w:pPr>
    <w:rPr>
      <w:rFonts w:eastAsia="Calibri"/>
      <w:b/>
      <w:i/>
      <w:smallCaps/>
      <w:sz w:val="28"/>
    </w:rPr>
  </w:style>
  <w:style w:type="paragraph" w:customStyle="1" w:styleId="RfrenceSD2">
    <w:name w:val="Référence SD2"/>
    <w:basedOn w:val="Normal"/>
    <w:rsid w:val="000857A1"/>
    <w:pPr>
      <w:spacing w:after="0" w:line="240" w:lineRule="auto"/>
      <w:jc w:val="right"/>
    </w:pPr>
    <w:rPr>
      <w:rFonts w:eastAsia="Calibri"/>
      <w:b/>
      <w:spacing w:val="8"/>
      <w:sz w:val="28"/>
    </w:rPr>
  </w:style>
  <w:style w:type="paragraph" w:customStyle="1" w:styleId="RvisionSD2">
    <w:name w:val="Révision SD2"/>
    <w:basedOn w:val="Normal"/>
    <w:rsid w:val="000857A1"/>
    <w:pPr>
      <w:spacing w:after="0" w:line="240" w:lineRule="auto"/>
      <w:jc w:val="right"/>
    </w:pPr>
    <w:rPr>
      <w:rFonts w:eastAsia="Calibri"/>
      <w:spacing w:val="6"/>
      <w:sz w:val="11"/>
      <w:szCs w:val="11"/>
    </w:rPr>
  </w:style>
  <w:style w:type="paragraph" w:customStyle="1" w:styleId="RappelAdresseSige2">
    <w:name w:val="Rappel Adresse Siège2"/>
    <w:basedOn w:val="Normal"/>
    <w:rsid w:val="000857A1"/>
    <w:pPr>
      <w:spacing w:after="0" w:line="240" w:lineRule="auto"/>
    </w:pPr>
    <w:rPr>
      <w:rFonts w:eastAsia="Calibri"/>
      <w:sz w:val="11"/>
      <w:szCs w:val="11"/>
    </w:rPr>
  </w:style>
  <w:style w:type="paragraph" w:customStyle="1" w:styleId="MentionsFR2">
    <w:name w:val="Mentions FR2"/>
    <w:basedOn w:val="Normal"/>
    <w:rsid w:val="000857A1"/>
    <w:pPr>
      <w:spacing w:after="0" w:line="240" w:lineRule="auto"/>
      <w:jc w:val="left"/>
    </w:pPr>
    <w:rPr>
      <w:rFonts w:eastAsia="Calibri"/>
      <w:sz w:val="11"/>
      <w:szCs w:val="11"/>
    </w:rPr>
  </w:style>
  <w:style w:type="paragraph" w:customStyle="1" w:styleId="MentionsEN2">
    <w:name w:val="Mentions EN2"/>
    <w:basedOn w:val="MentionsFR"/>
    <w:rsid w:val="000857A1"/>
    <w:rPr>
      <w:i/>
      <w:lang w:val="en-US"/>
    </w:rPr>
  </w:style>
  <w:style w:type="paragraph" w:customStyle="1" w:styleId="Numrootationpages2">
    <w:name w:val="Numérootation pages2"/>
    <w:basedOn w:val="Normal"/>
    <w:rsid w:val="000857A1"/>
    <w:pPr>
      <w:spacing w:after="0" w:line="240" w:lineRule="auto"/>
      <w:jc w:val="center"/>
    </w:pPr>
    <w:rPr>
      <w:rFonts w:eastAsia="Calibri"/>
      <w:sz w:val="20"/>
    </w:rPr>
  </w:style>
  <w:style w:type="character" w:customStyle="1" w:styleId="ParagraphedelisteCar5">
    <w:name w:val="Paragraphe de liste Car5"/>
    <w:basedOn w:val="Policepardfaut"/>
    <w:uiPriority w:val="34"/>
    <w:rsid w:val="000857A1"/>
    <w:rPr>
      <w:rFonts w:ascii="Arial" w:hAnsi="Arial"/>
    </w:rPr>
  </w:style>
  <w:style w:type="paragraph" w:customStyle="1" w:styleId="Pieddepage132">
    <w:name w:val="Pied de page 132"/>
    <w:basedOn w:val="Normal"/>
    <w:qFormat/>
    <w:rsid w:val="000857A1"/>
    <w:pPr>
      <w:tabs>
        <w:tab w:val="center" w:pos="4536"/>
        <w:tab w:val="right" w:pos="9072"/>
      </w:tabs>
      <w:spacing w:after="0" w:line="240" w:lineRule="auto"/>
      <w:contextualSpacing/>
      <w:jc w:val="center"/>
    </w:pPr>
    <w:rPr>
      <w:rFonts w:ascii="Century Gothic" w:hAnsi="Century Gothic"/>
      <w:color w:val="595959" w:themeColor="text1" w:themeTint="A6"/>
      <w:kern w:val="13"/>
      <w:sz w:val="11"/>
    </w:rPr>
  </w:style>
  <w:style w:type="table" w:customStyle="1" w:styleId="Grilledutableau122">
    <w:name w:val="Grille du tableau122"/>
    <w:basedOn w:val="TableauNormal"/>
    <w:next w:val="Grilledutableau"/>
    <w:uiPriority w:val="59"/>
    <w:rsid w:val="000857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18">
    <w:name w:val="Titre 2 Car18"/>
    <w:aliases w:val="/titres paragraphes Car5,/titres paragraphes1 Car3,/titres paragraphes2 Car3,/titres paragraphes3 Car3,/titres paragraphes4 Car1,/titres paragraphes11 Car1,/titres paragraphes21 Car1,/titres paragraphes31 Car1,/titres paragraphes5 Car1"/>
    <w:basedOn w:val="Policepardfaut"/>
    <w:uiPriority w:val="9"/>
    <w:rsid w:val="00D67F80"/>
    <w:rPr>
      <w:rFonts w:ascii="Century Gothic" w:eastAsiaTheme="majorEastAsia" w:hAnsi="Century Gothic" w:cstheme="majorBidi"/>
      <w:b/>
      <w:bCs/>
      <w:color w:val="B4000D"/>
      <w:sz w:val="24"/>
      <w:szCs w:val="26"/>
    </w:rPr>
  </w:style>
  <w:style w:type="character" w:customStyle="1" w:styleId="Titre3Car13">
    <w:name w:val="Titre 3 Car13"/>
    <w:basedOn w:val="Policepardfaut"/>
    <w:uiPriority w:val="9"/>
    <w:rsid w:val="00D67F80"/>
    <w:rPr>
      <w:rFonts w:ascii="Century Gothic" w:eastAsiaTheme="majorEastAsia" w:hAnsi="Century Gothic" w:cstheme="majorBidi"/>
      <w:bCs/>
      <w:color w:val="265672"/>
      <w:sz w:val="24"/>
    </w:rPr>
  </w:style>
  <w:style w:type="paragraph" w:customStyle="1" w:styleId="Soustitredocument5">
    <w:name w:val="Sous titre document5"/>
    <w:basedOn w:val="Normal"/>
    <w:next w:val="Normal"/>
    <w:qFormat/>
    <w:rsid w:val="00D67F80"/>
    <w:pPr>
      <w:pBdr>
        <w:top w:val="single" w:sz="18" w:space="20" w:color="265672"/>
        <w:bottom w:val="single" w:sz="18" w:space="20" w:color="265672"/>
      </w:pBdr>
      <w:jc w:val="center"/>
    </w:pPr>
    <w:rPr>
      <w:rFonts w:ascii="Century Gothic" w:hAnsi="Century Gothic"/>
      <w:b/>
      <w:sz w:val="44"/>
    </w:rPr>
  </w:style>
  <w:style w:type="paragraph" w:customStyle="1" w:styleId="Paragraphedeliste23">
    <w:name w:val="Paragraphe de liste 23"/>
    <w:basedOn w:val="Paragraphedeliste"/>
    <w:qFormat/>
    <w:rsid w:val="00D67F80"/>
    <w:pPr>
      <w:numPr>
        <w:numId w:val="0"/>
      </w:numPr>
      <w:spacing w:before="120" w:after="120"/>
      <w:ind w:left="1134" w:hanging="357"/>
    </w:pPr>
  </w:style>
  <w:style w:type="character" w:customStyle="1" w:styleId="En-tteCar8">
    <w:name w:val="En-tête Car8"/>
    <w:basedOn w:val="Policepardfaut"/>
    <w:uiPriority w:val="99"/>
    <w:rsid w:val="00D67F80"/>
    <w:rPr>
      <w:rFonts w:ascii="Arial" w:hAnsi="Arial" w:cs="Arial"/>
    </w:rPr>
  </w:style>
  <w:style w:type="character" w:customStyle="1" w:styleId="PieddepageCar8">
    <w:name w:val="Pied de page Car8"/>
    <w:basedOn w:val="Policepardfaut"/>
    <w:uiPriority w:val="99"/>
    <w:rsid w:val="00D67F80"/>
    <w:rPr>
      <w:rFonts w:ascii="Arial" w:hAnsi="Arial" w:cs="Arial"/>
    </w:rPr>
  </w:style>
  <w:style w:type="paragraph" w:customStyle="1" w:styleId="En-tte26">
    <w:name w:val="En-tête 26"/>
    <w:basedOn w:val="Normal"/>
    <w:qFormat/>
    <w:rsid w:val="00D67F80"/>
    <w:pPr>
      <w:tabs>
        <w:tab w:val="center" w:pos="4536"/>
        <w:tab w:val="right" w:pos="9072"/>
      </w:tabs>
      <w:spacing w:after="0"/>
      <w:jc w:val="right"/>
    </w:pPr>
    <w:rPr>
      <w:rFonts w:ascii="Century Gothic" w:hAnsi="Century Gothic"/>
      <w:color w:val="595959" w:themeColor="text1" w:themeTint="A6"/>
      <w:kern w:val="13"/>
      <w:sz w:val="16"/>
    </w:rPr>
  </w:style>
  <w:style w:type="paragraph" w:customStyle="1" w:styleId="Pieddepage28">
    <w:name w:val="Pied de page 28"/>
    <w:basedOn w:val="Normal"/>
    <w:qFormat/>
    <w:rsid w:val="00D67F80"/>
    <w:pPr>
      <w:tabs>
        <w:tab w:val="left" w:pos="3720"/>
      </w:tabs>
      <w:spacing w:after="0"/>
      <w:ind w:left="34" w:right="45"/>
      <w:contextualSpacing/>
    </w:pPr>
    <w:rPr>
      <w:rFonts w:ascii="Century Gothic" w:eastAsia="Arial" w:hAnsi="Century Gothic"/>
      <w:noProof/>
      <w:color w:val="595959" w:themeColor="text1" w:themeTint="A6"/>
      <w:kern w:val="13"/>
      <w:sz w:val="16"/>
      <w:szCs w:val="16"/>
      <w:lang w:eastAsia="fr-FR"/>
    </w:rPr>
  </w:style>
  <w:style w:type="character" w:customStyle="1" w:styleId="TextedebullesCar3">
    <w:name w:val="Texte de bulles Car3"/>
    <w:basedOn w:val="Policepardfaut"/>
    <w:uiPriority w:val="99"/>
    <w:semiHidden/>
    <w:rsid w:val="00D67F80"/>
    <w:rPr>
      <w:rFonts w:ascii="Tahoma" w:hAnsi="Tahoma" w:cs="Tahoma"/>
      <w:sz w:val="16"/>
      <w:szCs w:val="16"/>
    </w:rPr>
  </w:style>
  <w:style w:type="paragraph" w:customStyle="1" w:styleId="Enttetabledesmatires4">
    <w:name w:val="En tête table des matières4"/>
    <w:basedOn w:val="Normal"/>
    <w:next w:val="Normal"/>
    <w:qFormat/>
    <w:rsid w:val="00D67F80"/>
    <w:pPr>
      <w:shd w:val="clear" w:color="auto" w:fill="265672"/>
      <w:spacing w:before="360" w:after="360"/>
    </w:pPr>
    <w:rPr>
      <w:rFonts w:ascii="Century Gothic" w:hAnsi="Century Gothic"/>
      <w:b/>
      <w:caps/>
      <w:color w:val="FFFFFF" w:themeColor="background1"/>
      <w:sz w:val="28"/>
    </w:rPr>
  </w:style>
  <w:style w:type="character" w:customStyle="1" w:styleId="Titre4Car3">
    <w:name w:val="Titre 4 Car3"/>
    <w:basedOn w:val="Policepardfaut"/>
    <w:rsid w:val="00D67F80"/>
    <w:rPr>
      <w:rFonts w:ascii="Times New Roman" w:eastAsia="Times New Roman" w:hAnsi="Times New Roman" w:cs="Times New Roman"/>
      <w:b/>
      <w:bCs/>
      <w:sz w:val="28"/>
      <w:szCs w:val="28"/>
      <w:lang w:eastAsia="fr-FR"/>
    </w:rPr>
  </w:style>
  <w:style w:type="character" w:customStyle="1" w:styleId="Titre5Car3">
    <w:name w:val="Titre 5 Car3"/>
    <w:basedOn w:val="Policepardfaut"/>
    <w:rsid w:val="00D67F80"/>
    <w:rPr>
      <w:rFonts w:ascii="Times New Roman" w:eastAsia="Times New Roman" w:hAnsi="Times New Roman" w:cs="Times New Roman"/>
      <w:b/>
      <w:bCs/>
      <w:i/>
      <w:iCs/>
      <w:sz w:val="26"/>
      <w:szCs w:val="26"/>
      <w:lang w:eastAsia="fr-FR"/>
    </w:rPr>
  </w:style>
  <w:style w:type="character" w:customStyle="1" w:styleId="Titre7Car3">
    <w:name w:val="Titre 7 Car3"/>
    <w:basedOn w:val="Policepardfaut"/>
    <w:rsid w:val="00D67F80"/>
    <w:rPr>
      <w:rFonts w:ascii="Times New Roman" w:eastAsia="Times New Roman" w:hAnsi="Times New Roman" w:cs="Times New Roman"/>
      <w:sz w:val="24"/>
      <w:szCs w:val="24"/>
      <w:lang w:eastAsia="fr-FR"/>
    </w:rPr>
  </w:style>
  <w:style w:type="character" w:customStyle="1" w:styleId="Titre8Car3">
    <w:name w:val="Titre 8 Car3"/>
    <w:basedOn w:val="Policepardfaut"/>
    <w:rsid w:val="00D67F80"/>
    <w:rPr>
      <w:rFonts w:ascii="Times New Roman" w:eastAsia="Times New Roman" w:hAnsi="Times New Roman" w:cs="Times New Roman"/>
      <w:i/>
      <w:iCs/>
      <w:sz w:val="24"/>
      <w:szCs w:val="24"/>
      <w:lang w:eastAsia="fr-FR"/>
    </w:rPr>
  </w:style>
  <w:style w:type="character" w:customStyle="1" w:styleId="Titre9Car3">
    <w:name w:val="Titre 9 Car3"/>
    <w:aliases w:val="MODE OPERATOIRE Car3,MODE OPERATOIRE1 Car2,MODE OPERATOIRE2 Car1,MODE OPERATOIRE11 Car1"/>
    <w:basedOn w:val="Policepardfaut"/>
    <w:rsid w:val="00D67F80"/>
    <w:rPr>
      <w:rFonts w:ascii="Arial" w:eastAsia="Times New Roman" w:hAnsi="Arial" w:cs="Arial"/>
      <w:lang w:eastAsia="fr-FR"/>
    </w:rPr>
  </w:style>
  <w:style w:type="table" w:customStyle="1" w:styleId="Grilledutableau14">
    <w:name w:val="Grille du tableau14"/>
    <w:basedOn w:val="TableauNormal"/>
    <w:next w:val="Grilledutableau"/>
    <w:uiPriority w:val="59"/>
    <w:rsid w:val="00D67F8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Document3">
    <w:name w:val="Titre Document3"/>
    <w:basedOn w:val="Normal"/>
    <w:qFormat/>
    <w:rsid w:val="00D67F80"/>
    <w:pPr>
      <w:pBdr>
        <w:top w:val="single" w:sz="18" w:space="20" w:color="265672"/>
        <w:bottom w:val="single" w:sz="18" w:space="20" w:color="265672"/>
      </w:pBdr>
      <w:jc w:val="center"/>
    </w:pPr>
    <w:rPr>
      <w:rFonts w:ascii="Century Gothic" w:hAnsi="Century Gothic"/>
      <w:b/>
      <w:sz w:val="44"/>
    </w:rPr>
  </w:style>
  <w:style w:type="paragraph" w:customStyle="1" w:styleId="Nomduclient3">
    <w:name w:val="Nom du client3"/>
    <w:basedOn w:val="Normal"/>
    <w:rsid w:val="00D67F80"/>
    <w:pPr>
      <w:spacing w:before="720" w:after="0"/>
      <w:jc w:val="right"/>
    </w:pPr>
    <w:rPr>
      <w:rFonts w:ascii="Century Gothic" w:eastAsia="Times New Roman" w:hAnsi="Century Gothic" w:cs="Times New Roman"/>
      <w:b/>
      <w:smallCaps/>
      <w:noProof/>
      <w:sz w:val="28"/>
      <w:szCs w:val="20"/>
      <w:lang w:eastAsia="fr-FR"/>
    </w:rPr>
  </w:style>
  <w:style w:type="paragraph" w:customStyle="1" w:styleId="AgenceTitre4">
    <w:name w:val="Agence Titre4"/>
    <w:basedOn w:val="Normal"/>
    <w:qFormat/>
    <w:rsid w:val="00D67F80"/>
    <w:pPr>
      <w:spacing w:after="0"/>
      <w:ind w:left="851" w:right="45"/>
      <w:contextualSpacing/>
    </w:pPr>
    <w:rPr>
      <w:rFonts w:ascii="Century Gothic" w:eastAsia="Times New Roman" w:hAnsi="Century Gothic" w:cs="Times New Roman"/>
      <w:b/>
      <w:bCs/>
      <w:i/>
      <w:color w:val="B4000D"/>
      <w:kern w:val="23"/>
      <w:sz w:val="20"/>
      <w:szCs w:val="20"/>
    </w:rPr>
  </w:style>
  <w:style w:type="paragraph" w:customStyle="1" w:styleId="AgenceAdresse4">
    <w:name w:val="Agence Adresse4"/>
    <w:basedOn w:val="Normal"/>
    <w:qFormat/>
    <w:rsid w:val="00D67F80"/>
    <w:pPr>
      <w:spacing w:after="0"/>
      <w:ind w:left="851" w:right="45"/>
      <w:contextualSpacing/>
    </w:pPr>
    <w:rPr>
      <w:rFonts w:ascii="Century Gothic" w:eastAsia="Arial" w:hAnsi="Century Gothic"/>
      <w:color w:val="595959" w:themeColor="text1" w:themeTint="A6"/>
      <w:kern w:val="13"/>
      <w:sz w:val="20"/>
      <w:szCs w:val="20"/>
    </w:rPr>
  </w:style>
  <w:style w:type="paragraph" w:customStyle="1" w:styleId="TableauTitre3">
    <w:name w:val="Tableau Titre3"/>
    <w:basedOn w:val="Normal"/>
    <w:qFormat/>
    <w:rsid w:val="00D67F80"/>
    <w:pPr>
      <w:spacing w:after="0"/>
      <w:jc w:val="center"/>
    </w:pPr>
    <w:rPr>
      <w:rFonts w:ascii="Century Gothic" w:hAnsi="Century Gothic"/>
      <w:b/>
      <w:color w:val="265672"/>
      <w:sz w:val="20"/>
      <w:szCs w:val="20"/>
    </w:rPr>
  </w:style>
  <w:style w:type="paragraph" w:customStyle="1" w:styleId="Tableautexte3">
    <w:name w:val="Tableau texte3"/>
    <w:basedOn w:val="Normal"/>
    <w:qFormat/>
    <w:rsid w:val="00D67F80"/>
    <w:pPr>
      <w:spacing w:before="40" w:after="40"/>
      <w:jc w:val="center"/>
    </w:pPr>
    <w:rPr>
      <w:rFonts w:ascii="Century Gothic" w:hAnsi="Century Gothic"/>
      <w:sz w:val="20"/>
      <w:szCs w:val="20"/>
    </w:rPr>
  </w:style>
  <w:style w:type="paragraph" w:customStyle="1" w:styleId="Pieddepage14">
    <w:name w:val="Pied de page 14"/>
    <w:basedOn w:val="Normal"/>
    <w:qFormat/>
    <w:rsid w:val="00D67F80"/>
    <w:pPr>
      <w:tabs>
        <w:tab w:val="center" w:pos="4536"/>
        <w:tab w:val="right" w:pos="9072"/>
      </w:tabs>
      <w:spacing w:after="0"/>
      <w:jc w:val="center"/>
    </w:pPr>
    <w:rPr>
      <w:rFonts w:ascii="Century Gothic" w:hAnsi="Century Gothic"/>
      <w:color w:val="595959" w:themeColor="text1" w:themeTint="A6"/>
      <w:kern w:val="13"/>
      <w:sz w:val="11"/>
    </w:rPr>
  </w:style>
  <w:style w:type="paragraph" w:customStyle="1" w:styleId="En-tte12">
    <w:name w:val="En-tête 12"/>
    <w:basedOn w:val="Normal"/>
    <w:qFormat/>
    <w:rsid w:val="00D67F80"/>
    <w:pPr>
      <w:tabs>
        <w:tab w:val="center" w:pos="4536"/>
        <w:tab w:val="right" w:pos="9072"/>
      </w:tabs>
      <w:spacing w:after="0"/>
      <w:jc w:val="right"/>
    </w:pPr>
    <w:rPr>
      <w:rFonts w:ascii="Century Gothic" w:eastAsia="Arial" w:hAnsi="Century Gothic" w:cs="Times New Roman"/>
      <w:color w:val="595959" w:themeColor="text1" w:themeTint="A6"/>
      <w:kern w:val="13"/>
      <w:sz w:val="20"/>
      <w:szCs w:val="20"/>
      <w:lang w:eastAsia="fr-FR"/>
    </w:rPr>
  </w:style>
  <w:style w:type="paragraph" w:customStyle="1" w:styleId="TMtitre32">
    <w:name w:val="TM titre 32"/>
    <w:basedOn w:val="TM3"/>
    <w:qFormat/>
    <w:rsid w:val="00D67F80"/>
    <w:pPr>
      <w:tabs>
        <w:tab w:val="left" w:pos="1320"/>
        <w:tab w:val="right" w:leader="dot" w:pos="10338"/>
      </w:tabs>
    </w:pPr>
    <w:rPr>
      <w:noProof/>
    </w:rPr>
  </w:style>
  <w:style w:type="character" w:customStyle="1" w:styleId="CommentaireCar3">
    <w:name w:val="Commentaire Car3"/>
    <w:basedOn w:val="Policepardfaut"/>
    <w:uiPriority w:val="99"/>
    <w:rsid w:val="00D67F80"/>
    <w:rPr>
      <w:rFonts w:ascii="Arial" w:hAnsi="Arial" w:cs="Arial"/>
      <w:sz w:val="20"/>
      <w:szCs w:val="20"/>
    </w:rPr>
  </w:style>
  <w:style w:type="character" w:customStyle="1" w:styleId="ObjetducommentaireCar3">
    <w:name w:val="Objet du commentaire Car3"/>
    <w:basedOn w:val="CommentaireCar"/>
    <w:uiPriority w:val="99"/>
    <w:semiHidden/>
    <w:rsid w:val="00D67F80"/>
    <w:rPr>
      <w:rFonts w:ascii="Arial" w:eastAsia="Times New Roman" w:hAnsi="Arial" w:cs="Arial"/>
      <w:b/>
      <w:bCs/>
      <w:sz w:val="20"/>
      <w:szCs w:val="20"/>
      <w:lang w:eastAsia="fr-FR"/>
    </w:rPr>
  </w:style>
  <w:style w:type="character" w:customStyle="1" w:styleId="SansinterligneCar3">
    <w:name w:val="Sans interligne Car3"/>
    <w:basedOn w:val="Policepardfaut"/>
    <w:uiPriority w:val="1"/>
    <w:rsid w:val="00D67F80"/>
    <w:rPr>
      <w:rFonts w:ascii="Calibri" w:eastAsiaTheme="minorEastAsia" w:hAnsi="Calibri" w:cs="Times New Roman"/>
    </w:rPr>
  </w:style>
  <w:style w:type="character" w:customStyle="1" w:styleId="ParagraphedelisteCar6">
    <w:name w:val="Paragraphe de liste Car6"/>
    <w:basedOn w:val="Policepardfaut"/>
    <w:uiPriority w:val="34"/>
    <w:rsid w:val="00D67F80"/>
    <w:rPr>
      <w:rFonts w:ascii="Arial" w:hAnsi="Arial" w:cs="Arial"/>
    </w:rPr>
  </w:style>
  <w:style w:type="table" w:customStyle="1" w:styleId="Grilledutableau23">
    <w:name w:val="Grille du tableau23"/>
    <w:basedOn w:val="TableauNormal"/>
    <w:next w:val="Grilledutableau"/>
    <w:uiPriority w:val="59"/>
    <w:rsid w:val="00D67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seduclient2">
    <w:name w:val="Adresse du client2"/>
    <w:basedOn w:val="Corpsdetexte"/>
    <w:rsid w:val="00D67F80"/>
    <w:pPr>
      <w:spacing w:after="0"/>
      <w:jc w:val="right"/>
    </w:pPr>
    <w:rPr>
      <w:rFonts w:ascii="Century Gothic" w:eastAsia="Times New Roman" w:hAnsi="Century Gothic" w:cs="Times New Roman"/>
      <w:sz w:val="28"/>
      <w:szCs w:val="20"/>
      <w:lang w:eastAsia="fr-FR"/>
    </w:rPr>
  </w:style>
  <w:style w:type="character" w:customStyle="1" w:styleId="CorpsdetexteCar3">
    <w:name w:val="Corps de texte Car3"/>
    <w:basedOn w:val="Policepardfaut"/>
    <w:uiPriority w:val="99"/>
    <w:rsid w:val="00D67F80"/>
    <w:rPr>
      <w:rFonts w:ascii="Arial" w:hAnsi="Arial" w:cs="Arial"/>
    </w:rPr>
  </w:style>
  <w:style w:type="paragraph" w:customStyle="1" w:styleId="Listedeniveau13">
    <w:name w:val="Liste de niveau 13"/>
    <w:basedOn w:val="Paragraphedeliste"/>
    <w:rsid w:val="00D67F80"/>
    <w:pPr>
      <w:numPr>
        <w:numId w:val="0"/>
      </w:numPr>
      <w:spacing w:before="120" w:after="120" w:line="240" w:lineRule="auto"/>
      <w:ind w:left="720" w:hanging="360"/>
    </w:pPr>
  </w:style>
  <w:style w:type="numbering" w:customStyle="1" w:styleId="Liste13">
    <w:name w:val="Liste 13"/>
    <w:basedOn w:val="Aucuneliste"/>
    <w:uiPriority w:val="99"/>
    <w:rsid w:val="00D67F80"/>
    <w:pPr>
      <w:numPr>
        <w:numId w:val="11"/>
      </w:numPr>
    </w:pPr>
  </w:style>
  <w:style w:type="character" w:customStyle="1" w:styleId="TitreCar3">
    <w:name w:val="Titre Car3"/>
    <w:basedOn w:val="Policepardfaut"/>
    <w:uiPriority w:val="10"/>
    <w:rsid w:val="00D67F80"/>
    <w:rPr>
      <w:rFonts w:ascii="Times New Roman" w:eastAsia="Times New Roman" w:hAnsi="Times New Roman" w:cs="Times New Roman"/>
      <w:b/>
      <w:smallCaps/>
      <w:sz w:val="44"/>
      <w:szCs w:val="20"/>
      <w:lang w:eastAsia="fr-FR"/>
    </w:rPr>
  </w:style>
  <w:style w:type="table" w:customStyle="1" w:styleId="Grilleclaire-Accent112">
    <w:name w:val="Grille claire - Accent 112"/>
    <w:basedOn w:val="TableauNormal"/>
    <w:uiPriority w:val="62"/>
    <w:rsid w:val="00D67F80"/>
    <w:pPr>
      <w:spacing w:after="0" w:line="240" w:lineRule="auto"/>
    </w:pPr>
    <w:rPr>
      <w:rFonts w:ascii="Times New Roman" w:eastAsia="Times New Roman" w:hAnsi="Times New Roman" w:cs="Times New Roman"/>
      <w:sz w:val="20"/>
      <w:szCs w:val="20"/>
      <w:lang w:eastAsia="fr-F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RetraitcorpsdetexteCar3">
    <w:name w:val="Retrait corps de texte Car3"/>
    <w:basedOn w:val="Policepardfaut"/>
    <w:semiHidden/>
    <w:rsid w:val="00D67F80"/>
    <w:rPr>
      <w:rFonts w:ascii="Times New Roman" w:eastAsia="Times New Roman" w:hAnsi="Times New Roman" w:cs="Times New Roman"/>
      <w:b/>
      <w:bCs/>
      <w:noProof/>
      <w:sz w:val="24"/>
      <w:szCs w:val="24"/>
      <w:shd w:val="pct10" w:color="auto" w:fill="FFFFFF"/>
      <w:lang w:eastAsia="fr-FR"/>
    </w:rPr>
  </w:style>
  <w:style w:type="character" w:customStyle="1" w:styleId="TextebrutCar3">
    <w:name w:val="Texte brut Car3"/>
    <w:basedOn w:val="Policepardfaut"/>
    <w:semiHidden/>
    <w:rsid w:val="00D67F80"/>
    <w:rPr>
      <w:rFonts w:ascii="Courier New" w:eastAsia="Times New Roman" w:hAnsi="Courier New" w:cs="Courier New"/>
      <w:sz w:val="20"/>
      <w:szCs w:val="20"/>
      <w:lang w:eastAsia="fr-FR"/>
    </w:rPr>
  </w:style>
  <w:style w:type="paragraph" w:customStyle="1" w:styleId="Titre2rouge2">
    <w:name w:val="Titre 2 rouge2"/>
    <w:basedOn w:val="Titre2"/>
    <w:qFormat/>
    <w:rsid w:val="00D67F80"/>
    <w:pPr>
      <w:keepLines w:val="0"/>
      <w:tabs>
        <w:tab w:val="num" w:pos="1287"/>
      </w:tabs>
      <w:spacing w:before="240" w:after="60" w:line="240" w:lineRule="auto"/>
      <w:ind w:left="1440" w:hanging="225"/>
    </w:pPr>
    <w:rPr>
      <w:rFonts w:ascii="Times New Roman" w:eastAsia="Times New Roman" w:hAnsi="Times New Roman" w:cs="Times New Roman"/>
      <w:bCs w:val="0"/>
      <w:color w:val="auto"/>
      <w:sz w:val="28"/>
      <w:szCs w:val="20"/>
      <w:u w:val="double" w:color="C00000"/>
      <w:lang w:eastAsia="fr-FR"/>
    </w:rPr>
  </w:style>
  <w:style w:type="character" w:customStyle="1" w:styleId="Titre2rougeCar2">
    <w:name w:val="Titre 2 rouge Car2"/>
    <w:basedOn w:val="Policepardfaut"/>
    <w:rsid w:val="00D67F80"/>
    <w:rPr>
      <w:rFonts w:ascii="Times New Roman" w:eastAsia="Times New Roman" w:hAnsi="Times New Roman" w:cs="Times New Roman"/>
      <w:b/>
      <w:sz w:val="28"/>
      <w:szCs w:val="20"/>
      <w:u w:val="double" w:color="C00000"/>
      <w:lang w:eastAsia="fr-FR"/>
    </w:rPr>
  </w:style>
  <w:style w:type="character" w:customStyle="1" w:styleId="ListecontinueCar2">
    <w:name w:val="Liste continue Car2"/>
    <w:basedOn w:val="Policepardfaut"/>
    <w:rsid w:val="00D67F80"/>
    <w:rPr>
      <w:rFonts w:ascii="Arial" w:eastAsia="Times New Roman" w:hAnsi="Arial" w:cs="Arial"/>
      <w:b/>
      <w:bCs/>
      <w:sz w:val="20"/>
      <w:szCs w:val="24"/>
      <w:lang w:val="fr-CA" w:eastAsia="fr-CA"/>
    </w:rPr>
  </w:style>
  <w:style w:type="paragraph" w:customStyle="1" w:styleId="TypeDoc2">
    <w:name w:val="TypeDoc2"/>
    <w:basedOn w:val="Normal"/>
    <w:rsid w:val="00D67F80"/>
    <w:pPr>
      <w:spacing w:after="240" w:line="240" w:lineRule="auto"/>
      <w:ind w:left="567"/>
      <w:jc w:val="center"/>
    </w:pPr>
    <w:rPr>
      <w:rFonts w:ascii="Times New Roman" w:eastAsia="Times New Roman" w:hAnsi="Times New Roman" w:cs="Times New Roman"/>
      <w:b/>
      <w:i/>
      <w:sz w:val="40"/>
      <w:szCs w:val="20"/>
      <w:lang w:eastAsia="fr-FR"/>
    </w:rPr>
  </w:style>
  <w:style w:type="paragraph" w:customStyle="1" w:styleId="RefDoc2">
    <w:name w:val="RefDoc2"/>
    <w:basedOn w:val="En-tte"/>
    <w:rsid w:val="00D67F80"/>
    <w:pPr>
      <w:spacing w:line="240" w:lineRule="auto"/>
      <w:ind w:left="567"/>
      <w:jc w:val="center"/>
    </w:pPr>
    <w:rPr>
      <w:rFonts w:ascii="Times New Roman" w:eastAsia="Times New Roman" w:hAnsi="Times New Roman" w:cs="Times New Roman"/>
      <w:sz w:val="24"/>
      <w:szCs w:val="20"/>
      <w:lang w:eastAsia="fr-FR"/>
    </w:rPr>
  </w:style>
  <w:style w:type="paragraph" w:customStyle="1" w:styleId="Mentionbasdepage2">
    <w:name w:val="Mention bas de page2"/>
    <w:basedOn w:val="Normal"/>
    <w:rsid w:val="00D67F80"/>
    <w:pPr>
      <w:spacing w:after="0" w:line="240" w:lineRule="auto"/>
      <w:ind w:left="567"/>
      <w:jc w:val="center"/>
    </w:pPr>
    <w:rPr>
      <w:rFonts w:ascii="Times New Roman" w:eastAsia="Times New Roman" w:hAnsi="Times New Roman" w:cs="Times New Roman"/>
      <w:sz w:val="13"/>
      <w:szCs w:val="20"/>
      <w:lang w:eastAsia="fr-FR"/>
    </w:rPr>
  </w:style>
  <w:style w:type="paragraph" w:customStyle="1" w:styleId="Adresselatrale2">
    <w:name w:val="Adresse latérale2"/>
    <w:basedOn w:val="Normal"/>
    <w:rsid w:val="00D67F80"/>
    <w:pPr>
      <w:spacing w:after="0" w:line="240" w:lineRule="auto"/>
      <w:ind w:left="567"/>
    </w:pPr>
    <w:rPr>
      <w:rFonts w:ascii="Times New Roman" w:eastAsia="Times New Roman" w:hAnsi="Times New Roman" w:cs="Times New Roman"/>
      <w:sz w:val="14"/>
      <w:szCs w:val="20"/>
      <w:lang w:eastAsia="fr-FR"/>
    </w:rPr>
  </w:style>
  <w:style w:type="character" w:customStyle="1" w:styleId="Sous-titreCar3">
    <w:name w:val="Sous-titre Car3"/>
    <w:aliases w:val="FICHE MAINTENANCE Car12,FICHE MAINTENANCE1 Car2,FICHE MAINTENANCE2 Car2,FICHE MAINTENANCE3 Car2,FICHE MAINTENANCE4 Car2,FICHE MAINTENANCE5 Car1,FICHE MAINTENANCE11 Car1,FICHE MAINTENANCE21 Car1,FICHE MAINTENANCE31 Car1"/>
    <w:basedOn w:val="Policepardfaut"/>
    <w:uiPriority w:val="11"/>
    <w:rsid w:val="00D67F80"/>
    <w:rPr>
      <w:rFonts w:asciiTheme="majorHAnsi" w:eastAsiaTheme="majorEastAsia" w:hAnsiTheme="majorHAnsi" w:cstheme="majorBidi"/>
      <w:b/>
      <w:i/>
      <w:iCs/>
      <w:color w:val="1F497D" w:themeColor="text2"/>
      <w:spacing w:val="15"/>
      <w:sz w:val="24"/>
      <w:szCs w:val="24"/>
      <w:lang w:eastAsia="fr-FR"/>
    </w:rPr>
  </w:style>
  <w:style w:type="table" w:customStyle="1" w:styleId="Grilledutableau32">
    <w:name w:val="Grille du tableau32"/>
    <w:basedOn w:val="TableauNormal"/>
    <w:next w:val="Grilledutableau"/>
    <w:uiPriority w:val="59"/>
    <w:rsid w:val="00D67F80"/>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
    <w:name w:val="Grille du tableau42"/>
    <w:basedOn w:val="TableauNormal"/>
    <w:next w:val="Grilledutableau"/>
    <w:uiPriority w:val="59"/>
    <w:rsid w:val="00D67F80"/>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
    <w:name w:val="Grille du tableau52"/>
    <w:basedOn w:val="TableauNormal"/>
    <w:next w:val="Grilledutableau"/>
    <w:uiPriority w:val="59"/>
    <w:rsid w:val="00D67F80"/>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
    <w:name w:val="Grille du tableau62"/>
    <w:basedOn w:val="TableauNormal"/>
    <w:next w:val="Grilledutableau"/>
    <w:uiPriority w:val="59"/>
    <w:rsid w:val="00D67F80"/>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
    <w:name w:val="Grille du tableau72"/>
    <w:basedOn w:val="TableauNormal"/>
    <w:next w:val="Grilledutableau"/>
    <w:uiPriority w:val="59"/>
    <w:rsid w:val="00D67F80"/>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auNormal"/>
    <w:next w:val="Grilledutableau"/>
    <w:uiPriority w:val="59"/>
    <w:rsid w:val="00D67F80"/>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92">
    <w:name w:val="Grille du tableau92"/>
    <w:basedOn w:val="TableauNormal"/>
    <w:next w:val="Grilledutableau"/>
    <w:uiPriority w:val="59"/>
    <w:rsid w:val="00D67F80"/>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debasdepageCar3">
    <w:name w:val="Note de bas de page Car3"/>
    <w:basedOn w:val="Policepardfaut"/>
    <w:uiPriority w:val="99"/>
    <w:semiHidden/>
    <w:rsid w:val="00D67F80"/>
    <w:rPr>
      <w:rFonts w:ascii="Arial" w:hAnsi="Arial" w:cs="Arial"/>
      <w:sz w:val="20"/>
      <w:szCs w:val="20"/>
    </w:rPr>
  </w:style>
  <w:style w:type="paragraph" w:customStyle="1" w:styleId="TitreTMSousDoc2">
    <w:name w:val="Titre TM Sous Doc2"/>
    <w:basedOn w:val="TM1"/>
    <w:next w:val="TM1"/>
    <w:autoRedefine/>
    <w:qFormat/>
    <w:rsid w:val="00D67F80"/>
    <w:pPr>
      <w:tabs>
        <w:tab w:val="right" w:leader="dot" w:pos="10338"/>
      </w:tabs>
      <w:spacing w:before="240" w:after="240" w:line="240" w:lineRule="auto"/>
      <w:outlineLvl w:val="0"/>
    </w:pPr>
    <w:rPr>
      <w:b/>
      <w:sz w:val="28"/>
      <w:szCs w:val="28"/>
    </w:rPr>
  </w:style>
  <w:style w:type="character" w:customStyle="1" w:styleId="TM1Car4">
    <w:name w:val="TM 1 Car4"/>
    <w:basedOn w:val="Policepardfaut"/>
    <w:uiPriority w:val="39"/>
    <w:rsid w:val="00D67F80"/>
    <w:rPr>
      <w:rFonts w:ascii="Arial" w:hAnsi="Arial" w:cs="Arial"/>
    </w:rPr>
  </w:style>
  <w:style w:type="character" w:customStyle="1" w:styleId="TitreTMSousDocCar2">
    <w:name w:val="Titre TM Sous Doc Car2"/>
    <w:basedOn w:val="TM1Car"/>
    <w:rsid w:val="00D67F80"/>
    <w:rPr>
      <w:rFonts w:ascii="Arial" w:hAnsi="Arial" w:cs="Arial"/>
      <w:b/>
      <w:sz w:val="28"/>
      <w:szCs w:val="28"/>
    </w:rPr>
  </w:style>
  <w:style w:type="paragraph" w:customStyle="1" w:styleId="NoticeCTPRang12">
    <w:name w:val="Notice CTP Rang 12"/>
    <w:basedOn w:val="Titre1"/>
    <w:qFormat/>
    <w:rsid w:val="00D67F80"/>
    <w:pPr>
      <w:spacing w:line="240" w:lineRule="auto"/>
      <w:ind w:left="432" w:hanging="432"/>
    </w:pPr>
  </w:style>
  <w:style w:type="paragraph" w:customStyle="1" w:styleId="NoticeCTPRang112">
    <w:name w:val="Notice CTP Rang 1.12"/>
    <w:basedOn w:val="Titre2"/>
    <w:qFormat/>
    <w:rsid w:val="00D67F80"/>
    <w:pPr>
      <w:spacing w:line="240" w:lineRule="auto"/>
      <w:ind w:left="576" w:hanging="576"/>
    </w:pPr>
    <w:rPr>
      <w:szCs w:val="24"/>
    </w:rPr>
  </w:style>
  <w:style w:type="character" w:customStyle="1" w:styleId="NoticeCTPRang1Car2">
    <w:name w:val="Notice CTP Rang 1 Car2"/>
    <w:basedOn w:val="Titre1Car"/>
    <w:rsid w:val="00D67F80"/>
    <w:rPr>
      <w:rFonts w:ascii="Century Gothic" w:eastAsiaTheme="majorEastAsia" w:hAnsi="Century Gothic" w:cstheme="majorBidi"/>
      <w:b/>
      <w:bCs/>
      <w:caps/>
      <w:color w:val="FFFFFF" w:themeColor="background1"/>
      <w:sz w:val="28"/>
      <w:szCs w:val="28"/>
      <w:shd w:val="clear" w:color="auto" w:fill="265672"/>
    </w:rPr>
  </w:style>
  <w:style w:type="paragraph" w:customStyle="1" w:styleId="NoticeCTPRang1112">
    <w:name w:val="Notice CTP Rang 1.1.12"/>
    <w:basedOn w:val="Titre3"/>
    <w:qFormat/>
    <w:rsid w:val="00D67F80"/>
    <w:pPr>
      <w:spacing w:after="120" w:line="240" w:lineRule="auto"/>
    </w:pPr>
    <w:rPr>
      <w:szCs w:val="24"/>
    </w:rPr>
  </w:style>
  <w:style w:type="character" w:customStyle="1" w:styleId="NoticeCTPRang11Car2">
    <w:name w:val="Notice CTP Rang 1.1 Car2"/>
    <w:basedOn w:val="Titre2Car"/>
    <w:rsid w:val="00D67F80"/>
    <w:rPr>
      <w:rFonts w:ascii="Century Gothic" w:eastAsiaTheme="majorEastAsia" w:hAnsi="Century Gothic" w:cstheme="majorBidi"/>
      <w:b/>
      <w:bCs/>
      <w:color w:val="B4000D"/>
      <w:sz w:val="24"/>
      <w:szCs w:val="24"/>
    </w:rPr>
  </w:style>
  <w:style w:type="character" w:customStyle="1" w:styleId="NoticeCTPRang111Car2">
    <w:name w:val="Notice CTP Rang 1.1.1 Car2"/>
    <w:basedOn w:val="Titre3Car"/>
    <w:rsid w:val="00D67F80"/>
    <w:rPr>
      <w:rFonts w:ascii="Century Gothic" w:eastAsiaTheme="majorEastAsia" w:hAnsi="Century Gothic" w:cstheme="majorBidi"/>
      <w:bCs/>
      <w:color w:val="265672"/>
      <w:sz w:val="24"/>
      <w:szCs w:val="24"/>
    </w:rPr>
  </w:style>
  <w:style w:type="paragraph" w:customStyle="1" w:styleId="Soustitredocument13">
    <w:name w:val="Sous titre document13"/>
    <w:basedOn w:val="Normal"/>
    <w:next w:val="Normal"/>
    <w:qFormat/>
    <w:rsid w:val="00D67F80"/>
    <w:pPr>
      <w:pBdr>
        <w:top w:val="single" w:sz="18" w:space="20" w:color="265672"/>
        <w:bottom w:val="single" w:sz="18" w:space="20" w:color="265672"/>
      </w:pBdr>
      <w:jc w:val="center"/>
    </w:pPr>
    <w:rPr>
      <w:rFonts w:ascii="Century Gothic" w:hAnsi="Century Gothic"/>
      <w:b/>
      <w:sz w:val="44"/>
    </w:rPr>
  </w:style>
  <w:style w:type="paragraph" w:customStyle="1" w:styleId="Pieddepage213">
    <w:name w:val="Pied de page 213"/>
    <w:basedOn w:val="Normal"/>
    <w:qFormat/>
    <w:rsid w:val="00D67F80"/>
    <w:pPr>
      <w:tabs>
        <w:tab w:val="left" w:pos="3720"/>
      </w:tabs>
      <w:spacing w:after="0"/>
      <w:ind w:left="34" w:right="45"/>
      <w:contextualSpacing/>
    </w:pPr>
    <w:rPr>
      <w:rFonts w:ascii="Century Gothic" w:eastAsia="Arial" w:hAnsi="Century Gothic"/>
      <w:noProof/>
      <w:color w:val="595959" w:themeColor="text1" w:themeTint="A6"/>
      <w:kern w:val="13"/>
      <w:sz w:val="16"/>
      <w:szCs w:val="16"/>
      <w:lang w:eastAsia="fr-FR"/>
    </w:rPr>
  </w:style>
  <w:style w:type="table" w:customStyle="1" w:styleId="Grilledutableau112">
    <w:name w:val="Grille du tableau112"/>
    <w:basedOn w:val="TableauNormal"/>
    <w:next w:val="Grilledutableau"/>
    <w:uiPriority w:val="59"/>
    <w:rsid w:val="00D67F8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Document13">
    <w:name w:val="Titre Document13"/>
    <w:basedOn w:val="Normal"/>
    <w:qFormat/>
    <w:rsid w:val="00D67F80"/>
    <w:pPr>
      <w:pBdr>
        <w:top w:val="single" w:sz="18" w:space="20" w:color="265672"/>
        <w:bottom w:val="single" w:sz="18" w:space="20" w:color="265672"/>
      </w:pBdr>
      <w:jc w:val="center"/>
    </w:pPr>
    <w:rPr>
      <w:rFonts w:ascii="Century Gothic" w:hAnsi="Century Gothic"/>
      <w:b/>
      <w:sz w:val="44"/>
    </w:rPr>
  </w:style>
  <w:style w:type="paragraph" w:customStyle="1" w:styleId="Nomduclient13">
    <w:name w:val="Nom du client13"/>
    <w:basedOn w:val="Normal"/>
    <w:rsid w:val="00D67F80"/>
    <w:pPr>
      <w:spacing w:before="720" w:after="0"/>
      <w:jc w:val="right"/>
    </w:pPr>
    <w:rPr>
      <w:rFonts w:ascii="Century Gothic" w:eastAsia="Times New Roman" w:hAnsi="Century Gothic" w:cs="Times New Roman"/>
      <w:b/>
      <w:smallCaps/>
      <w:noProof/>
      <w:sz w:val="28"/>
      <w:szCs w:val="20"/>
      <w:lang w:eastAsia="fr-FR"/>
    </w:rPr>
  </w:style>
  <w:style w:type="paragraph" w:customStyle="1" w:styleId="AgenceTitre13">
    <w:name w:val="Agence Titre13"/>
    <w:basedOn w:val="Normal"/>
    <w:qFormat/>
    <w:rsid w:val="00D67F80"/>
    <w:pPr>
      <w:spacing w:after="0"/>
      <w:ind w:left="851" w:right="45"/>
      <w:contextualSpacing/>
    </w:pPr>
    <w:rPr>
      <w:rFonts w:ascii="Century Gothic" w:eastAsia="Times New Roman" w:hAnsi="Century Gothic" w:cs="Times New Roman"/>
      <w:b/>
      <w:bCs/>
      <w:i/>
      <w:color w:val="B4000D"/>
      <w:kern w:val="23"/>
      <w:sz w:val="20"/>
      <w:szCs w:val="20"/>
    </w:rPr>
  </w:style>
  <w:style w:type="paragraph" w:customStyle="1" w:styleId="AgenceAdresse13">
    <w:name w:val="Agence Adresse13"/>
    <w:basedOn w:val="Normal"/>
    <w:qFormat/>
    <w:rsid w:val="00D67F80"/>
    <w:pPr>
      <w:spacing w:after="0"/>
      <w:ind w:left="851" w:right="45"/>
      <w:contextualSpacing/>
    </w:pPr>
    <w:rPr>
      <w:rFonts w:ascii="Century Gothic" w:eastAsia="Arial" w:hAnsi="Century Gothic"/>
      <w:color w:val="595959" w:themeColor="text1" w:themeTint="A6"/>
      <w:kern w:val="13"/>
      <w:sz w:val="20"/>
      <w:szCs w:val="20"/>
    </w:rPr>
  </w:style>
  <w:style w:type="paragraph" w:customStyle="1" w:styleId="TableauTitre13">
    <w:name w:val="Tableau Titre13"/>
    <w:basedOn w:val="Normal"/>
    <w:qFormat/>
    <w:rsid w:val="00D67F80"/>
    <w:pPr>
      <w:spacing w:after="0"/>
      <w:jc w:val="center"/>
    </w:pPr>
    <w:rPr>
      <w:rFonts w:ascii="Century Gothic" w:hAnsi="Century Gothic"/>
      <w:b/>
      <w:color w:val="265672"/>
      <w:sz w:val="20"/>
      <w:szCs w:val="20"/>
    </w:rPr>
  </w:style>
  <w:style w:type="paragraph" w:customStyle="1" w:styleId="Tableautexte13">
    <w:name w:val="Tableau texte13"/>
    <w:basedOn w:val="Normal"/>
    <w:qFormat/>
    <w:rsid w:val="00D67F80"/>
    <w:pPr>
      <w:spacing w:before="40" w:after="40"/>
      <w:jc w:val="center"/>
    </w:pPr>
    <w:rPr>
      <w:rFonts w:ascii="Century Gothic" w:hAnsi="Century Gothic"/>
      <w:sz w:val="20"/>
      <w:szCs w:val="20"/>
    </w:rPr>
  </w:style>
  <w:style w:type="paragraph" w:customStyle="1" w:styleId="Pieddepage113">
    <w:name w:val="Pied de page 113"/>
    <w:basedOn w:val="Normal"/>
    <w:qFormat/>
    <w:rsid w:val="00D67F80"/>
    <w:pPr>
      <w:tabs>
        <w:tab w:val="center" w:pos="4536"/>
        <w:tab w:val="right" w:pos="9072"/>
      </w:tabs>
      <w:spacing w:after="0"/>
      <w:jc w:val="center"/>
    </w:pPr>
    <w:rPr>
      <w:rFonts w:ascii="Century Gothic" w:hAnsi="Century Gothic"/>
      <w:color w:val="595959" w:themeColor="text1" w:themeTint="A6"/>
      <w:kern w:val="13"/>
      <w:sz w:val="11"/>
    </w:rPr>
  </w:style>
  <w:style w:type="character" w:customStyle="1" w:styleId="ObjetducommentaireCar13">
    <w:name w:val="Objet du commentaire Car13"/>
    <w:basedOn w:val="CommentaireCar"/>
    <w:uiPriority w:val="99"/>
    <w:semiHidden/>
    <w:rsid w:val="00D67F80"/>
    <w:rPr>
      <w:rFonts w:ascii="Arial" w:eastAsia="Times New Roman" w:hAnsi="Arial" w:cs="Arial"/>
      <w:b/>
      <w:bCs/>
      <w:sz w:val="20"/>
      <w:szCs w:val="20"/>
      <w:lang w:eastAsia="fr-FR"/>
    </w:rPr>
  </w:style>
  <w:style w:type="table" w:customStyle="1" w:styleId="Grilledutableau212">
    <w:name w:val="Grille du tableau212"/>
    <w:basedOn w:val="TableauNormal"/>
    <w:next w:val="Grilledutableau"/>
    <w:uiPriority w:val="59"/>
    <w:rsid w:val="00D67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stitredocument23">
    <w:name w:val="Sous titre document23"/>
    <w:basedOn w:val="Normal"/>
    <w:next w:val="Normal"/>
    <w:qFormat/>
    <w:rsid w:val="00D67F80"/>
    <w:pPr>
      <w:pBdr>
        <w:top w:val="single" w:sz="18" w:space="20" w:color="265672"/>
        <w:bottom w:val="single" w:sz="18" w:space="20" w:color="265672"/>
      </w:pBdr>
      <w:spacing w:line="240" w:lineRule="auto"/>
      <w:jc w:val="center"/>
    </w:pPr>
    <w:rPr>
      <w:rFonts w:ascii="Century Gothic" w:hAnsi="Century Gothic"/>
      <w:b/>
      <w:sz w:val="44"/>
    </w:rPr>
  </w:style>
  <w:style w:type="paragraph" w:customStyle="1" w:styleId="En-tte213">
    <w:name w:val="En-tête 213"/>
    <w:basedOn w:val="Normal"/>
    <w:qFormat/>
    <w:rsid w:val="00D67F80"/>
    <w:pPr>
      <w:tabs>
        <w:tab w:val="center" w:pos="4536"/>
        <w:tab w:val="right" w:pos="9072"/>
      </w:tabs>
      <w:spacing w:after="0" w:line="240" w:lineRule="auto"/>
      <w:jc w:val="right"/>
    </w:pPr>
    <w:rPr>
      <w:rFonts w:ascii="Century Gothic" w:hAnsi="Century Gothic"/>
      <w:color w:val="595959" w:themeColor="text1" w:themeTint="A6"/>
      <w:kern w:val="13"/>
      <w:sz w:val="16"/>
    </w:rPr>
  </w:style>
  <w:style w:type="paragraph" w:customStyle="1" w:styleId="Pieddepage222">
    <w:name w:val="Pied de page 222"/>
    <w:basedOn w:val="Normal"/>
    <w:qFormat/>
    <w:rsid w:val="00D67F80"/>
    <w:pPr>
      <w:tabs>
        <w:tab w:val="left" w:pos="3720"/>
      </w:tabs>
      <w:spacing w:after="0" w:line="240" w:lineRule="auto"/>
      <w:ind w:left="34" w:right="45"/>
      <w:contextualSpacing/>
    </w:pPr>
    <w:rPr>
      <w:rFonts w:ascii="Century Gothic" w:eastAsia="Arial" w:hAnsi="Century Gothic"/>
      <w:noProof/>
      <w:color w:val="595959" w:themeColor="text1" w:themeTint="A6"/>
      <w:kern w:val="13"/>
      <w:sz w:val="16"/>
      <w:szCs w:val="16"/>
      <w:lang w:eastAsia="fr-FR"/>
    </w:rPr>
  </w:style>
  <w:style w:type="paragraph" w:customStyle="1" w:styleId="Enttetabledesmatires13">
    <w:name w:val="En tête table des matières13"/>
    <w:basedOn w:val="Normal"/>
    <w:next w:val="Normal"/>
    <w:qFormat/>
    <w:rsid w:val="00D67F80"/>
    <w:pPr>
      <w:shd w:val="clear" w:color="auto" w:fill="265672"/>
      <w:spacing w:before="360" w:after="360" w:line="240" w:lineRule="auto"/>
    </w:pPr>
    <w:rPr>
      <w:rFonts w:ascii="Century Gothic" w:hAnsi="Century Gothic"/>
      <w:b/>
      <w:caps/>
      <w:color w:val="FFFFFF" w:themeColor="background1"/>
      <w:sz w:val="28"/>
    </w:rPr>
  </w:style>
  <w:style w:type="paragraph" w:customStyle="1" w:styleId="Soustitredocument33">
    <w:name w:val="Sous titre document33"/>
    <w:basedOn w:val="Normal"/>
    <w:next w:val="Normal"/>
    <w:qFormat/>
    <w:rsid w:val="00D67F80"/>
    <w:pPr>
      <w:pBdr>
        <w:top w:val="single" w:sz="18" w:space="20" w:color="265672"/>
        <w:bottom w:val="single" w:sz="18" w:space="20" w:color="265672"/>
      </w:pBdr>
      <w:spacing w:line="240" w:lineRule="auto"/>
      <w:jc w:val="center"/>
    </w:pPr>
    <w:rPr>
      <w:rFonts w:ascii="Century Gothic" w:hAnsi="Century Gothic"/>
      <w:b/>
      <w:sz w:val="44"/>
    </w:rPr>
  </w:style>
  <w:style w:type="paragraph" w:customStyle="1" w:styleId="En-tte223">
    <w:name w:val="En-tête 223"/>
    <w:basedOn w:val="Normal"/>
    <w:qFormat/>
    <w:rsid w:val="00D67F80"/>
    <w:pPr>
      <w:tabs>
        <w:tab w:val="center" w:pos="4536"/>
        <w:tab w:val="right" w:pos="9072"/>
      </w:tabs>
      <w:spacing w:after="0" w:line="240" w:lineRule="auto"/>
      <w:jc w:val="right"/>
    </w:pPr>
    <w:rPr>
      <w:rFonts w:ascii="Century Gothic" w:hAnsi="Century Gothic"/>
      <w:color w:val="595959" w:themeColor="text1" w:themeTint="A6"/>
      <w:kern w:val="13"/>
      <w:sz w:val="16"/>
    </w:rPr>
  </w:style>
  <w:style w:type="paragraph" w:customStyle="1" w:styleId="Pieddepage233">
    <w:name w:val="Pied de page 233"/>
    <w:basedOn w:val="Normal"/>
    <w:qFormat/>
    <w:rsid w:val="00D67F80"/>
    <w:pPr>
      <w:tabs>
        <w:tab w:val="left" w:pos="3720"/>
      </w:tabs>
      <w:spacing w:after="0" w:line="240" w:lineRule="auto"/>
      <w:ind w:left="34" w:right="45"/>
      <w:contextualSpacing/>
    </w:pPr>
    <w:rPr>
      <w:rFonts w:ascii="Century Gothic" w:eastAsia="Arial" w:hAnsi="Century Gothic"/>
      <w:noProof/>
      <w:color w:val="595959" w:themeColor="text1" w:themeTint="A6"/>
      <w:kern w:val="13"/>
      <w:sz w:val="16"/>
      <w:szCs w:val="16"/>
      <w:lang w:eastAsia="fr-FR"/>
    </w:rPr>
  </w:style>
  <w:style w:type="paragraph" w:customStyle="1" w:styleId="Enttetabledesmatires24">
    <w:name w:val="En tête table des matières24"/>
    <w:basedOn w:val="Normal"/>
    <w:next w:val="Normal"/>
    <w:qFormat/>
    <w:rsid w:val="00D67F80"/>
    <w:pPr>
      <w:shd w:val="clear" w:color="auto" w:fill="265672"/>
      <w:spacing w:before="360" w:after="360" w:line="240" w:lineRule="auto"/>
    </w:pPr>
    <w:rPr>
      <w:rFonts w:ascii="Century Gothic" w:hAnsi="Century Gothic"/>
      <w:b/>
      <w:caps/>
      <w:color w:val="FFFFFF" w:themeColor="background1"/>
      <w:sz w:val="28"/>
    </w:rPr>
  </w:style>
  <w:style w:type="paragraph" w:customStyle="1" w:styleId="TitreDocument22">
    <w:name w:val="Titre Document22"/>
    <w:basedOn w:val="Normal"/>
    <w:qFormat/>
    <w:rsid w:val="00D67F80"/>
    <w:pPr>
      <w:pBdr>
        <w:top w:val="single" w:sz="18" w:space="20" w:color="265672"/>
        <w:bottom w:val="single" w:sz="18" w:space="20" w:color="265672"/>
      </w:pBdr>
      <w:spacing w:line="240" w:lineRule="auto"/>
      <w:contextualSpacing/>
      <w:jc w:val="center"/>
    </w:pPr>
    <w:rPr>
      <w:rFonts w:ascii="Century Gothic" w:hAnsi="Century Gothic"/>
      <w:b/>
      <w:sz w:val="44"/>
    </w:rPr>
  </w:style>
  <w:style w:type="paragraph" w:customStyle="1" w:styleId="Nomduclient22">
    <w:name w:val="Nom du client22"/>
    <w:basedOn w:val="Normal"/>
    <w:rsid w:val="00D67F80"/>
    <w:pPr>
      <w:spacing w:before="720" w:after="0" w:line="240" w:lineRule="auto"/>
      <w:contextualSpacing/>
      <w:jc w:val="right"/>
    </w:pPr>
    <w:rPr>
      <w:rFonts w:ascii="Century Gothic" w:eastAsia="Times New Roman" w:hAnsi="Century Gothic" w:cs="Times New Roman"/>
      <w:b/>
      <w:smallCaps/>
      <w:noProof/>
      <w:sz w:val="28"/>
      <w:szCs w:val="20"/>
      <w:lang w:eastAsia="fr-FR"/>
    </w:rPr>
  </w:style>
  <w:style w:type="paragraph" w:customStyle="1" w:styleId="AgenceTitre22">
    <w:name w:val="Agence Titre22"/>
    <w:basedOn w:val="Normal"/>
    <w:qFormat/>
    <w:rsid w:val="00D67F80"/>
    <w:pPr>
      <w:spacing w:after="0" w:line="240" w:lineRule="auto"/>
      <w:ind w:left="851" w:right="45"/>
      <w:contextualSpacing/>
    </w:pPr>
    <w:rPr>
      <w:rFonts w:ascii="Century Gothic" w:eastAsia="Times New Roman" w:hAnsi="Century Gothic" w:cs="Times New Roman"/>
      <w:b/>
      <w:bCs/>
      <w:i/>
      <w:color w:val="B4000D"/>
      <w:kern w:val="23"/>
      <w:sz w:val="20"/>
      <w:szCs w:val="20"/>
    </w:rPr>
  </w:style>
  <w:style w:type="paragraph" w:customStyle="1" w:styleId="AgenceAdresse22">
    <w:name w:val="Agence Adresse22"/>
    <w:basedOn w:val="Normal"/>
    <w:qFormat/>
    <w:rsid w:val="00D67F80"/>
    <w:pPr>
      <w:spacing w:after="0" w:line="240" w:lineRule="auto"/>
      <w:ind w:left="851" w:right="45"/>
      <w:contextualSpacing/>
    </w:pPr>
    <w:rPr>
      <w:rFonts w:ascii="Century Gothic" w:eastAsia="Arial" w:hAnsi="Century Gothic"/>
      <w:color w:val="595959" w:themeColor="text1" w:themeTint="A6"/>
      <w:kern w:val="13"/>
      <w:sz w:val="20"/>
      <w:szCs w:val="20"/>
    </w:rPr>
  </w:style>
  <w:style w:type="paragraph" w:customStyle="1" w:styleId="TableauTitre22">
    <w:name w:val="Tableau Titre22"/>
    <w:basedOn w:val="Normal"/>
    <w:qFormat/>
    <w:rsid w:val="00D67F80"/>
    <w:pPr>
      <w:spacing w:after="0" w:line="240" w:lineRule="auto"/>
      <w:contextualSpacing/>
      <w:jc w:val="center"/>
    </w:pPr>
    <w:rPr>
      <w:rFonts w:ascii="Century Gothic" w:hAnsi="Century Gothic"/>
      <w:b/>
      <w:color w:val="265672"/>
      <w:sz w:val="20"/>
      <w:szCs w:val="20"/>
    </w:rPr>
  </w:style>
  <w:style w:type="paragraph" w:customStyle="1" w:styleId="Tableautexte22">
    <w:name w:val="Tableau texte22"/>
    <w:basedOn w:val="Normal"/>
    <w:qFormat/>
    <w:rsid w:val="00D67F80"/>
    <w:pPr>
      <w:spacing w:before="40" w:after="40" w:line="240" w:lineRule="auto"/>
      <w:contextualSpacing/>
      <w:jc w:val="center"/>
    </w:pPr>
    <w:rPr>
      <w:rFonts w:ascii="Century Gothic" w:hAnsi="Century Gothic"/>
      <w:sz w:val="20"/>
      <w:szCs w:val="20"/>
    </w:rPr>
  </w:style>
  <w:style w:type="paragraph" w:customStyle="1" w:styleId="Pieddepage122">
    <w:name w:val="Pied de page 122"/>
    <w:basedOn w:val="Normal"/>
    <w:qFormat/>
    <w:rsid w:val="00D67F80"/>
    <w:pPr>
      <w:tabs>
        <w:tab w:val="center" w:pos="4536"/>
        <w:tab w:val="right" w:pos="9072"/>
      </w:tabs>
      <w:spacing w:after="0" w:line="240" w:lineRule="auto"/>
      <w:contextualSpacing/>
      <w:jc w:val="center"/>
    </w:pPr>
    <w:rPr>
      <w:rFonts w:ascii="Century Gothic" w:hAnsi="Century Gothic"/>
      <w:color w:val="595959" w:themeColor="text1" w:themeTint="A6"/>
      <w:kern w:val="13"/>
      <w:sz w:val="11"/>
    </w:rPr>
  </w:style>
  <w:style w:type="paragraph" w:customStyle="1" w:styleId="Pieddepage242">
    <w:name w:val="Pied de page 242"/>
    <w:basedOn w:val="Normal"/>
    <w:qFormat/>
    <w:rsid w:val="00D67F80"/>
    <w:pPr>
      <w:tabs>
        <w:tab w:val="left" w:pos="3720"/>
      </w:tabs>
      <w:spacing w:after="0" w:line="240" w:lineRule="auto"/>
      <w:ind w:left="34" w:right="45"/>
      <w:contextualSpacing/>
    </w:pPr>
    <w:rPr>
      <w:rFonts w:ascii="Century Gothic" w:eastAsia="Arial" w:hAnsi="Century Gothic"/>
      <w:noProof/>
      <w:color w:val="595959" w:themeColor="text1" w:themeTint="A6"/>
      <w:kern w:val="13"/>
      <w:sz w:val="16"/>
      <w:szCs w:val="16"/>
      <w:lang w:eastAsia="fr-FR"/>
    </w:rPr>
  </w:style>
  <w:style w:type="paragraph" w:customStyle="1" w:styleId="En-tte113">
    <w:name w:val="En-tête 113"/>
    <w:basedOn w:val="Normal"/>
    <w:qFormat/>
    <w:rsid w:val="00D67F80"/>
    <w:pPr>
      <w:tabs>
        <w:tab w:val="center" w:pos="4536"/>
        <w:tab w:val="right" w:pos="9072"/>
      </w:tabs>
      <w:spacing w:after="0" w:line="240" w:lineRule="auto"/>
      <w:contextualSpacing/>
      <w:jc w:val="right"/>
    </w:pPr>
    <w:rPr>
      <w:rFonts w:ascii="Century Gothic" w:eastAsia="Arial" w:hAnsi="Century Gothic" w:cs="Times New Roman"/>
      <w:color w:val="595959" w:themeColor="text1" w:themeTint="A6"/>
      <w:kern w:val="13"/>
      <w:sz w:val="20"/>
      <w:szCs w:val="20"/>
      <w:lang w:eastAsia="fr-FR"/>
    </w:rPr>
  </w:style>
  <w:style w:type="paragraph" w:customStyle="1" w:styleId="En-tte232">
    <w:name w:val="En-tête 232"/>
    <w:basedOn w:val="Normal"/>
    <w:qFormat/>
    <w:rsid w:val="00D67F80"/>
    <w:pPr>
      <w:tabs>
        <w:tab w:val="center" w:pos="4536"/>
        <w:tab w:val="right" w:pos="9072"/>
      </w:tabs>
      <w:spacing w:after="0" w:line="240" w:lineRule="auto"/>
      <w:contextualSpacing/>
      <w:jc w:val="right"/>
    </w:pPr>
    <w:rPr>
      <w:rFonts w:ascii="Century Gothic" w:hAnsi="Century Gothic"/>
      <w:color w:val="595959" w:themeColor="text1" w:themeTint="A6"/>
      <w:kern w:val="13"/>
      <w:sz w:val="16"/>
    </w:rPr>
  </w:style>
  <w:style w:type="paragraph" w:customStyle="1" w:styleId="Soustitredocument42">
    <w:name w:val="Sous titre document42"/>
    <w:basedOn w:val="TitreDocument"/>
    <w:next w:val="Normal"/>
    <w:qFormat/>
    <w:rsid w:val="00D67F80"/>
    <w:pPr>
      <w:spacing w:line="240" w:lineRule="auto"/>
      <w:contextualSpacing/>
    </w:pPr>
  </w:style>
  <w:style w:type="paragraph" w:customStyle="1" w:styleId="TMtitre313">
    <w:name w:val="TM titre 313"/>
    <w:basedOn w:val="TM3"/>
    <w:qFormat/>
    <w:rsid w:val="00D67F80"/>
    <w:pPr>
      <w:tabs>
        <w:tab w:val="left" w:pos="1320"/>
        <w:tab w:val="right" w:leader="dot" w:pos="10338"/>
      </w:tabs>
      <w:spacing w:line="240" w:lineRule="auto"/>
      <w:contextualSpacing/>
    </w:pPr>
    <w:rPr>
      <w:noProof/>
    </w:rPr>
  </w:style>
  <w:style w:type="paragraph" w:customStyle="1" w:styleId="Paragraphedeliste213">
    <w:name w:val="Paragraphe de liste 213"/>
    <w:basedOn w:val="Paragraphedeliste"/>
    <w:qFormat/>
    <w:rsid w:val="00D67F80"/>
    <w:pPr>
      <w:numPr>
        <w:numId w:val="0"/>
      </w:numPr>
      <w:spacing w:before="120" w:after="120" w:line="240" w:lineRule="auto"/>
      <w:ind w:left="1134" w:hanging="357"/>
      <w:contextualSpacing/>
    </w:pPr>
  </w:style>
  <w:style w:type="paragraph" w:customStyle="1" w:styleId="Listedeniveau112">
    <w:name w:val="Liste de niveau 112"/>
    <w:basedOn w:val="Paragraphedeliste"/>
    <w:rsid w:val="00D67F80"/>
    <w:pPr>
      <w:numPr>
        <w:numId w:val="0"/>
      </w:numPr>
      <w:tabs>
        <w:tab w:val="num" w:pos="360"/>
      </w:tabs>
      <w:spacing w:before="120" w:after="120" w:line="240" w:lineRule="auto"/>
      <w:ind w:left="720"/>
    </w:pPr>
  </w:style>
  <w:style w:type="paragraph" w:customStyle="1" w:styleId="TitreSD3">
    <w:name w:val="Titre SD3"/>
    <w:basedOn w:val="Normal"/>
    <w:rsid w:val="00D67F80"/>
    <w:pPr>
      <w:spacing w:after="60" w:line="240" w:lineRule="auto"/>
      <w:jc w:val="right"/>
    </w:pPr>
    <w:rPr>
      <w:rFonts w:eastAsia="Calibri"/>
      <w:b/>
      <w:i/>
      <w:smallCaps/>
      <w:sz w:val="28"/>
    </w:rPr>
  </w:style>
  <w:style w:type="paragraph" w:customStyle="1" w:styleId="RfrenceSD3">
    <w:name w:val="Référence SD3"/>
    <w:basedOn w:val="Normal"/>
    <w:rsid w:val="00D67F80"/>
    <w:pPr>
      <w:spacing w:after="0" w:line="240" w:lineRule="auto"/>
      <w:jc w:val="right"/>
    </w:pPr>
    <w:rPr>
      <w:rFonts w:eastAsia="Calibri"/>
      <w:b/>
      <w:spacing w:val="8"/>
      <w:sz w:val="28"/>
    </w:rPr>
  </w:style>
  <w:style w:type="paragraph" w:customStyle="1" w:styleId="RvisionSD3">
    <w:name w:val="Révision SD3"/>
    <w:basedOn w:val="Normal"/>
    <w:rsid w:val="00D67F80"/>
    <w:pPr>
      <w:spacing w:after="0" w:line="240" w:lineRule="auto"/>
      <w:jc w:val="right"/>
    </w:pPr>
    <w:rPr>
      <w:rFonts w:eastAsia="Calibri"/>
      <w:spacing w:val="6"/>
      <w:sz w:val="11"/>
      <w:szCs w:val="11"/>
    </w:rPr>
  </w:style>
  <w:style w:type="paragraph" w:customStyle="1" w:styleId="RappelAdresseSige3">
    <w:name w:val="Rappel Adresse Siège3"/>
    <w:basedOn w:val="Normal"/>
    <w:rsid w:val="00D67F80"/>
    <w:pPr>
      <w:spacing w:after="0" w:line="240" w:lineRule="auto"/>
    </w:pPr>
    <w:rPr>
      <w:rFonts w:eastAsia="Calibri"/>
      <w:sz w:val="11"/>
      <w:szCs w:val="11"/>
    </w:rPr>
  </w:style>
  <w:style w:type="paragraph" w:customStyle="1" w:styleId="MentionsFR3">
    <w:name w:val="Mentions FR3"/>
    <w:basedOn w:val="Normal"/>
    <w:rsid w:val="00D67F80"/>
    <w:pPr>
      <w:spacing w:after="0" w:line="240" w:lineRule="auto"/>
      <w:jc w:val="left"/>
    </w:pPr>
    <w:rPr>
      <w:rFonts w:eastAsia="Calibri"/>
      <w:sz w:val="11"/>
      <w:szCs w:val="11"/>
    </w:rPr>
  </w:style>
  <w:style w:type="paragraph" w:customStyle="1" w:styleId="Numrootationpages3">
    <w:name w:val="Numérootation pages3"/>
    <w:basedOn w:val="Normal"/>
    <w:rsid w:val="00D67F80"/>
    <w:pPr>
      <w:spacing w:after="0" w:line="240" w:lineRule="auto"/>
      <w:jc w:val="center"/>
    </w:pPr>
    <w:rPr>
      <w:rFonts w:eastAsia="Calibri"/>
      <w:sz w:val="20"/>
    </w:rPr>
  </w:style>
  <w:style w:type="paragraph" w:customStyle="1" w:styleId="Pieddepage133">
    <w:name w:val="Pied de page 133"/>
    <w:basedOn w:val="Normal"/>
    <w:qFormat/>
    <w:rsid w:val="00D67F80"/>
    <w:pPr>
      <w:tabs>
        <w:tab w:val="center" w:pos="4536"/>
        <w:tab w:val="right" w:pos="9072"/>
      </w:tabs>
      <w:spacing w:after="0" w:line="240" w:lineRule="auto"/>
      <w:contextualSpacing/>
      <w:jc w:val="center"/>
    </w:pPr>
    <w:rPr>
      <w:rFonts w:ascii="Century Gothic" w:hAnsi="Century Gothic"/>
      <w:color w:val="595959" w:themeColor="text1" w:themeTint="A6"/>
      <w:kern w:val="13"/>
      <w:sz w:val="11"/>
    </w:rPr>
  </w:style>
  <w:style w:type="table" w:customStyle="1" w:styleId="Grilledutableau123">
    <w:name w:val="Grille du tableau123"/>
    <w:basedOn w:val="TableauNormal"/>
    <w:next w:val="Grilledutableau"/>
    <w:uiPriority w:val="59"/>
    <w:rsid w:val="00D67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2">
    <w:name w:val="Style12"/>
    <w:basedOn w:val="Paragraphedeliste"/>
    <w:qFormat/>
    <w:rsid w:val="00D67F80"/>
    <w:pPr>
      <w:numPr>
        <w:numId w:val="0"/>
      </w:numPr>
      <w:spacing w:after="120" w:line="240" w:lineRule="auto"/>
      <w:ind w:left="360" w:hanging="360"/>
      <w:contextualSpacing/>
    </w:pPr>
    <w:rPr>
      <w:rFonts w:eastAsia="Calibri" w:cs="Times New Roman"/>
      <w:b/>
      <w:smallCaps/>
      <w:sz w:val="32"/>
      <w:szCs w:val="32"/>
    </w:rPr>
  </w:style>
  <w:style w:type="paragraph" w:customStyle="1" w:styleId="Soustitredocument111">
    <w:name w:val="Sous titre document111"/>
    <w:basedOn w:val="Normal"/>
    <w:next w:val="Normal"/>
    <w:qFormat/>
    <w:rsid w:val="00D67F80"/>
    <w:pPr>
      <w:pBdr>
        <w:top w:val="single" w:sz="18" w:space="20" w:color="265672"/>
        <w:bottom w:val="single" w:sz="18" w:space="20" w:color="265672"/>
      </w:pBdr>
      <w:jc w:val="center"/>
    </w:pPr>
    <w:rPr>
      <w:rFonts w:ascii="Century Gothic" w:hAnsi="Century Gothic"/>
      <w:b/>
      <w:sz w:val="44"/>
    </w:rPr>
  </w:style>
  <w:style w:type="paragraph" w:customStyle="1" w:styleId="Pieddepage2111">
    <w:name w:val="Pied de page 2111"/>
    <w:basedOn w:val="Normal"/>
    <w:qFormat/>
    <w:rsid w:val="00D67F80"/>
    <w:pPr>
      <w:tabs>
        <w:tab w:val="left" w:pos="3720"/>
      </w:tabs>
      <w:spacing w:after="0"/>
      <w:ind w:left="34" w:right="45"/>
      <w:contextualSpacing/>
    </w:pPr>
    <w:rPr>
      <w:rFonts w:ascii="Century Gothic" w:eastAsia="Arial" w:hAnsi="Century Gothic"/>
      <w:noProof/>
      <w:color w:val="595959" w:themeColor="text1" w:themeTint="A6"/>
      <w:kern w:val="13"/>
      <w:sz w:val="16"/>
      <w:szCs w:val="16"/>
      <w:lang w:eastAsia="fr-FR"/>
    </w:rPr>
  </w:style>
  <w:style w:type="paragraph" w:customStyle="1" w:styleId="TitreDocument111">
    <w:name w:val="Titre Document111"/>
    <w:basedOn w:val="Normal"/>
    <w:qFormat/>
    <w:rsid w:val="00D67F80"/>
    <w:pPr>
      <w:pBdr>
        <w:top w:val="single" w:sz="18" w:space="20" w:color="265672"/>
        <w:bottom w:val="single" w:sz="18" w:space="20" w:color="265672"/>
      </w:pBdr>
      <w:jc w:val="center"/>
    </w:pPr>
    <w:rPr>
      <w:rFonts w:ascii="Century Gothic" w:hAnsi="Century Gothic"/>
      <w:b/>
      <w:sz w:val="44"/>
    </w:rPr>
  </w:style>
  <w:style w:type="paragraph" w:customStyle="1" w:styleId="Nomduclient111">
    <w:name w:val="Nom du client111"/>
    <w:basedOn w:val="Normal"/>
    <w:rsid w:val="00D67F80"/>
    <w:pPr>
      <w:spacing w:before="720" w:after="0"/>
      <w:jc w:val="right"/>
    </w:pPr>
    <w:rPr>
      <w:rFonts w:ascii="Century Gothic" w:eastAsia="Times New Roman" w:hAnsi="Century Gothic" w:cs="Times New Roman"/>
      <w:b/>
      <w:smallCaps/>
      <w:noProof/>
      <w:sz w:val="28"/>
      <w:szCs w:val="20"/>
      <w:lang w:eastAsia="fr-FR"/>
    </w:rPr>
  </w:style>
  <w:style w:type="paragraph" w:customStyle="1" w:styleId="AgenceTitre111">
    <w:name w:val="Agence Titre111"/>
    <w:basedOn w:val="Normal"/>
    <w:qFormat/>
    <w:rsid w:val="00D67F80"/>
    <w:pPr>
      <w:spacing w:after="0"/>
      <w:ind w:left="851" w:right="45"/>
      <w:contextualSpacing/>
    </w:pPr>
    <w:rPr>
      <w:rFonts w:ascii="Century Gothic" w:eastAsia="Times New Roman" w:hAnsi="Century Gothic" w:cs="Times New Roman"/>
      <w:b/>
      <w:bCs/>
      <w:i/>
      <w:color w:val="B4000D"/>
      <w:kern w:val="23"/>
      <w:sz w:val="20"/>
      <w:szCs w:val="20"/>
    </w:rPr>
  </w:style>
  <w:style w:type="paragraph" w:customStyle="1" w:styleId="AgenceAdresse111">
    <w:name w:val="Agence Adresse111"/>
    <w:basedOn w:val="Normal"/>
    <w:qFormat/>
    <w:rsid w:val="00D67F80"/>
    <w:pPr>
      <w:spacing w:after="0"/>
      <w:ind w:left="851" w:right="45"/>
      <w:contextualSpacing/>
    </w:pPr>
    <w:rPr>
      <w:rFonts w:ascii="Century Gothic" w:eastAsia="Arial" w:hAnsi="Century Gothic"/>
      <w:color w:val="595959" w:themeColor="text1" w:themeTint="A6"/>
      <w:kern w:val="13"/>
      <w:sz w:val="20"/>
      <w:szCs w:val="20"/>
    </w:rPr>
  </w:style>
  <w:style w:type="paragraph" w:customStyle="1" w:styleId="TableauTitre111">
    <w:name w:val="Tableau Titre111"/>
    <w:basedOn w:val="Normal"/>
    <w:qFormat/>
    <w:rsid w:val="00D67F80"/>
    <w:pPr>
      <w:spacing w:after="0"/>
      <w:jc w:val="center"/>
    </w:pPr>
    <w:rPr>
      <w:rFonts w:ascii="Century Gothic" w:hAnsi="Century Gothic"/>
      <w:b/>
      <w:color w:val="265672"/>
      <w:sz w:val="20"/>
      <w:szCs w:val="20"/>
    </w:rPr>
  </w:style>
  <w:style w:type="paragraph" w:customStyle="1" w:styleId="Tableautexte111">
    <w:name w:val="Tableau texte111"/>
    <w:basedOn w:val="Normal"/>
    <w:qFormat/>
    <w:rsid w:val="00D67F80"/>
    <w:pPr>
      <w:spacing w:before="40" w:after="40"/>
      <w:jc w:val="center"/>
    </w:pPr>
    <w:rPr>
      <w:rFonts w:ascii="Century Gothic" w:hAnsi="Century Gothic"/>
      <w:sz w:val="20"/>
      <w:szCs w:val="20"/>
    </w:rPr>
  </w:style>
  <w:style w:type="paragraph" w:customStyle="1" w:styleId="Pieddepage1111">
    <w:name w:val="Pied de page 1111"/>
    <w:basedOn w:val="Normal"/>
    <w:qFormat/>
    <w:rsid w:val="00D67F80"/>
    <w:pPr>
      <w:tabs>
        <w:tab w:val="center" w:pos="4536"/>
        <w:tab w:val="right" w:pos="9072"/>
      </w:tabs>
      <w:spacing w:after="0"/>
      <w:jc w:val="center"/>
    </w:pPr>
    <w:rPr>
      <w:rFonts w:ascii="Century Gothic" w:hAnsi="Century Gothic"/>
      <w:color w:val="595959" w:themeColor="text1" w:themeTint="A6"/>
      <w:kern w:val="13"/>
      <w:sz w:val="11"/>
    </w:rPr>
  </w:style>
  <w:style w:type="character" w:customStyle="1" w:styleId="ObjetducommentaireCar111">
    <w:name w:val="Objet du commentaire Car111"/>
    <w:basedOn w:val="CommentaireCar"/>
    <w:uiPriority w:val="99"/>
    <w:semiHidden/>
    <w:rsid w:val="00D67F80"/>
    <w:rPr>
      <w:rFonts w:ascii="Arial" w:eastAsia="Times New Roman" w:hAnsi="Arial" w:cs="Arial"/>
      <w:b/>
      <w:bCs/>
      <w:sz w:val="20"/>
      <w:szCs w:val="20"/>
      <w:lang w:eastAsia="fr-FR"/>
    </w:rPr>
  </w:style>
  <w:style w:type="paragraph" w:customStyle="1" w:styleId="En-tte2111">
    <w:name w:val="En-tête 2111"/>
    <w:basedOn w:val="Normal"/>
    <w:qFormat/>
    <w:rsid w:val="00D67F80"/>
    <w:pPr>
      <w:tabs>
        <w:tab w:val="center" w:pos="4536"/>
        <w:tab w:val="right" w:pos="9072"/>
      </w:tabs>
      <w:spacing w:after="0" w:line="240" w:lineRule="auto"/>
      <w:jc w:val="right"/>
    </w:pPr>
    <w:rPr>
      <w:rFonts w:ascii="Century Gothic" w:hAnsi="Century Gothic"/>
      <w:color w:val="595959" w:themeColor="text1" w:themeTint="A6"/>
      <w:kern w:val="13"/>
      <w:sz w:val="16"/>
    </w:rPr>
  </w:style>
  <w:style w:type="paragraph" w:customStyle="1" w:styleId="En-tte1111">
    <w:name w:val="En-tête 1111"/>
    <w:basedOn w:val="Normal"/>
    <w:qFormat/>
    <w:rsid w:val="00D67F80"/>
    <w:pPr>
      <w:tabs>
        <w:tab w:val="center" w:pos="4536"/>
        <w:tab w:val="right" w:pos="9072"/>
      </w:tabs>
      <w:spacing w:after="0" w:line="240" w:lineRule="auto"/>
      <w:contextualSpacing/>
      <w:jc w:val="right"/>
    </w:pPr>
    <w:rPr>
      <w:rFonts w:ascii="Century Gothic" w:eastAsia="Arial" w:hAnsi="Century Gothic" w:cs="Times New Roman"/>
      <w:color w:val="595959" w:themeColor="text1" w:themeTint="A6"/>
      <w:kern w:val="13"/>
      <w:sz w:val="20"/>
      <w:szCs w:val="20"/>
      <w:lang w:eastAsia="fr-FR"/>
    </w:rPr>
  </w:style>
  <w:style w:type="paragraph" w:customStyle="1" w:styleId="TMtitre3111">
    <w:name w:val="TM titre 3111"/>
    <w:basedOn w:val="TM3"/>
    <w:qFormat/>
    <w:rsid w:val="00D67F80"/>
    <w:pPr>
      <w:tabs>
        <w:tab w:val="left" w:pos="1320"/>
        <w:tab w:val="right" w:leader="dot" w:pos="10338"/>
      </w:tabs>
      <w:spacing w:line="240" w:lineRule="auto"/>
      <w:contextualSpacing/>
    </w:pPr>
    <w:rPr>
      <w:noProof/>
    </w:rPr>
  </w:style>
  <w:style w:type="paragraph" w:customStyle="1" w:styleId="Paragraphedeliste2111">
    <w:name w:val="Paragraphe de liste 2111"/>
    <w:basedOn w:val="Paragraphedeliste"/>
    <w:qFormat/>
    <w:rsid w:val="00D67F80"/>
    <w:pPr>
      <w:numPr>
        <w:numId w:val="0"/>
      </w:numPr>
      <w:spacing w:before="120" w:after="120" w:line="240" w:lineRule="auto"/>
      <w:ind w:left="1134" w:hanging="357"/>
      <w:contextualSpacing/>
    </w:pPr>
  </w:style>
  <w:style w:type="paragraph" w:customStyle="1" w:styleId="En-tte241">
    <w:name w:val="En-tête 241"/>
    <w:basedOn w:val="Normal"/>
    <w:qFormat/>
    <w:rsid w:val="00D67F80"/>
    <w:pPr>
      <w:tabs>
        <w:tab w:val="center" w:pos="4536"/>
        <w:tab w:val="right" w:pos="9072"/>
      </w:tabs>
      <w:spacing w:after="0" w:line="240" w:lineRule="auto"/>
      <w:jc w:val="right"/>
    </w:pPr>
    <w:rPr>
      <w:rFonts w:ascii="Century Gothic" w:hAnsi="Century Gothic"/>
      <w:color w:val="595959" w:themeColor="text1" w:themeTint="A6"/>
      <w:kern w:val="13"/>
      <w:sz w:val="16"/>
    </w:rPr>
  </w:style>
  <w:style w:type="paragraph" w:customStyle="1" w:styleId="Pieddepage251">
    <w:name w:val="Pied de page 251"/>
    <w:basedOn w:val="Normal"/>
    <w:qFormat/>
    <w:rsid w:val="00D67F80"/>
    <w:pPr>
      <w:tabs>
        <w:tab w:val="left" w:pos="3720"/>
      </w:tabs>
      <w:spacing w:after="0" w:line="240" w:lineRule="auto"/>
      <w:ind w:left="34" w:right="45"/>
      <w:contextualSpacing/>
    </w:pPr>
    <w:rPr>
      <w:rFonts w:ascii="Century Gothic" w:eastAsia="Arial" w:hAnsi="Century Gothic"/>
      <w:noProof/>
      <w:color w:val="595959" w:themeColor="text1" w:themeTint="A6"/>
      <w:kern w:val="13"/>
      <w:sz w:val="16"/>
      <w:szCs w:val="16"/>
      <w:lang w:eastAsia="fr-FR"/>
    </w:rPr>
  </w:style>
  <w:style w:type="paragraph" w:customStyle="1" w:styleId="Soustitredocument211">
    <w:name w:val="Sous titre document211"/>
    <w:basedOn w:val="Normal"/>
    <w:next w:val="Normal"/>
    <w:qFormat/>
    <w:rsid w:val="00D67F80"/>
    <w:pPr>
      <w:pBdr>
        <w:top w:val="single" w:sz="18" w:space="20" w:color="265672"/>
        <w:bottom w:val="single" w:sz="18" w:space="20" w:color="265672"/>
      </w:pBdr>
      <w:spacing w:line="240" w:lineRule="auto"/>
      <w:jc w:val="center"/>
    </w:pPr>
    <w:rPr>
      <w:rFonts w:ascii="Century Gothic" w:hAnsi="Century Gothic"/>
      <w:b/>
      <w:sz w:val="44"/>
    </w:rPr>
  </w:style>
  <w:style w:type="paragraph" w:customStyle="1" w:styleId="Enttetabledesmatires111">
    <w:name w:val="En tête table des matières111"/>
    <w:basedOn w:val="Normal"/>
    <w:next w:val="Normal"/>
    <w:qFormat/>
    <w:rsid w:val="00D67F80"/>
    <w:pPr>
      <w:shd w:val="clear" w:color="auto" w:fill="265672"/>
      <w:spacing w:before="360" w:after="360" w:line="240" w:lineRule="auto"/>
    </w:pPr>
    <w:rPr>
      <w:rFonts w:ascii="Century Gothic" w:hAnsi="Century Gothic"/>
      <w:b/>
      <w:caps/>
      <w:color w:val="FFFFFF" w:themeColor="background1"/>
      <w:sz w:val="28"/>
    </w:rPr>
  </w:style>
  <w:style w:type="paragraph" w:customStyle="1" w:styleId="Enttetabledesmatires211">
    <w:name w:val="En tête table des matières211"/>
    <w:basedOn w:val="Normal"/>
    <w:next w:val="Normal"/>
    <w:qFormat/>
    <w:rsid w:val="00D67F80"/>
    <w:pPr>
      <w:shd w:val="clear" w:color="auto" w:fill="265672"/>
      <w:spacing w:before="360" w:after="360" w:line="240" w:lineRule="auto"/>
    </w:pPr>
    <w:rPr>
      <w:rFonts w:ascii="Century Gothic" w:hAnsi="Century Gothic"/>
      <w:b/>
      <w:caps/>
      <w:color w:val="FFFFFF" w:themeColor="background1"/>
      <w:sz w:val="28"/>
    </w:rPr>
  </w:style>
  <w:style w:type="paragraph" w:customStyle="1" w:styleId="En-tte251">
    <w:name w:val="En-tête 251"/>
    <w:basedOn w:val="Normal"/>
    <w:qFormat/>
    <w:rsid w:val="00D67F80"/>
    <w:pPr>
      <w:tabs>
        <w:tab w:val="center" w:pos="4536"/>
        <w:tab w:val="right" w:pos="9072"/>
      </w:tabs>
      <w:spacing w:after="0" w:line="240" w:lineRule="auto"/>
      <w:jc w:val="right"/>
    </w:pPr>
    <w:rPr>
      <w:rFonts w:ascii="Century Gothic" w:hAnsi="Century Gothic"/>
      <w:color w:val="595959" w:themeColor="text1" w:themeTint="A6"/>
      <w:kern w:val="13"/>
      <w:sz w:val="16"/>
    </w:rPr>
  </w:style>
  <w:style w:type="paragraph" w:customStyle="1" w:styleId="Pieddepage261">
    <w:name w:val="Pied de page 261"/>
    <w:basedOn w:val="Normal"/>
    <w:qFormat/>
    <w:rsid w:val="00D67F80"/>
    <w:pPr>
      <w:tabs>
        <w:tab w:val="left" w:pos="3720"/>
      </w:tabs>
      <w:spacing w:after="0" w:line="240" w:lineRule="auto"/>
      <w:ind w:left="34" w:right="45"/>
      <w:contextualSpacing/>
    </w:pPr>
    <w:rPr>
      <w:rFonts w:ascii="Century Gothic" w:eastAsia="Arial" w:hAnsi="Century Gothic"/>
      <w:noProof/>
      <w:color w:val="595959" w:themeColor="text1" w:themeTint="A6"/>
      <w:kern w:val="13"/>
      <w:sz w:val="16"/>
      <w:szCs w:val="16"/>
      <w:lang w:eastAsia="fr-FR"/>
    </w:rPr>
  </w:style>
  <w:style w:type="paragraph" w:customStyle="1" w:styleId="Soustitredocument311">
    <w:name w:val="Sous titre document311"/>
    <w:basedOn w:val="Normal"/>
    <w:next w:val="Normal"/>
    <w:qFormat/>
    <w:rsid w:val="00D67F80"/>
    <w:pPr>
      <w:pBdr>
        <w:top w:val="single" w:sz="18" w:space="20" w:color="265672"/>
        <w:bottom w:val="single" w:sz="18" w:space="20" w:color="265672"/>
      </w:pBdr>
      <w:spacing w:line="240" w:lineRule="auto"/>
      <w:jc w:val="center"/>
    </w:pPr>
    <w:rPr>
      <w:rFonts w:ascii="Century Gothic" w:hAnsi="Century Gothic"/>
      <w:b/>
      <w:sz w:val="44"/>
    </w:rPr>
  </w:style>
  <w:style w:type="paragraph" w:customStyle="1" w:styleId="En-tte2211">
    <w:name w:val="En-tête 2211"/>
    <w:basedOn w:val="Normal"/>
    <w:qFormat/>
    <w:rsid w:val="00D67F80"/>
    <w:pPr>
      <w:tabs>
        <w:tab w:val="center" w:pos="4536"/>
        <w:tab w:val="right" w:pos="9072"/>
      </w:tabs>
      <w:spacing w:after="0" w:line="240" w:lineRule="auto"/>
      <w:jc w:val="right"/>
    </w:pPr>
    <w:rPr>
      <w:rFonts w:ascii="Century Gothic" w:hAnsi="Century Gothic"/>
      <w:color w:val="595959" w:themeColor="text1" w:themeTint="A6"/>
      <w:kern w:val="13"/>
      <w:sz w:val="16"/>
    </w:rPr>
  </w:style>
  <w:style w:type="paragraph" w:customStyle="1" w:styleId="Pieddepage2311">
    <w:name w:val="Pied de page 2311"/>
    <w:basedOn w:val="Normal"/>
    <w:qFormat/>
    <w:rsid w:val="00D67F80"/>
    <w:pPr>
      <w:tabs>
        <w:tab w:val="left" w:pos="3720"/>
      </w:tabs>
      <w:spacing w:after="0" w:line="240" w:lineRule="auto"/>
      <w:ind w:left="34" w:right="45"/>
      <w:contextualSpacing/>
    </w:pPr>
    <w:rPr>
      <w:rFonts w:ascii="Century Gothic" w:eastAsia="Arial" w:hAnsi="Century Gothic"/>
      <w:noProof/>
      <w:color w:val="595959" w:themeColor="text1" w:themeTint="A6"/>
      <w:kern w:val="13"/>
      <w:sz w:val="16"/>
      <w:szCs w:val="16"/>
      <w:lang w:eastAsia="fr-FR"/>
    </w:rPr>
  </w:style>
  <w:style w:type="paragraph" w:customStyle="1" w:styleId="Enttetabledesmatires221">
    <w:name w:val="En tête table des matières221"/>
    <w:basedOn w:val="Normal"/>
    <w:next w:val="Normal"/>
    <w:qFormat/>
    <w:rsid w:val="00D67F80"/>
    <w:pPr>
      <w:shd w:val="clear" w:color="auto" w:fill="265672"/>
      <w:spacing w:before="360" w:after="360" w:line="240" w:lineRule="auto"/>
    </w:pPr>
    <w:rPr>
      <w:rFonts w:ascii="Century Gothic" w:hAnsi="Century Gothic"/>
      <w:b/>
      <w:caps/>
      <w:color w:val="FFFFFF" w:themeColor="background1"/>
      <w:sz w:val="28"/>
    </w:rPr>
  </w:style>
  <w:style w:type="paragraph" w:customStyle="1" w:styleId="AgenceTitre31">
    <w:name w:val="Agence Titre31"/>
    <w:basedOn w:val="Normal"/>
    <w:qFormat/>
    <w:rsid w:val="00D67F80"/>
    <w:pPr>
      <w:spacing w:after="0" w:line="240" w:lineRule="auto"/>
      <w:ind w:left="851" w:right="45"/>
      <w:contextualSpacing/>
    </w:pPr>
    <w:rPr>
      <w:rFonts w:ascii="Century Gothic" w:eastAsia="Times New Roman" w:hAnsi="Century Gothic" w:cs="Times New Roman"/>
      <w:b/>
      <w:bCs/>
      <w:i/>
      <w:color w:val="B4000D"/>
      <w:kern w:val="23"/>
      <w:sz w:val="20"/>
      <w:szCs w:val="20"/>
    </w:rPr>
  </w:style>
  <w:style w:type="paragraph" w:customStyle="1" w:styleId="AgenceAdresse31">
    <w:name w:val="Agence Adresse31"/>
    <w:basedOn w:val="Normal"/>
    <w:qFormat/>
    <w:rsid w:val="00D67F80"/>
    <w:pPr>
      <w:spacing w:after="0" w:line="240" w:lineRule="auto"/>
      <w:ind w:left="851" w:right="45"/>
      <w:contextualSpacing/>
    </w:pPr>
    <w:rPr>
      <w:rFonts w:ascii="Century Gothic" w:eastAsia="Arial" w:hAnsi="Century Gothic"/>
      <w:color w:val="595959" w:themeColor="text1" w:themeTint="A6"/>
      <w:kern w:val="13"/>
      <w:sz w:val="20"/>
      <w:szCs w:val="20"/>
    </w:rPr>
  </w:style>
  <w:style w:type="paragraph" w:customStyle="1" w:styleId="Pieddepage271">
    <w:name w:val="Pied de page 271"/>
    <w:basedOn w:val="Normal"/>
    <w:qFormat/>
    <w:rsid w:val="00D67F80"/>
    <w:pPr>
      <w:tabs>
        <w:tab w:val="left" w:pos="3720"/>
      </w:tabs>
      <w:spacing w:after="0" w:line="240" w:lineRule="auto"/>
      <w:ind w:left="34" w:right="45"/>
      <w:contextualSpacing/>
    </w:pPr>
    <w:rPr>
      <w:rFonts w:ascii="Century Gothic" w:eastAsia="Arial" w:hAnsi="Century Gothic"/>
      <w:noProof/>
      <w:color w:val="595959" w:themeColor="text1" w:themeTint="A6"/>
      <w:kern w:val="13"/>
      <w:sz w:val="16"/>
      <w:szCs w:val="16"/>
      <w:lang w:eastAsia="fr-FR"/>
    </w:rPr>
  </w:style>
  <w:style w:type="paragraph" w:customStyle="1" w:styleId="Paragraphedeliste221">
    <w:name w:val="Paragraphe de liste 221"/>
    <w:basedOn w:val="Paragraphedeliste"/>
    <w:qFormat/>
    <w:rsid w:val="00D67F80"/>
    <w:pPr>
      <w:numPr>
        <w:numId w:val="0"/>
      </w:numPr>
      <w:spacing w:before="120" w:after="120" w:line="240" w:lineRule="auto"/>
      <w:ind w:left="1134" w:hanging="357"/>
      <w:contextualSpacing/>
    </w:pPr>
  </w:style>
  <w:style w:type="paragraph" w:customStyle="1" w:styleId="Listedeniveau121">
    <w:name w:val="Liste de niveau 121"/>
    <w:basedOn w:val="Paragraphedeliste"/>
    <w:rsid w:val="00D67F80"/>
    <w:pPr>
      <w:numPr>
        <w:numId w:val="0"/>
      </w:numPr>
      <w:tabs>
        <w:tab w:val="num" w:pos="360"/>
      </w:tabs>
      <w:spacing w:before="120" w:after="120" w:line="240" w:lineRule="auto"/>
      <w:ind w:left="720"/>
    </w:pPr>
  </w:style>
  <w:style w:type="paragraph" w:customStyle="1" w:styleId="Adresseduclient11">
    <w:name w:val="Adresse du client11"/>
    <w:basedOn w:val="Corpsdetexte"/>
    <w:rsid w:val="00D67F80"/>
    <w:pPr>
      <w:spacing w:after="0"/>
      <w:jc w:val="right"/>
    </w:pPr>
    <w:rPr>
      <w:rFonts w:ascii="Century Gothic" w:eastAsia="Times New Roman" w:hAnsi="Century Gothic" w:cs="Times New Roman"/>
      <w:sz w:val="28"/>
      <w:szCs w:val="20"/>
      <w:lang w:eastAsia="fr-FR"/>
    </w:rPr>
  </w:style>
  <w:style w:type="paragraph" w:customStyle="1" w:styleId="Titre2rouge11">
    <w:name w:val="Titre 2 rouge11"/>
    <w:basedOn w:val="Titre2"/>
    <w:qFormat/>
    <w:rsid w:val="00D67F80"/>
    <w:pPr>
      <w:keepLines w:val="0"/>
      <w:numPr>
        <w:ilvl w:val="0"/>
        <w:numId w:val="0"/>
      </w:numPr>
      <w:tabs>
        <w:tab w:val="num" w:pos="1287"/>
      </w:tabs>
      <w:spacing w:before="240" w:after="60" w:line="240" w:lineRule="auto"/>
      <w:ind w:left="792" w:hanging="225"/>
    </w:pPr>
    <w:rPr>
      <w:rFonts w:ascii="Times New Roman" w:eastAsia="Times New Roman" w:hAnsi="Times New Roman" w:cs="Times New Roman"/>
      <w:bCs w:val="0"/>
      <w:color w:val="auto"/>
      <w:sz w:val="28"/>
      <w:szCs w:val="20"/>
      <w:u w:val="double" w:color="C00000"/>
      <w:lang w:eastAsia="fr-FR"/>
    </w:rPr>
  </w:style>
  <w:style w:type="paragraph" w:customStyle="1" w:styleId="TypeDoc11">
    <w:name w:val="TypeDoc11"/>
    <w:basedOn w:val="Normal"/>
    <w:rsid w:val="00D67F80"/>
    <w:pPr>
      <w:spacing w:after="240" w:line="240" w:lineRule="auto"/>
      <w:ind w:left="567"/>
      <w:jc w:val="center"/>
    </w:pPr>
    <w:rPr>
      <w:rFonts w:ascii="Times New Roman" w:eastAsia="Times New Roman" w:hAnsi="Times New Roman" w:cs="Times New Roman"/>
      <w:b/>
      <w:i/>
      <w:sz w:val="40"/>
      <w:szCs w:val="20"/>
      <w:lang w:eastAsia="fr-FR"/>
    </w:rPr>
  </w:style>
  <w:style w:type="paragraph" w:customStyle="1" w:styleId="RefDoc11">
    <w:name w:val="RefDoc11"/>
    <w:basedOn w:val="En-tte"/>
    <w:rsid w:val="00D67F80"/>
    <w:pPr>
      <w:spacing w:line="240" w:lineRule="auto"/>
      <w:ind w:left="567"/>
      <w:jc w:val="center"/>
    </w:pPr>
    <w:rPr>
      <w:rFonts w:ascii="Times New Roman" w:eastAsia="Times New Roman" w:hAnsi="Times New Roman" w:cs="Times New Roman"/>
      <w:sz w:val="24"/>
      <w:szCs w:val="20"/>
      <w:lang w:eastAsia="fr-FR"/>
    </w:rPr>
  </w:style>
  <w:style w:type="paragraph" w:customStyle="1" w:styleId="Mentionbasdepage11">
    <w:name w:val="Mention bas de page11"/>
    <w:basedOn w:val="Normal"/>
    <w:rsid w:val="00D67F80"/>
    <w:pPr>
      <w:spacing w:after="0" w:line="240" w:lineRule="auto"/>
      <w:ind w:left="567"/>
      <w:jc w:val="center"/>
    </w:pPr>
    <w:rPr>
      <w:rFonts w:ascii="Times New Roman" w:eastAsia="Times New Roman" w:hAnsi="Times New Roman" w:cs="Times New Roman"/>
      <w:sz w:val="13"/>
      <w:szCs w:val="20"/>
      <w:lang w:eastAsia="fr-FR"/>
    </w:rPr>
  </w:style>
  <w:style w:type="paragraph" w:customStyle="1" w:styleId="Adresselatrale11">
    <w:name w:val="Adresse latérale11"/>
    <w:basedOn w:val="Normal"/>
    <w:rsid w:val="00D67F80"/>
    <w:pPr>
      <w:spacing w:after="0" w:line="240" w:lineRule="auto"/>
      <w:ind w:left="567"/>
    </w:pPr>
    <w:rPr>
      <w:rFonts w:ascii="Times New Roman" w:eastAsia="Times New Roman" w:hAnsi="Times New Roman" w:cs="Times New Roman"/>
      <w:sz w:val="14"/>
      <w:szCs w:val="20"/>
      <w:lang w:eastAsia="fr-FR"/>
    </w:rPr>
  </w:style>
  <w:style w:type="character" w:customStyle="1" w:styleId="ObjetducommentaireCar21">
    <w:name w:val="Objet du commentaire Car21"/>
    <w:basedOn w:val="CommentaireCar"/>
    <w:uiPriority w:val="99"/>
    <w:semiHidden/>
    <w:rsid w:val="00D67F80"/>
    <w:rPr>
      <w:rFonts w:ascii="Times New Roman" w:eastAsia="Times New Roman" w:hAnsi="Times New Roman" w:cs="Times New Roman"/>
      <w:b/>
      <w:bCs/>
      <w:sz w:val="20"/>
      <w:szCs w:val="20"/>
      <w:lang w:eastAsia="fr-FR"/>
    </w:rPr>
  </w:style>
  <w:style w:type="table" w:customStyle="1" w:styleId="Grilledutableau131">
    <w:name w:val="Grille du tableau131"/>
    <w:basedOn w:val="TableauNormal"/>
    <w:next w:val="Grilledutableau"/>
    <w:uiPriority w:val="59"/>
    <w:rsid w:val="00D67F80"/>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21">
    <w:name w:val="Grille du tableau221"/>
    <w:basedOn w:val="TableauNormal"/>
    <w:next w:val="Grilledutableau"/>
    <w:uiPriority w:val="59"/>
    <w:rsid w:val="00D67F80"/>
    <w:pPr>
      <w:spacing w:after="0" w:line="240"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
    <w:name w:val="Grille du tableau311"/>
    <w:basedOn w:val="TableauNormal"/>
    <w:next w:val="Grilledutableau"/>
    <w:uiPriority w:val="59"/>
    <w:rsid w:val="00D67F80"/>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
    <w:name w:val="Grille du tableau411"/>
    <w:basedOn w:val="TableauNormal"/>
    <w:next w:val="Grilledutableau"/>
    <w:uiPriority w:val="59"/>
    <w:rsid w:val="00D67F80"/>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
    <w:name w:val="Grille du tableau511"/>
    <w:basedOn w:val="TableauNormal"/>
    <w:next w:val="Grilledutableau"/>
    <w:uiPriority w:val="59"/>
    <w:rsid w:val="00D67F80"/>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
    <w:name w:val="Grille du tableau611"/>
    <w:basedOn w:val="TableauNormal"/>
    <w:next w:val="Grilledutableau"/>
    <w:uiPriority w:val="59"/>
    <w:rsid w:val="00D67F80"/>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
    <w:name w:val="Grille du tableau711"/>
    <w:basedOn w:val="TableauNormal"/>
    <w:next w:val="Grilledutableau"/>
    <w:uiPriority w:val="59"/>
    <w:rsid w:val="00D67F80"/>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11">
    <w:name w:val="Grille du tableau811"/>
    <w:basedOn w:val="TableauNormal"/>
    <w:next w:val="Grilledutableau"/>
    <w:uiPriority w:val="59"/>
    <w:rsid w:val="00D67F80"/>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911">
    <w:name w:val="Grille du tableau911"/>
    <w:basedOn w:val="TableauNormal"/>
    <w:next w:val="Grilledutableau"/>
    <w:uiPriority w:val="59"/>
    <w:rsid w:val="00D67F80"/>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TMSousDoc11">
    <w:name w:val="Titre TM Sous Doc11"/>
    <w:basedOn w:val="TM1"/>
    <w:next w:val="TM1"/>
    <w:autoRedefine/>
    <w:qFormat/>
    <w:rsid w:val="00D67F80"/>
    <w:pPr>
      <w:tabs>
        <w:tab w:val="right" w:leader="dot" w:pos="10338"/>
      </w:tabs>
      <w:spacing w:before="240" w:after="240" w:line="240" w:lineRule="auto"/>
      <w:outlineLvl w:val="0"/>
    </w:pPr>
    <w:rPr>
      <w:noProof/>
      <w:sz w:val="28"/>
      <w:szCs w:val="28"/>
    </w:rPr>
  </w:style>
  <w:style w:type="character" w:customStyle="1" w:styleId="TitreTMSousDocCar11">
    <w:name w:val="Titre TM Sous Doc Car11"/>
    <w:basedOn w:val="TM1Car"/>
    <w:rsid w:val="00D67F80"/>
    <w:rPr>
      <w:rFonts w:ascii="Arial" w:hAnsi="Arial" w:cs="Arial"/>
      <w:b w:val="0"/>
      <w:noProof/>
      <w:sz w:val="28"/>
      <w:szCs w:val="28"/>
    </w:rPr>
  </w:style>
  <w:style w:type="paragraph" w:customStyle="1" w:styleId="NoticeCTPRang1113">
    <w:name w:val="Notice CTP Rang 111"/>
    <w:basedOn w:val="Titre1"/>
    <w:qFormat/>
    <w:rsid w:val="00D67F80"/>
    <w:pPr>
      <w:numPr>
        <w:numId w:val="0"/>
      </w:numPr>
      <w:spacing w:line="240" w:lineRule="auto"/>
      <w:ind w:left="432" w:hanging="432"/>
    </w:pPr>
  </w:style>
  <w:style w:type="paragraph" w:customStyle="1" w:styleId="NoticeCTPRang11110">
    <w:name w:val="Notice CTP Rang 1.111"/>
    <w:basedOn w:val="Titre2"/>
    <w:qFormat/>
    <w:rsid w:val="00D67F80"/>
    <w:pPr>
      <w:numPr>
        <w:ilvl w:val="0"/>
        <w:numId w:val="0"/>
      </w:numPr>
      <w:spacing w:line="240" w:lineRule="auto"/>
      <w:ind w:left="576" w:hanging="576"/>
    </w:pPr>
    <w:rPr>
      <w:szCs w:val="24"/>
    </w:rPr>
  </w:style>
  <w:style w:type="paragraph" w:customStyle="1" w:styleId="NoticeCTPRang11111">
    <w:name w:val="Notice CTP Rang 1.1.111"/>
    <w:basedOn w:val="Titre3"/>
    <w:qFormat/>
    <w:rsid w:val="00D67F80"/>
    <w:pPr>
      <w:numPr>
        <w:ilvl w:val="0"/>
        <w:numId w:val="0"/>
      </w:numPr>
      <w:spacing w:after="120" w:line="240" w:lineRule="auto"/>
      <w:ind w:left="720" w:hanging="153"/>
    </w:pPr>
    <w:rPr>
      <w:szCs w:val="24"/>
    </w:rPr>
  </w:style>
  <w:style w:type="character" w:customStyle="1" w:styleId="NoticeCTPRang111Car11">
    <w:name w:val="Notice CTP Rang 1.1.1 Car11"/>
    <w:basedOn w:val="Titre3Car"/>
    <w:rsid w:val="00D67F80"/>
    <w:rPr>
      <w:rFonts w:ascii="Century Gothic" w:eastAsiaTheme="majorEastAsia" w:hAnsi="Century Gothic" w:cstheme="majorBidi"/>
      <w:bCs/>
      <w:color w:val="265672"/>
      <w:sz w:val="24"/>
      <w:szCs w:val="24"/>
    </w:rPr>
  </w:style>
  <w:style w:type="paragraph" w:customStyle="1" w:styleId="Soustitredocument121">
    <w:name w:val="Sous titre document121"/>
    <w:basedOn w:val="Normal"/>
    <w:next w:val="Normal"/>
    <w:qFormat/>
    <w:rsid w:val="00D67F80"/>
    <w:pPr>
      <w:pBdr>
        <w:top w:val="single" w:sz="18" w:space="20" w:color="265672"/>
        <w:bottom w:val="single" w:sz="18" w:space="20" w:color="265672"/>
      </w:pBdr>
      <w:jc w:val="center"/>
    </w:pPr>
    <w:rPr>
      <w:rFonts w:ascii="Century Gothic" w:hAnsi="Century Gothic"/>
      <w:b/>
      <w:sz w:val="44"/>
    </w:rPr>
  </w:style>
  <w:style w:type="paragraph" w:customStyle="1" w:styleId="Pieddepage2121">
    <w:name w:val="Pied de page 2121"/>
    <w:basedOn w:val="Normal"/>
    <w:qFormat/>
    <w:rsid w:val="00D67F80"/>
    <w:pPr>
      <w:tabs>
        <w:tab w:val="left" w:pos="3720"/>
      </w:tabs>
      <w:spacing w:after="0"/>
      <w:ind w:left="34" w:right="45"/>
      <w:contextualSpacing/>
    </w:pPr>
    <w:rPr>
      <w:rFonts w:ascii="Century Gothic" w:eastAsia="Arial" w:hAnsi="Century Gothic"/>
      <w:noProof/>
      <w:color w:val="595959" w:themeColor="text1" w:themeTint="A6"/>
      <w:kern w:val="13"/>
      <w:sz w:val="16"/>
      <w:szCs w:val="16"/>
      <w:lang w:eastAsia="fr-FR"/>
    </w:rPr>
  </w:style>
  <w:style w:type="paragraph" w:customStyle="1" w:styleId="Enttetabledesmatires31">
    <w:name w:val="En tête table des matières31"/>
    <w:basedOn w:val="Normal"/>
    <w:next w:val="Normal"/>
    <w:qFormat/>
    <w:rsid w:val="00D67F80"/>
    <w:pPr>
      <w:shd w:val="clear" w:color="auto" w:fill="265672"/>
      <w:spacing w:before="360" w:after="360"/>
    </w:pPr>
    <w:rPr>
      <w:rFonts w:ascii="Century Gothic" w:hAnsi="Century Gothic"/>
      <w:b/>
      <w:caps/>
      <w:color w:val="FFFFFF" w:themeColor="background1"/>
      <w:sz w:val="28"/>
    </w:rPr>
  </w:style>
  <w:style w:type="table" w:customStyle="1" w:styleId="Grilledutableau1111">
    <w:name w:val="Grille du tableau1111"/>
    <w:basedOn w:val="TableauNormal"/>
    <w:next w:val="Grilledutableau"/>
    <w:uiPriority w:val="59"/>
    <w:rsid w:val="00D67F8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Document121">
    <w:name w:val="Titre Document121"/>
    <w:basedOn w:val="Normal"/>
    <w:qFormat/>
    <w:rsid w:val="00D67F80"/>
    <w:pPr>
      <w:pBdr>
        <w:top w:val="single" w:sz="18" w:space="20" w:color="265672"/>
        <w:bottom w:val="single" w:sz="18" w:space="20" w:color="265672"/>
      </w:pBdr>
      <w:jc w:val="center"/>
    </w:pPr>
    <w:rPr>
      <w:rFonts w:ascii="Century Gothic" w:hAnsi="Century Gothic"/>
      <w:b/>
      <w:sz w:val="44"/>
    </w:rPr>
  </w:style>
  <w:style w:type="paragraph" w:customStyle="1" w:styleId="Nomduclient121">
    <w:name w:val="Nom du client121"/>
    <w:basedOn w:val="Normal"/>
    <w:rsid w:val="00D67F80"/>
    <w:pPr>
      <w:spacing w:before="720" w:after="0"/>
      <w:jc w:val="right"/>
    </w:pPr>
    <w:rPr>
      <w:rFonts w:ascii="Century Gothic" w:eastAsia="Times New Roman" w:hAnsi="Century Gothic" w:cs="Times New Roman"/>
      <w:b/>
      <w:smallCaps/>
      <w:noProof/>
      <w:sz w:val="28"/>
      <w:szCs w:val="20"/>
      <w:lang w:eastAsia="fr-FR"/>
    </w:rPr>
  </w:style>
  <w:style w:type="paragraph" w:customStyle="1" w:styleId="AgenceTitre121">
    <w:name w:val="Agence Titre121"/>
    <w:basedOn w:val="Normal"/>
    <w:qFormat/>
    <w:rsid w:val="00D67F80"/>
    <w:pPr>
      <w:spacing w:after="0"/>
      <w:ind w:left="851" w:right="45"/>
      <w:contextualSpacing/>
    </w:pPr>
    <w:rPr>
      <w:rFonts w:ascii="Century Gothic" w:eastAsia="Times New Roman" w:hAnsi="Century Gothic" w:cs="Times New Roman"/>
      <w:b/>
      <w:bCs/>
      <w:i/>
      <w:color w:val="B4000D"/>
      <w:kern w:val="23"/>
      <w:sz w:val="20"/>
      <w:szCs w:val="20"/>
    </w:rPr>
  </w:style>
  <w:style w:type="paragraph" w:customStyle="1" w:styleId="AgenceAdresse121">
    <w:name w:val="Agence Adresse121"/>
    <w:basedOn w:val="Normal"/>
    <w:qFormat/>
    <w:rsid w:val="00D67F80"/>
    <w:pPr>
      <w:spacing w:after="0"/>
      <w:ind w:left="851" w:right="45"/>
      <w:contextualSpacing/>
    </w:pPr>
    <w:rPr>
      <w:rFonts w:ascii="Century Gothic" w:eastAsia="Arial" w:hAnsi="Century Gothic"/>
      <w:color w:val="595959" w:themeColor="text1" w:themeTint="A6"/>
      <w:kern w:val="13"/>
      <w:sz w:val="20"/>
      <w:szCs w:val="20"/>
    </w:rPr>
  </w:style>
  <w:style w:type="paragraph" w:customStyle="1" w:styleId="TableauTitre121">
    <w:name w:val="Tableau Titre121"/>
    <w:basedOn w:val="Normal"/>
    <w:qFormat/>
    <w:rsid w:val="00D67F80"/>
    <w:pPr>
      <w:spacing w:after="0"/>
      <w:jc w:val="center"/>
    </w:pPr>
    <w:rPr>
      <w:rFonts w:ascii="Century Gothic" w:hAnsi="Century Gothic"/>
      <w:b/>
      <w:color w:val="265672"/>
      <w:sz w:val="20"/>
      <w:szCs w:val="20"/>
    </w:rPr>
  </w:style>
  <w:style w:type="paragraph" w:customStyle="1" w:styleId="Tableautexte121">
    <w:name w:val="Tableau texte121"/>
    <w:basedOn w:val="Normal"/>
    <w:qFormat/>
    <w:rsid w:val="00D67F80"/>
    <w:pPr>
      <w:spacing w:before="40" w:after="40"/>
      <w:jc w:val="center"/>
    </w:pPr>
    <w:rPr>
      <w:rFonts w:ascii="Century Gothic" w:hAnsi="Century Gothic"/>
      <w:sz w:val="20"/>
      <w:szCs w:val="20"/>
    </w:rPr>
  </w:style>
  <w:style w:type="paragraph" w:customStyle="1" w:styleId="Pieddepage1121">
    <w:name w:val="Pied de page 1121"/>
    <w:basedOn w:val="Normal"/>
    <w:qFormat/>
    <w:rsid w:val="00D67F80"/>
    <w:pPr>
      <w:tabs>
        <w:tab w:val="center" w:pos="4536"/>
        <w:tab w:val="right" w:pos="9072"/>
      </w:tabs>
      <w:spacing w:after="0"/>
      <w:jc w:val="center"/>
    </w:pPr>
    <w:rPr>
      <w:rFonts w:ascii="Century Gothic" w:hAnsi="Century Gothic"/>
      <w:color w:val="595959" w:themeColor="text1" w:themeTint="A6"/>
      <w:kern w:val="13"/>
      <w:sz w:val="11"/>
    </w:rPr>
  </w:style>
  <w:style w:type="character" w:customStyle="1" w:styleId="ObjetducommentaireCar121">
    <w:name w:val="Objet du commentaire Car121"/>
    <w:basedOn w:val="CommentaireCar"/>
    <w:uiPriority w:val="99"/>
    <w:semiHidden/>
    <w:rsid w:val="00D67F80"/>
    <w:rPr>
      <w:rFonts w:ascii="Times New Roman" w:eastAsia="Times New Roman" w:hAnsi="Times New Roman" w:cs="Times New Roman"/>
      <w:b/>
      <w:bCs/>
      <w:sz w:val="20"/>
      <w:szCs w:val="20"/>
      <w:lang w:eastAsia="fr-FR"/>
    </w:rPr>
  </w:style>
  <w:style w:type="table" w:customStyle="1" w:styleId="Grilledutableau2111">
    <w:name w:val="Grille du tableau2111"/>
    <w:basedOn w:val="TableauNormal"/>
    <w:next w:val="Grilledutableau"/>
    <w:uiPriority w:val="59"/>
    <w:rsid w:val="00D67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stitredocument221">
    <w:name w:val="Sous titre document221"/>
    <w:basedOn w:val="Normal"/>
    <w:next w:val="Normal"/>
    <w:qFormat/>
    <w:rsid w:val="00D67F80"/>
    <w:pPr>
      <w:pBdr>
        <w:top w:val="single" w:sz="18" w:space="20" w:color="265672"/>
        <w:bottom w:val="single" w:sz="18" w:space="20" w:color="265672"/>
      </w:pBdr>
      <w:spacing w:line="240" w:lineRule="auto"/>
      <w:jc w:val="center"/>
    </w:pPr>
    <w:rPr>
      <w:rFonts w:ascii="Century Gothic" w:hAnsi="Century Gothic"/>
      <w:b/>
      <w:sz w:val="44"/>
    </w:rPr>
  </w:style>
  <w:style w:type="paragraph" w:customStyle="1" w:styleId="En-tte2121">
    <w:name w:val="En-tête 2121"/>
    <w:basedOn w:val="Normal"/>
    <w:qFormat/>
    <w:rsid w:val="00D67F80"/>
    <w:pPr>
      <w:tabs>
        <w:tab w:val="center" w:pos="4536"/>
        <w:tab w:val="right" w:pos="9072"/>
      </w:tabs>
      <w:spacing w:after="0" w:line="240" w:lineRule="auto"/>
      <w:jc w:val="right"/>
    </w:pPr>
    <w:rPr>
      <w:rFonts w:ascii="Century Gothic" w:hAnsi="Century Gothic"/>
      <w:color w:val="595959" w:themeColor="text1" w:themeTint="A6"/>
      <w:kern w:val="13"/>
      <w:sz w:val="16"/>
    </w:rPr>
  </w:style>
  <w:style w:type="paragraph" w:customStyle="1" w:styleId="Pieddepage2211">
    <w:name w:val="Pied de page 2211"/>
    <w:basedOn w:val="Normal"/>
    <w:qFormat/>
    <w:rsid w:val="00D67F80"/>
    <w:pPr>
      <w:tabs>
        <w:tab w:val="left" w:pos="3720"/>
      </w:tabs>
      <w:spacing w:after="0" w:line="240" w:lineRule="auto"/>
      <w:ind w:left="34" w:right="45"/>
      <w:contextualSpacing/>
    </w:pPr>
    <w:rPr>
      <w:rFonts w:ascii="Century Gothic" w:eastAsia="Arial" w:hAnsi="Century Gothic"/>
      <w:noProof/>
      <w:color w:val="595959" w:themeColor="text1" w:themeTint="A6"/>
      <w:kern w:val="13"/>
      <w:sz w:val="16"/>
      <w:szCs w:val="16"/>
      <w:lang w:eastAsia="fr-FR"/>
    </w:rPr>
  </w:style>
  <w:style w:type="paragraph" w:customStyle="1" w:styleId="Enttetabledesmatires121">
    <w:name w:val="En tête table des matières121"/>
    <w:basedOn w:val="Normal"/>
    <w:next w:val="Normal"/>
    <w:qFormat/>
    <w:rsid w:val="00D67F80"/>
    <w:pPr>
      <w:shd w:val="clear" w:color="auto" w:fill="265672"/>
      <w:spacing w:before="360" w:after="360" w:line="240" w:lineRule="auto"/>
    </w:pPr>
    <w:rPr>
      <w:rFonts w:ascii="Century Gothic" w:hAnsi="Century Gothic"/>
      <w:b/>
      <w:caps/>
      <w:color w:val="FFFFFF" w:themeColor="background1"/>
      <w:sz w:val="28"/>
    </w:rPr>
  </w:style>
  <w:style w:type="paragraph" w:customStyle="1" w:styleId="Soustitredocument321">
    <w:name w:val="Sous titre document321"/>
    <w:basedOn w:val="Normal"/>
    <w:next w:val="Normal"/>
    <w:qFormat/>
    <w:rsid w:val="00D67F80"/>
    <w:pPr>
      <w:pBdr>
        <w:top w:val="single" w:sz="18" w:space="20" w:color="265672"/>
        <w:bottom w:val="single" w:sz="18" w:space="20" w:color="265672"/>
      </w:pBdr>
      <w:spacing w:line="240" w:lineRule="auto"/>
      <w:jc w:val="center"/>
    </w:pPr>
    <w:rPr>
      <w:rFonts w:ascii="Century Gothic" w:hAnsi="Century Gothic"/>
      <w:b/>
      <w:sz w:val="44"/>
    </w:rPr>
  </w:style>
  <w:style w:type="paragraph" w:customStyle="1" w:styleId="En-tte2221">
    <w:name w:val="En-tête 2221"/>
    <w:basedOn w:val="Normal"/>
    <w:qFormat/>
    <w:rsid w:val="00D67F80"/>
    <w:pPr>
      <w:tabs>
        <w:tab w:val="center" w:pos="4536"/>
        <w:tab w:val="right" w:pos="9072"/>
      </w:tabs>
      <w:spacing w:after="0" w:line="240" w:lineRule="auto"/>
      <w:jc w:val="right"/>
    </w:pPr>
    <w:rPr>
      <w:rFonts w:ascii="Century Gothic" w:hAnsi="Century Gothic"/>
      <w:color w:val="595959" w:themeColor="text1" w:themeTint="A6"/>
      <w:kern w:val="13"/>
      <w:sz w:val="16"/>
    </w:rPr>
  </w:style>
  <w:style w:type="paragraph" w:customStyle="1" w:styleId="Pieddepage2321">
    <w:name w:val="Pied de page 2321"/>
    <w:basedOn w:val="Normal"/>
    <w:qFormat/>
    <w:rsid w:val="00D67F80"/>
    <w:pPr>
      <w:tabs>
        <w:tab w:val="left" w:pos="3720"/>
      </w:tabs>
      <w:spacing w:after="0" w:line="240" w:lineRule="auto"/>
      <w:ind w:left="34" w:right="45"/>
      <w:contextualSpacing/>
    </w:pPr>
    <w:rPr>
      <w:rFonts w:ascii="Century Gothic" w:eastAsia="Arial" w:hAnsi="Century Gothic"/>
      <w:noProof/>
      <w:color w:val="595959" w:themeColor="text1" w:themeTint="A6"/>
      <w:kern w:val="13"/>
      <w:sz w:val="16"/>
      <w:szCs w:val="16"/>
      <w:lang w:eastAsia="fr-FR"/>
    </w:rPr>
  </w:style>
  <w:style w:type="paragraph" w:customStyle="1" w:styleId="Enttetabledesmatires231">
    <w:name w:val="En tête table des matières231"/>
    <w:basedOn w:val="Normal"/>
    <w:next w:val="Normal"/>
    <w:qFormat/>
    <w:rsid w:val="00D67F80"/>
    <w:pPr>
      <w:shd w:val="clear" w:color="auto" w:fill="265672"/>
      <w:spacing w:before="360" w:after="360" w:line="240" w:lineRule="auto"/>
    </w:pPr>
    <w:rPr>
      <w:rFonts w:ascii="Century Gothic" w:hAnsi="Century Gothic"/>
      <w:b/>
      <w:caps/>
      <w:color w:val="FFFFFF" w:themeColor="background1"/>
      <w:sz w:val="28"/>
    </w:rPr>
  </w:style>
  <w:style w:type="paragraph" w:customStyle="1" w:styleId="TitreDocument211">
    <w:name w:val="Titre Document211"/>
    <w:basedOn w:val="Normal"/>
    <w:qFormat/>
    <w:rsid w:val="00D67F80"/>
    <w:pPr>
      <w:pBdr>
        <w:top w:val="single" w:sz="18" w:space="20" w:color="265672"/>
        <w:bottom w:val="single" w:sz="18" w:space="20" w:color="265672"/>
      </w:pBdr>
      <w:spacing w:line="240" w:lineRule="auto"/>
      <w:contextualSpacing/>
      <w:jc w:val="center"/>
    </w:pPr>
    <w:rPr>
      <w:rFonts w:ascii="Century Gothic" w:hAnsi="Century Gothic"/>
      <w:b/>
      <w:sz w:val="44"/>
    </w:rPr>
  </w:style>
  <w:style w:type="paragraph" w:customStyle="1" w:styleId="Nomduclient211">
    <w:name w:val="Nom du client211"/>
    <w:basedOn w:val="Normal"/>
    <w:rsid w:val="00D67F80"/>
    <w:pPr>
      <w:spacing w:before="720" w:after="0" w:line="240" w:lineRule="auto"/>
      <w:contextualSpacing/>
      <w:jc w:val="right"/>
    </w:pPr>
    <w:rPr>
      <w:rFonts w:ascii="Century Gothic" w:eastAsia="Times New Roman" w:hAnsi="Century Gothic" w:cs="Times New Roman"/>
      <w:b/>
      <w:smallCaps/>
      <w:noProof/>
      <w:sz w:val="28"/>
      <w:szCs w:val="20"/>
      <w:lang w:eastAsia="fr-FR"/>
    </w:rPr>
  </w:style>
  <w:style w:type="paragraph" w:customStyle="1" w:styleId="AgenceTitre211">
    <w:name w:val="Agence Titre211"/>
    <w:basedOn w:val="Normal"/>
    <w:qFormat/>
    <w:rsid w:val="00D67F80"/>
    <w:pPr>
      <w:spacing w:after="0" w:line="240" w:lineRule="auto"/>
      <w:ind w:left="851" w:right="45"/>
      <w:contextualSpacing/>
    </w:pPr>
    <w:rPr>
      <w:rFonts w:ascii="Century Gothic" w:eastAsia="Times New Roman" w:hAnsi="Century Gothic" w:cs="Times New Roman"/>
      <w:b/>
      <w:bCs/>
      <w:i/>
      <w:color w:val="B4000D"/>
      <w:kern w:val="23"/>
      <w:sz w:val="20"/>
      <w:szCs w:val="20"/>
    </w:rPr>
  </w:style>
  <w:style w:type="paragraph" w:customStyle="1" w:styleId="AgenceAdresse211">
    <w:name w:val="Agence Adresse211"/>
    <w:basedOn w:val="Normal"/>
    <w:qFormat/>
    <w:rsid w:val="00D67F80"/>
    <w:pPr>
      <w:spacing w:after="0" w:line="240" w:lineRule="auto"/>
      <w:ind w:left="851" w:right="45"/>
      <w:contextualSpacing/>
    </w:pPr>
    <w:rPr>
      <w:rFonts w:ascii="Century Gothic" w:eastAsia="Arial" w:hAnsi="Century Gothic"/>
      <w:color w:val="595959" w:themeColor="text1" w:themeTint="A6"/>
      <w:kern w:val="13"/>
      <w:sz w:val="20"/>
      <w:szCs w:val="20"/>
    </w:rPr>
  </w:style>
  <w:style w:type="paragraph" w:customStyle="1" w:styleId="TableauTitre211">
    <w:name w:val="Tableau Titre211"/>
    <w:basedOn w:val="Normal"/>
    <w:qFormat/>
    <w:rsid w:val="00D67F80"/>
    <w:pPr>
      <w:spacing w:after="0" w:line="240" w:lineRule="auto"/>
      <w:contextualSpacing/>
      <w:jc w:val="center"/>
    </w:pPr>
    <w:rPr>
      <w:rFonts w:ascii="Century Gothic" w:hAnsi="Century Gothic"/>
      <w:b/>
      <w:color w:val="265672"/>
      <w:sz w:val="20"/>
      <w:szCs w:val="20"/>
    </w:rPr>
  </w:style>
  <w:style w:type="paragraph" w:customStyle="1" w:styleId="Tableautexte211">
    <w:name w:val="Tableau texte211"/>
    <w:basedOn w:val="Normal"/>
    <w:qFormat/>
    <w:rsid w:val="00D67F80"/>
    <w:pPr>
      <w:spacing w:before="40" w:after="40" w:line="240" w:lineRule="auto"/>
      <w:contextualSpacing/>
      <w:jc w:val="center"/>
    </w:pPr>
    <w:rPr>
      <w:rFonts w:ascii="Century Gothic" w:hAnsi="Century Gothic"/>
      <w:sz w:val="20"/>
      <w:szCs w:val="20"/>
    </w:rPr>
  </w:style>
  <w:style w:type="paragraph" w:customStyle="1" w:styleId="Pieddepage1211">
    <w:name w:val="Pied de page 1211"/>
    <w:basedOn w:val="Normal"/>
    <w:qFormat/>
    <w:rsid w:val="00D67F80"/>
    <w:pPr>
      <w:tabs>
        <w:tab w:val="center" w:pos="4536"/>
        <w:tab w:val="right" w:pos="9072"/>
      </w:tabs>
      <w:spacing w:after="0" w:line="240" w:lineRule="auto"/>
      <w:contextualSpacing/>
      <w:jc w:val="center"/>
    </w:pPr>
    <w:rPr>
      <w:rFonts w:ascii="Century Gothic" w:hAnsi="Century Gothic"/>
      <w:color w:val="595959" w:themeColor="text1" w:themeTint="A6"/>
      <w:kern w:val="13"/>
      <w:sz w:val="11"/>
    </w:rPr>
  </w:style>
  <w:style w:type="paragraph" w:customStyle="1" w:styleId="Pieddepage2411">
    <w:name w:val="Pied de page 2411"/>
    <w:basedOn w:val="Normal"/>
    <w:qFormat/>
    <w:rsid w:val="00D67F80"/>
    <w:pPr>
      <w:tabs>
        <w:tab w:val="left" w:pos="3720"/>
      </w:tabs>
      <w:spacing w:after="0" w:line="240" w:lineRule="auto"/>
      <w:ind w:left="34" w:right="45"/>
      <w:contextualSpacing/>
    </w:pPr>
    <w:rPr>
      <w:rFonts w:ascii="Century Gothic" w:eastAsia="Arial" w:hAnsi="Century Gothic"/>
      <w:noProof/>
      <w:color w:val="595959" w:themeColor="text1" w:themeTint="A6"/>
      <w:kern w:val="13"/>
      <w:sz w:val="16"/>
      <w:szCs w:val="16"/>
      <w:lang w:eastAsia="fr-FR"/>
    </w:rPr>
  </w:style>
  <w:style w:type="paragraph" w:customStyle="1" w:styleId="En-tte1121">
    <w:name w:val="En-tête 1121"/>
    <w:basedOn w:val="Normal"/>
    <w:qFormat/>
    <w:rsid w:val="00D67F80"/>
    <w:pPr>
      <w:tabs>
        <w:tab w:val="center" w:pos="4536"/>
        <w:tab w:val="right" w:pos="9072"/>
      </w:tabs>
      <w:spacing w:after="0" w:line="240" w:lineRule="auto"/>
      <w:contextualSpacing/>
      <w:jc w:val="right"/>
    </w:pPr>
    <w:rPr>
      <w:rFonts w:ascii="Century Gothic" w:eastAsia="Arial" w:hAnsi="Century Gothic" w:cs="Times New Roman"/>
      <w:color w:val="595959" w:themeColor="text1" w:themeTint="A6"/>
      <w:kern w:val="13"/>
      <w:sz w:val="20"/>
      <w:szCs w:val="20"/>
      <w:lang w:eastAsia="fr-FR"/>
    </w:rPr>
  </w:style>
  <w:style w:type="paragraph" w:customStyle="1" w:styleId="En-tte2311">
    <w:name w:val="En-tête 2311"/>
    <w:basedOn w:val="Normal"/>
    <w:qFormat/>
    <w:rsid w:val="00D67F80"/>
    <w:pPr>
      <w:tabs>
        <w:tab w:val="center" w:pos="4536"/>
        <w:tab w:val="right" w:pos="9072"/>
      </w:tabs>
      <w:spacing w:after="0" w:line="240" w:lineRule="auto"/>
      <w:contextualSpacing/>
      <w:jc w:val="right"/>
    </w:pPr>
    <w:rPr>
      <w:rFonts w:ascii="Century Gothic" w:hAnsi="Century Gothic"/>
      <w:color w:val="595959" w:themeColor="text1" w:themeTint="A6"/>
      <w:kern w:val="13"/>
      <w:sz w:val="16"/>
    </w:rPr>
  </w:style>
  <w:style w:type="paragraph" w:customStyle="1" w:styleId="Soustitredocument411">
    <w:name w:val="Sous titre document411"/>
    <w:basedOn w:val="TitreDocument"/>
    <w:next w:val="Normal"/>
    <w:qFormat/>
    <w:rsid w:val="00D67F80"/>
    <w:pPr>
      <w:spacing w:line="240" w:lineRule="auto"/>
      <w:contextualSpacing/>
    </w:pPr>
  </w:style>
  <w:style w:type="paragraph" w:customStyle="1" w:styleId="TMtitre3121">
    <w:name w:val="TM titre 3121"/>
    <w:basedOn w:val="TM3"/>
    <w:qFormat/>
    <w:rsid w:val="00D67F80"/>
    <w:pPr>
      <w:tabs>
        <w:tab w:val="left" w:pos="1320"/>
        <w:tab w:val="right" w:leader="dot" w:pos="10338"/>
      </w:tabs>
      <w:spacing w:line="240" w:lineRule="auto"/>
      <w:contextualSpacing/>
    </w:pPr>
    <w:rPr>
      <w:noProof/>
    </w:rPr>
  </w:style>
  <w:style w:type="paragraph" w:customStyle="1" w:styleId="Paragraphedeliste2121">
    <w:name w:val="Paragraphe de liste 2121"/>
    <w:basedOn w:val="Paragraphedeliste"/>
    <w:qFormat/>
    <w:rsid w:val="00D67F80"/>
    <w:pPr>
      <w:numPr>
        <w:numId w:val="0"/>
      </w:numPr>
      <w:spacing w:before="120" w:after="120" w:line="240" w:lineRule="auto"/>
      <w:ind w:left="1134" w:hanging="357"/>
      <w:contextualSpacing/>
    </w:pPr>
  </w:style>
  <w:style w:type="paragraph" w:customStyle="1" w:styleId="Listedeniveau1111">
    <w:name w:val="Liste de niveau 1111"/>
    <w:basedOn w:val="Paragraphedeliste"/>
    <w:rsid w:val="00D67F80"/>
    <w:pPr>
      <w:numPr>
        <w:numId w:val="0"/>
      </w:numPr>
      <w:tabs>
        <w:tab w:val="num" w:pos="360"/>
      </w:tabs>
      <w:spacing w:before="120" w:after="120" w:line="240" w:lineRule="auto"/>
      <w:ind w:left="720"/>
    </w:pPr>
  </w:style>
  <w:style w:type="paragraph" w:customStyle="1" w:styleId="TitreSD11">
    <w:name w:val="Titre SD11"/>
    <w:basedOn w:val="Normal"/>
    <w:rsid w:val="00D67F80"/>
    <w:pPr>
      <w:spacing w:after="60" w:line="240" w:lineRule="auto"/>
      <w:jc w:val="right"/>
    </w:pPr>
    <w:rPr>
      <w:rFonts w:eastAsia="Calibri"/>
      <w:b/>
      <w:i/>
      <w:smallCaps/>
      <w:sz w:val="28"/>
    </w:rPr>
  </w:style>
  <w:style w:type="paragraph" w:customStyle="1" w:styleId="RfrenceSD11">
    <w:name w:val="Référence SD11"/>
    <w:basedOn w:val="Normal"/>
    <w:rsid w:val="00D67F80"/>
    <w:pPr>
      <w:spacing w:after="0" w:line="240" w:lineRule="auto"/>
      <w:jc w:val="right"/>
    </w:pPr>
    <w:rPr>
      <w:rFonts w:eastAsia="Calibri"/>
      <w:b/>
      <w:spacing w:val="8"/>
      <w:sz w:val="28"/>
    </w:rPr>
  </w:style>
  <w:style w:type="paragraph" w:customStyle="1" w:styleId="RvisionSD11">
    <w:name w:val="Révision SD11"/>
    <w:basedOn w:val="Normal"/>
    <w:rsid w:val="00D67F80"/>
    <w:pPr>
      <w:spacing w:after="0" w:line="240" w:lineRule="auto"/>
      <w:jc w:val="right"/>
    </w:pPr>
    <w:rPr>
      <w:rFonts w:eastAsia="Calibri"/>
      <w:spacing w:val="6"/>
      <w:sz w:val="11"/>
      <w:szCs w:val="11"/>
    </w:rPr>
  </w:style>
  <w:style w:type="paragraph" w:customStyle="1" w:styleId="RappelAdresseSige11">
    <w:name w:val="Rappel Adresse Siège11"/>
    <w:basedOn w:val="Normal"/>
    <w:rsid w:val="00D67F80"/>
    <w:pPr>
      <w:spacing w:after="0" w:line="240" w:lineRule="auto"/>
    </w:pPr>
    <w:rPr>
      <w:rFonts w:eastAsia="Calibri"/>
      <w:sz w:val="11"/>
      <w:szCs w:val="11"/>
    </w:rPr>
  </w:style>
  <w:style w:type="paragraph" w:customStyle="1" w:styleId="MentionsFR11">
    <w:name w:val="Mentions FR11"/>
    <w:basedOn w:val="Normal"/>
    <w:rsid w:val="00D67F80"/>
    <w:pPr>
      <w:spacing w:after="0" w:line="240" w:lineRule="auto"/>
      <w:jc w:val="left"/>
    </w:pPr>
    <w:rPr>
      <w:rFonts w:eastAsia="Calibri"/>
      <w:sz w:val="11"/>
      <w:szCs w:val="11"/>
    </w:rPr>
  </w:style>
  <w:style w:type="paragraph" w:customStyle="1" w:styleId="Numrootationpages11">
    <w:name w:val="Numérootation pages11"/>
    <w:basedOn w:val="Normal"/>
    <w:rsid w:val="00D67F80"/>
    <w:pPr>
      <w:spacing w:after="0" w:line="240" w:lineRule="auto"/>
      <w:jc w:val="center"/>
    </w:pPr>
    <w:rPr>
      <w:rFonts w:eastAsia="Calibri"/>
      <w:sz w:val="20"/>
    </w:rPr>
  </w:style>
  <w:style w:type="paragraph" w:customStyle="1" w:styleId="Pieddepage1311">
    <w:name w:val="Pied de page 1311"/>
    <w:basedOn w:val="Normal"/>
    <w:qFormat/>
    <w:rsid w:val="00D67F80"/>
    <w:pPr>
      <w:tabs>
        <w:tab w:val="center" w:pos="4536"/>
        <w:tab w:val="right" w:pos="9072"/>
      </w:tabs>
      <w:spacing w:after="0" w:line="240" w:lineRule="auto"/>
      <w:contextualSpacing/>
      <w:jc w:val="center"/>
    </w:pPr>
    <w:rPr>
      <w:rFonts w:ascii="Century Gothic" w:hAnsi="Century Gothic"/>
      <w:color w:val="595959" w:themeColor="text1" w:themeTint="A6"/>
      <w:kern w:val="13"/>
      <w:sz w:val="11"/>
    </w:rPr>
  </w:style>
  <w:style w:type="table" w:customStyle="1" w:styleId="Grilledutableau1211">
    <w:name w:val="Grille du tableau1211"/>
    <w:basedOn w:val="TableauNormal"/>
    <w:next w:val="Grilledutableau"/>
    <w:uiPriority w:val="59"/>
    <w:rsid w:val="00D67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1">
    <w:name w:val="Style111"/>
    <w:basedOn w:val="Paragraphedeliste"/>
    <w:qFormat/>
    <w:rsid w:val="00D67F80"/>
    <w:pPr>
      <w:numPr>
        <w:numId w:val="0"/>
      </w:numPr>
      <w:spacing w:after="120" w:line="240" w:lineRule="auto"/>
      <w:ind w:left="360" w:hanging="360"/>
      <w:contextualSpacing/>
    </w:pPr>
    <w:rPr>
      <w:rFonts w:eastAsia="Calibri" w:cs="Times New Roman"/>
      <w:b/>
      <w:smallCaps/>
      <w:sz w:val="32"/>
      <w:szCs w:val="32"/>
    </w:rPr>
  </w:style>
  <w:style w:type="paragraph" w:customStyle="1" w:styleId="TitreSD21">
    <w:name w:val="Titre SD21"/>
    <w:basedOn w:val="Normal"/>
    <w:rsid w:val="00D67F80"/>
    <w:pPr>
      <w:spacing w:after="60" w:line="240" w:lineRule="auto"/>
      <w:jc w:val="right"/>
    </w:pPr>
    <w:rPr>
      <w:rFonts w:eastAsia="Calibri"/>
      <w:b/>
      <w:i/>
      <w:smallCaps/>
      <w:sz w:val="28"/>
    </w:rPr>
  </w:style>
  <w:style w:type="paragraph" w:customStyle="1" w:styleId="RfrenceSD21">
    <w:name w:val="Référence SD21"/>
    <w:basedOn w:val="Normal"/>
    <w:rsid w:val="00D67F80"/>
    <w:pPr>
      <w:spacing w:after="0" w:line="240" w:lineRule="auto"/>
      <w:jc w:val="right"/>
    </w:pPr>
    <w:rPr>
      <w:rFonts w:eastAsia="Calibri"/>
      <w:b/>
      <w:spacing w:val="8"/>
      <w:sz w:val="28"/>
    </w:rPr>
  </w:style>
  <w:style w:type="paragraph" w:customStyle="1" w:styleId="RvisionSD21">
    <w:name w:val="Révision SD21"/>
    <w:basedOn w:val="Normal"/>
    <w:rsid w:val="00D67F80"/>
    <w:pPr>
      <w:spacing w:after="0" w:line="240" w:lineRule="auto"/>
      <w:jc w:val="right"/>
    </w:pPr>
    <w:rPr>
      <w:rFonts w:eastAsia="Calibri"/>
      <w:spacing w:val="6"/>
      <w:sz w:val="11"/>
      <w:szCs w:val="11"/>
    </w:rPr>
  </w:style>
  <w:style w:type="paragraph" w:customStyle="1" w:styleId="RappelAdresseSige21">
    <w:name w:val="Rappel Adresse Siège21"/>
    <w:basedOn w:val="Normal"/>
    <w:rsid w:val="00D67F80"/>
    <w:pPr>
      <w:spacing w:after="0" w:line="240" w:lineRule="auto"/>
    </w:pPr>
    <w:rPr>
      <w:rFonts w:eastAsia="Calibri"/>
      <w:sz w:val="11"/>
      <w:szCs w:val="11"/>
    </w:rPr>
  </w:style>
  <w:style w:type="paragraph" w:customStyle="1" w:styleId="MentionsFR21">
    <w:name w:val="Mentions FR21"/>
    <w:basedOn w:val="Normal"/>
    <w:rsid w:val="00D67F80"/>
    <w:pPr>
      <w:spacing w:after="0" w:line="240" w:lineRule="auto"/>
      <w:jc w:val="left"/>
    </w:pPr>
    <w:rPr>
      <w:rFonts w:eastAsia="Calibri"/>
      <w:sz w:val="11"/>
      <w:szCs w:val="11"/>
    </w:rPr>
  </w:style>
  <w:style w:type="paragraph" w:customStyle="1" w:styleId="Numrootationpages21">
    <w:name w:val="Numérootation pages21"/>
    <w:basedOn w:val="Normal"/>
    <w:rsid w:val="00D67F80"/>
    <w:pPr>
      <w:spacing w:after="0" w:line="240" w:lineRule="auto"/>
      <w:jc w:val="center"/>
    </w:pPr>
    <w:rPr>
      <w:rFonts w:eastAsia="Calibri"/>
      <w:sz w:val="20"/>
    </w:rPr>
  </w:style>
  <w:style w:type="paragraph" w:customStyle="1" w:styleId="Pieddepage1321">
    <w:name w:val="Pied de page 1321"/>
    <w:basedOn w:val="Normal"/>
    <w:qFormat/>
    <w:rsid w:val="00D67F80"/>
    <w:pPr>
      <w:tabs>
        <w:tab w:val="center" w:pos="4536"/>
        <w:tab w:val="right" w:pos="9072"/>
      </w:tabs>
      <w:spacing w:after="0" w:line="240" w:lineRule="auto"/>
      <w:contextualSpacing/>
      <w:jc w:val="center"/>
    </w:pPr>
    <w:rPr>
      <w:rFonts w:ascii="Century Gothic" w:hAnsi="Century Gothic"/>
      <w:color w:val="595959" w:themeColor="text1" w:themeTint="A6"/>
      <w:kern w:val="13"/>
      <w:sz w:val="11"/>
    </w:rPr>
  </w:style>
  <w:style w:type="table" w:customStyle="1" w:styleId="Grilledutableau1221">
    <w:name w:val="Grille du tableau1221"/>
    <w:basedOn w:val="TableauNormal"/>
    <w:next w:val="Grilledutableau"/>
    <w:uiPriority w:val="59"/>
    <w:rsid w:val="00D67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stitredocument6">
    <w:name w:val="Sous titre document6"/>
    <w:basedOn w:val="Normal"/>
    <w:next w:val="Normal"/>
    <w:qFormat/>
    <w:rsid w:val="00D67F80"/>
    <w:pPr>
      <w:pBdr>
        <w:top w:val="single" w:sz="18" w:space="20" w:color="265672"/>
        <w:bottom w:val="single" w:sz="18" w:space="20" w:color="265672"/>
      </w:pBdr>
      <w:spacing w:line="240" w:lineRule="auto"/>
      <w:jc w:val="center"/>
    </w:pPr>
    <w:rPr>
      <w:rFonts w:ascii="Century Gothic" w:hAnsi="Century Gothic"/>
      <w:b/>
      <w:sz w:val="44"/>
    </w:rPr>
  </w:style>
  <w:style w:type="character" w:customStyle="1" w:styleId="En-tteCar9">
    <w:name w:val="En-tête Car9"/>
    <w:basedOn w:val="Policepardfaut"/>
    <w:uiPriority w:val="99"/>
    <w:rsid w:val="00D67F80"/>
  </w:style>
  <w:style w:type="character" w:customStyle="1" w:styleId="PieddepageCar9">
    <w:name w:val="Pied de page Car9"/>
    <w:basedOn w:val="Policepardfaut"/>
    <w:uiPriority w:val="99"/>
    <w:rsid w:val="00D67F80"/>
  </w:style>
  <w:style w:type="character" w:customStyle="1" w:styleId="Titre1Car5">
    <w:name w:val="Titre 1 Car5"/>
    <w:basedOn w:val="Policepardfaut"/>
    <w:uiPriority w:val="9"/>
    <w:rsid w:val="00D67F80"/>
    <w:rPr>
      <w:rFonts w:asciiTheme="majorHAnsi" w:eastAsiaTheme="majorEastAsia" w:hAnsiTheme="majorHAnsi" w:cstheme="majorBidi"/>
      <w:b/>
      <w:color w:val="FFFFFF" w:themeColor="background1"/>
      <w:sz w:val="32"/>
      <w:szCs w:val="32"/>
      <w:shd w:val="clear" w:color="auto" w:fill="244061" w:themeFill="accent1" w:themeFillShade="80"/>
    </w:rPr>
  </w:style>
  <w:style w:type="character" w:customStyle="1" w:styleId="Titre2Car19">
    <w:name w:val="Titre 2 Car19"/>
    <w:basedOn w:val="Policepardfaut"/>
    <w:uiPriority w:val="9"/>
    <w:rsid w:val="00D67F80"/>
    <w:rPr>
      <w:rFonts w:asciiTheme="majorHAnsi" w:eastAsiaTheme="majorEastAsia" w:hAnsiTheme="majorHAnsi" w:cstheme="majorBidi"/>
      <w:b/>
      <w:color w:val="365F91" w:themeColor="accent1" w:themeShade="BF"/>
      <w:sz w:val="26"/>
      <w:szCs w:val="26"/>
    </w:rPr>
  </w:style>
  <w:style w:type="table" w:styleId="TableauGrille4-Accentuation5">
    <w:name w:val="Grid Table 4 Accent 5"/>
    <w:basedOn w:val="TableauNormal"/>
    <w:uiPriority w:val="49"/>
    <w:rsid w:val="00D67F80"/>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Titre3Car14">
    <w:name w:val="Titre 3 Car14"/>
    <w:basedOn w:val="Policepardfaut"/>
    <w:uiPriority w:val="9"/>
    <w:rsid w:val="00D67F80"/>
    <w:rPr>
      <w:rFonts w:asciiTheme="majorHAnsi" w:eastAsiaTheme="majorEastAsia" w:hAnsiTheme="majorHAnsi" w:cstheme="majorBidi"/>
      <w:color w:val="243F60" w:themeColor="accent1" w:themeShade="7F"/>
      <w:sz w:val="24"/>
      <w:szCs w:val="24"/>
    </w:rPr>
  </w:style>
  <w:style w:type="character" w:customStyle="1" w:styleId="TextedebullesCar4">
    <w:name w:val="Texte de bulles Car4"/>
    <w:basedOn w:val="Policepardfaut"/>
    <w:uiPriority w:val="99"/>
    <w:semiHidden/>
    <w:rsid w:val="00D67F80"/>
    <w:rPr>
      <w:rFonts w:ascii="Segoe UI" w:hAnsi="Segoe UI" w:cs="Segoe UI"/>
      <w:sz w:val="18"/>
      <w:szCs w:val="18"/>
    </w:rPr>
  </w:style>
  <w:style w:type="character" w:customStyle="1" w:styleId="ParagraphedelisteCar7">
    <w:name w:val="Paragraphe de liste Car7"/>
    <w:basedOn w:val="Policepardfaut"/>
    <w:uiPriority w:val="34"/>
    <w:rsid w:val="00D67F80"/>
  </w:style>
  <w:style w:type="character" w:customStyle="1" w:styleId="Titre4Car4">
    <w:name w:val="Titre 4 Car4"/>
    <w:basedOn w:val="Policepardfaut"/>
    <w:uiPriority w:val="9"/>
    <w:rsid w:val="00D67F80"/>
    <w:rPr>
      <w:rFonts w:asciiTheme="majorHAnsi" w:eastAsiaTheme="majorEastAsia" w:hAnsiTheme="majorHAnsi" w:cstheme="majorBidi"/>
      <w:i/>
      <w:iCs/>
      <w:color w:val="365F91" w:themeColor="accent1" w:themeShade="BF"/>
    </w:rPr>
  </w:style>
  <w:style w:type="paragraph" w:customStyle="1" w:styleId="TitreDocument4">
    <w:name w:val="Titre Document4"/>
    <w:basedOn w:val="Normal"/>
    <w:qFormat/>
    <w:rsid w:val="00D67F80"/>
    <w:pPr>
      <w:pBdr>
        <w:top w:val="single" w:sz="18" w:space="20" w:color="265672"/>
        <w:bottom w:val="single" w:sz="18" w:space="20" w:color="265672"/>
      </w:pBdr>
      <w:spacing w:line="240" w:lineRule="auto"/>
      <w:contextualSpacing/>
      <w:jc w:val="center"/>
    </w:pPr>
    <w:rPr>
      <w:rFonts w:ascii="Century Gothic" w:hAnsi="Century Gothic"/>
      <w:b/>
      <w:sz w:val="44"/>
    </w:rPr>
  </w:style>
  <w:style w:type="paragraph" w:customStyle="1" w:styleId="Nomduclient4">
    <w:name w:val="Nom du client4"/>
    <w:basedOn w:val="Normal"/>
    <w:rsid w:val="00D67F80"/>
    <w:pPr>
      <w:spacing w:before="720" w:after="0" w:line="240" w:lineRule="auto"/>
      <w:contextualSpacing/>
      <w:jc w:val="right"/>
    </w:pPr>
    <w:rPr>
      <w:rFonts w:ascii="Century Gothic" w:eastAsia="Times New Roman" w:hAnsi="Century Gothic" w:cs="Times New Roman"/>
      <w:b/>
      <w:smallCaps/>
      <w:noProof/>
      <w:sz w:val="28"/>
      <w:szCs w:val="20"/>
      <w:lang w:eastAsia="fr-FR"/>
    </w:rPr>
  </w:style>
  <w:style w:type="paragraph" w:customStyle="1" w:styleId="AgenceTitre5">
    <w:name w:val="Agence Titre5"/>
    <w:basedOn w:val="Normal"/>
    <w:qFormat/>
    <w:rsid w:val="00D67F80"/>
    <w:pPr>
      <w:spacing w:after="0" w:line="240" w:lineRule="auto"/>
      <w:ind w:left="851" w:right="45"/>
      <w:contextualSpacing/>
    </w:pPr>
    <w:rPr>
      <w:rFonts w:ascii="Century Gothic" w:eastAsia="Times New Roman" w:hAnsi="Century Gothic" w:cs="Times New Roman"/>
      <w:b/>
      <w:bCs/>
      <w:i/>
      <w:color w:val="B4000D"/>
      <w:kern w:val="23"/>
      <w:sz w:val="20"/>
      <w:szCs w:val="20"/>
    </w:rPr>
  </w:style>
  <w:style w:type="paragraph" w:customStyle="1" w:styleId="AgenceAdresse5">
    <w:name w:val="Agence Adresse5"/>
    <w:basedOn w:val="Normal"/>
    <w:qFormat/>
    <w:rsid w:val="00D67F80"/>
    <w:pPr>
      <w:spacing w:after="0" w:line="240" w:lineRule="auto"/>
      <w:ind w:left="851" w:right="45"/>
      <w:contextualSpacing/>
    </w:pPr>
    <w:rPr>
      <w:rFonts w:ascii="Century Gothic" w:eastAsia="Arial" w:hAnsi="Century Gothic"/>
      <w:color w:val="595959" w:themeColor="text1" w:themeTint="A6"/>
      <w:kern w:val="13"/>
      <w:sz w:val="20"/>
      <w:szCs w:val="20"/>
    </w:rPr>
  </w:style>
  <w:style w:type="paragraph" w:customStyle="1" w:styleId="TableauTitre4">
    <w:name w:val="Tableau Titre4"/>
    <w:basedOn w:val="Normal"/>
    <w:qFormat/>
    <w:rsid w:val="00D67F80"/>
    <w:pPr>
      <w:spacing w:after="0" w:line="240" w:lineRule="auto"/>
      <w:contextualSpacing/>
      <w:jc w:val="center"/>
    </w:pPr>
    <w:rPr>
      <w:rFonts w:ascii="Century Gothic" w:hAnsi="Century Gothic"/>
      <w:b/>
      <w:color w:val="265672"/>
      <w:sz w:val="20"/>
      <w:szCs w:val="20"/>
    </w:rPr>
  </w:style>
  <w:style w:type="paragraph" w:customStyle="1" w:styleId="Tableautexte4">
    <w:name w:val="Tableau texte4"/>
    <w:basedOn w:val="Normal"/>
    <w:qFormat/>
    <w:rsid w:val="00D67F80"/>
    <w:pPr>
      <w:spacing w:before="40" w:after="40" w:line="240" w:lineRule="auto"/>
      <w:contextualSpacing/>
      <w:jc w:val="center"/>
    </w:pPr>
    <w:rPr>
      <w:rFonts w:ascii="Century Gothic" w:hAnsi="Century Gothic"/>
      <w:sz w:val="20"/>
      <w:szCs w:val="20"/>
    </w:rPr>
  </w:style>
  <w:style w:type="character" w:customStyle="1" w:styleId="TextedebullesCar5">
    <w:name w:val="Texte de bulles Car5"/>
    <w:basedOn w:val="Policepardfaut"/>
    <w:uiPriority w:val="99"/>
    <w:semiHidden/>
    <w:rsid w:val="00D67F80"/>
    <w:rPr>
      <w:rFonts w:ascii="Tahoma" w:hAnsi="Tahoma" w:cs="Tahoma"/>
      <w:sz w:val="16"/>
      <w:szCs w:val="16"/>
    </w:rPr>
  </w:style>
  <w:style w:type="character" w:customStyle="1" w:styleId="En-tteCar10">
    <w:name w:val="En-tête Car10"/>
    <w:basedOn w:val="Policepardfaut"/>
    <w:uiPriority w:val="99"/>
    <w:rsid w:val="00D67F80"/>
    <w:rPr>
      <w:rFonts w:ascii="Arial" w:hAnsi="Arial" w:cs="Arial"/>
    </w:rPr>
  </w:style>
  <w:style w:type="character" w:customStyle="1" w:styleId="PieddepageCar10">
    <w:name w:val="Pied de page Car10"/>
    <w:basedOn w:val="Policepardfaut"/>
    <w:uiPriority w:val="99"/>
    <w:rsid w:val="00D67F80"/>
    <w:rPr>
      <w:rFonts w:ascii="Arial" w:hAnsi="Arial" w:cs="Arial"/>
    </w:rPr>
  </w:style>
  <w:style w:type="paragraph" w:customStyle="1" w:styleId="Pieddepage15">
    <w:name w:val="Pied de page 15"/>
    <w:basedOn w:val="Normal"/>
    <w:qFormat/>
    <w:rsid w:val="00D67F80"/>
    <w:pPr>
      <w:tabs>
        <w:tab w:val="center" w:pos="4536"/>
        <w:tab w:val="right" w:pos="9072"/>
      </w:tabs>
      <w:spacing w:after="0" w:line="240" w:lineRule="auto"/>
      <w:contextualSpacing/>
      <w:jc w:val="center"/>
    </w:pPr>
    <w:rPr>
      <w:rFonts w:ascii="Century Gothic" w:hAnsi="Century Gothic"/>
      <w:color w:val="595959" w:themeColor="text1" w:themeTint="A6"/>
      <w:kern w:val="13"/>
      <w:sz w:val="11"/>
    </w:rPr>
  </w:style>
  <w:style w:type="paragraph" w:customStyle="1" w:styleId="Pieddepage29">
    <w:name w:val="Pied de page 29"/>
    <w:basedOn w:val="Normal"/>
    <w:qFormat/>
    <w:rsid w:val="00D67F80"/>
    <w:pPr>
      <w:tabs>
        <w:tab w:val="left" w:pos="3720"/>
      </w:tabs>
      <w:spacing w:after="0" w:line="240" w:lineRule="auto"/>
      <w:ind w:left="34" w:right="45"/>
      <w:contextualSpacing/>
    </w:pPr>
    <w:rPr>
      <w:rFonts w:ascii="Century Gothic" w:eastAsia="Arial" w:hAnsi="Century Gothic"/>
      <w:noProof/>
      <w:color w:val="595959" w:themeColor="text1" w:themeTint="A6"/>
      <w:kern w:val="13"/>
      <w:sz w:val="16"/>
      <w:szCs w:val="16"/>
      <w:lang w:eastAsia="fr-FR"/>
    </w:rPr>
  </w:style>
  <w:style w:type="paragraph" w:customStyle="1" w:styleId="En-tte13">
    <w:name w:val="En-tête 13"/>
    <w:basedOn w:val="Normal"/>
    <w:qFormat/>
    <w:rsid w:val="00D67F80"/>
    <w:pPr>
      <w:tabs>
        <w:tab w:val="center" w:pos="4536"/>
        <w:tab w:val="right" w:pos="9072"/>
      </w:tabs>
      <w:spacing w:after="0" w:line="240" w:lineRule="auto"/>
      <w:contextualSpacing/>
      <w:jc w:val="right"/>
    </w:pPr>
    <w:rPr>
      <w:rFonts w:ascii="Century Gothic" w:eastAsia="Arial" w:hAnsi="Century Gothic" w:cs="Times New Roman"/>
      <w:color w:val="595959" w:themeColor="text1" w:themeTint="A6"/>
      <w:kern w:val="13"/>
      <w:sz w:val="20"/>
      <w:szCs w:val="20"/>
      <w:lang w:eastAsia="fr-FR"/>
    </w:rPr>
  </w:style>
  <w:style w:type="paragraph" w:customStyle="1" w:styleId="En-tte27">
    <w:name w:val="En-tête 27"/>
    <w:basedOn w:val="Normal"/>
    <w:qFormat/>
    <w:rsid w:val="00D67F80"/>
    <w:pPr>
      <w:tabs>
        <w:tab w:val="center" w:pos="4536"/>
        <w:tab w:val="right" w:pos="9072"/>
      </w:tabs>
      <w:spacing w:after="0" w:line="240" w:lineRule="auto"/>
      <w:contextualSpacing/>
      <w:jc w:val="right"/>
    </w:pPr>
    <w:rPr>
      <w:rFonts w:ascii="Century Gothic" w:hAnsi="Century Gothic"/>
      <w:color w:val="595959" w:themeColor="text1" w:themeTint="A6"/>
      <w:kern w:val="13"/>
      <w:sz w:val="16"/>
    </w:rPr>
  </w:style>
  <w:style w:type="paragraph" w:customStyle="1" w:styleId="Soustitredocument7">
    <w:name w:val="Sous titre document7"/>
    <w:basedOn w:val="TitreDocument"/>
    <w:next w:val="Normal"/>
    <w:autoRedefine/>
    <w:qFormat/>
    <w:rsid w:val="00D67F80"/>
    <w:pPr>
      <w:spacing w:line="240" w:lineRule="auto"/>
      <w:contextualSpacing/>
    </w:pPr>
  </w:style>
  <w:style w:type="character" w:customStyle="1" w:styleId="Titre2Car20">
    <w:name w:val="Titre 2 Car20"/>
    <w:aliases w:val="/titres paragraphes Car6,/titres paragraphes1 Car4,/titres paragraphes2 Car4,/titres paragraphes3 Car4,/titres paragraphes4 Car2,/titres paragraphes11 Car2,/titres paragraphes21 Car2,/titres paragraphes31 Car2,/titres paragraphes5 Car2"/>
    <w:basedOn w:val="Policepardfaut"/>
    <w:uiPriority w:val="9"/>
    <w:rsid w:val="00D67F80"/>
    <w:rPr>
      <w:rFonts w:ascii="Century Gothic" w:eastAsiaTheme="majorEastAsia" w:hAnsi="Century Gothic" w:cstheme="majorBidi"/>
      <w:b/>
      <w:bCs/>
      <w:color w:val="B4000D"/>
      <w:sz w:val="24"/>
      <w:szCs w:val="26"/>
    </w:rPr>
  </w:style>
  <w:style w:type="character" w:customStyle="1" w:styleId="Titre3Car15">
    <w:name w:val="Titre 3 Car15"/>
    <w:basedOn w:val="Policepardfaut"/>
    <w:uiPriority w:val="9"/>
    <w:rsid w:val="00D67F80"/>
    <w:rPr>
      <w:rFonts w:ascii="Century Gothic" w:eastAsiaTheme="majorEastAsia" w:hAnsi="Century Gothic" w:cstheme="majorBidi"/>
      <w:bCs/>
      <w:color w:val="265672"/>
      <w:sz w:val="24"/>
    </w:rPr>
  </w:style>
  <w:style w:type="paragraph" w:customStyle="1" w:styleId="TMtitre33">
    <w:name w:val="TM titre 33"/>
    <w:basedOn w:val="TM3"/>
    <w:qFormat/>
    <w:rsid w:val="00D67F80"/>
    <w:pPr>
      <w:tabs>
        <w:tab w:val="left" w:pos="1320"/>
        <w:tab w:val="right" w:leader="dot" w:pos="10338"/>
      </w:tabs>
      <w:spacing w:line="240" w:lineRule="auto"/>
      <w:contextualSpacing/>
    </w:pPr>
    <w:rPr>
      <w:noProof/>
    </w:rPr>
  </w:style>
  <w:style w:type="paragraph" w:customStyle="1" w:styleId="Paragraphedeliste24">
    <w:name w:val="Paragraphe de liste 24"/>
    <w:basedOn w:val="Paragraphedeliste"/>
    <w:qFormat/>
    <w:rsid w:val="00D67F80"/>
    <w:pPr>
      <w:numPr>
        <w:numId w:val="0"/>
      </w:numPr>
      <w:spacing w:before="120" w:after="120" w:line="240" w:lineRule="auto"/>
      <w:ind w:left="1134" w:hanging="357"/>
      <w:contextualSpacing/>
    </w:pPr>
  </w:style>
  <w:style w:type="paragraph" w:customStyle="1" w:styleId="Listedeniveau14">
    <w:name w:val="Liste de niveau 14"/>
    <w:basedOn w:val="Paragraphedeliste"/>
    <w:rsid w:val="00D67F80"/>
    <w:pPr>
      <w:numPr>
        <w:numId w:val="0"/>
      </w:numPr>
      <w:tabs>
        <w:tab w:val="num" w:pos="360"/>
      </w:tabs>
      <w:spacing w:before="120" w:after="120" w:line="240" w:lineRule="auto"/>
      <w:ind w:left="720"/>
    </w:pPr>
  </w:style>
  <w:style w:type="numbering" w:customStyle="1" w:styleId="Liste14">
    <w:name w:val="Liste 14"/>
    <w:uiPriority w:val="99"/>
    <w:rsid w:val="00D67F80"/>
  </w:style>
  <w:style w:type="paragraph" w:customStyle="1" w:styleId="Adresseduclient3">
    <w:name w:val="Adresse du client3"/>
    <w:basedOn w:val="Corpsdetexte"/>
    <w:rsid w:val="00D67F80"/>
    <w:pPr>
      <w:spacing w:after="0"/>
      <w:jc w:val="right"/>
    </w:pPr>
    <w:rPr>
      <w:rFonts w:ascii="Century Gothic" w:eastAsia="Times New Roman" w:hAnsi="Century Gothic" w:cs="Times New Roman"/>
      <w:sz w:val="28"/>
      <w:szCs w:val="20"/>
      <w:lang w:eastAsia="fr-FR"/>
    </w:rPr>
  </w:style>
  <w:style w:type="character" w:customStyle="1" w:styleId="CorpsdetexteCar4">
    <w:name w:val="Corps de texte Car4"/>
    <w:basedOn w:val="Policepardfaut"/>
    <w:uiPriority w:val="99"/>
    <w:rsid w:val="00D67F80"/>
    <w:rPr>
      <w:rFonts w:ascii="Arial" w:hAnsi="Arial" w:cs="Arial"/>
    </w:rPr>
  </w:style>
  <w:style w:type="character" w:customStyle="1" w:styleId="SansinterligneCar4">
    <w:name w:val="Sans interligne Car4"/>
    <w:basedOn w:val="Policepardfaut"/>
    <w:uiPriority w:val="1"/>
    <w:rsid w:val="00D67F80"/>
    <w:rPr>
      <w:rFonts w:ascii="Calibri" w:eastAsia="Times New Roman" w:hAnsi="Calibri" w:cs="Times New Roman"/>
    </w:rPr>
  </w:style>
  <w:style w:type="character" w:customStyle="1" w:styleId="CommentaireCar4">
    <w:name w:val="Commentaire Car4"/>
    <w:basedOn w:val="Policepardfaut"/>
    <w:uiPriority w:val="99"/>
    <w:rsid w:val="00D67F80"/>
    <w:rPr>
      <w:rFonts w:ascii="Times New Roman" w:eastAsia="Times New Roman" w:hAnsi="Times New Roman" w:cs="Times New Roman"/>
      <w:sz w:val="20"/>
      <w:szCs w:val="20"/>
      <w:lang w:eastAsia="fr-FR"/>
    </w:rPr>
  </w:style>
  <w:style w:type="character" w:customStyle="1" w:styleId="TitreCar4">
    <w:name w:val="Titre Car4"/>
    <w:basedOn w:val="Policepardfaut"/>
    <w:uiPriority w:val="10"/>
    <w:rsid w:val="00D67F80"/>
    <w:rPr>
      <w:rFonts w:ascii="Times New Roman" w:eastAsia="Times New Roman" w:hAnsi="Times New Roman" w:cs="Times New Roman"/>
      <w:b/>
      <w:smallCaps/>
      <w:sz w:val="44"/>
      <w:szCs w:val="20"/>
      <w:lang w:eastAsia="fr-FR"/>
    </w:rPr>
  </w:style>
  <w:style w:type="table" w:customStyle="1" w:styleId="Grilleclaire-Accent113">
    <w:name w:val="Grille claire - Accent 113"/>
    <w:basedOn w:val="TableauNormal"/>
    <w:uiPriority w:val="62"/>
    <w:rsid w:val="00D67F80"/>
    <w:pPr>
      <w:spacing w:after="0" w:line="240" w:lineRule="auto"/>
    </w:pPr>
    <w:rPr>
      <w:rFonts w:ascii="Times New Roman" w:eastAsia="Times New Roman" w:hAnsi="Times New Roman" w:cs="Times New Roman"/>
      <w:sz w:val="20"/>
      <w:szCs w:val="20"/>
      <w:lang w:eastAsia="fr-F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RetraitcorpsdetexteCar4">
    <w:name w:val="Retrait corps de texte Car4"/>
    <w:basedOn w:val="Policepardfaut"/>
    <w:semiHidden/>
    <w:rsid w:val="00D67F80"/>
    <w:rPr>
      <w:rFonts w:ascii="Times New Roman" w:eastAsia="Times New Roman" w:hAnsi="Times New Roman" w:cs="Times New Roman"/>
      <w:b/>
      <w:bCs/>
      <w:noProof/>
      <w:sz w:val="24"/>
      <w:szCs w:val="24"/>
      <w:shd w:val="pct10" w:color="auto" w:fill="FFFFFF"/>
      <w:lang w:eastAsia="fr-FR"/>
    </w:rPr>
  </w:style>
  <w:style w:type="character" w:customStyle="1" w:styleId="TextebrutCar4">
    <w:name w:val="Texte brut Car4"/>
    <w:basedOn w:val="Policepardfaut"/>
    <w:semiHidden/>
    <w:rsid w:val="00D67F80"/>
    <w:rPr>
      <w:rFonts w:ascii="Courier New" w:eastAsia="Times New Roman" w:hAnsi="Courier New" w:cs="Courier New"/>
      <w:sz w:val="20"/>
      <w:szCs w:val="20"/>
      <w:lang w:eastAsia="fr-FR"/>
    </w:rPr>
  </w:style>
  <w:style w:type="paragraph" w:customStyle="1" w:styleId="Titre2rouge3">
    <w:name w:val="Titre 2 rouge3"/>
    <w:basedOn w:val="Titre2"/>
    <w:qFormat/>
    <w:rsid w:val="00D67F80"/>
    <w:pPr>
      <w:keepLines w:val="0"/>
      <w:numPr>
        <w:ilvl w:val="0"/>
        <w:numId w:val="0"/>
      </w:numPr>
      <w:tabs>
        <w:tab w:val="num" w:pos="1287"/>
      </w:tabs>
      <w:spacing w:before="240" w:after="60" w:line="240" w:lineRule="auto"/>
      <w:ind w:left="792" w:hanging="225"/>
    </w:pPr>
    <w:rPr>
      <w:rFonts w:ascii="Times New Roman" w:eastAsia="Times New Roman" w:hAnsi="Times New Roman" w:cs="Times New Roman"/>
      <w:bCs w:val="0"/>
      <w:color w:val="auto"/>
      <w:sz w:val="28"/>
      <w:szCs w:val="20"/>
      <w:u w:val="double" w:color="C00000"/>
      <w:lang w:eastAsia="fr-FR"/>
    </w:rPr>
  </w:style>
  <w:style w:type="character" w:customStyle="1" w:styleId="Titre2rougeCar3">
    <w:name w:val="Titre 2 rouge Car3"/>
    <w:basedOn w:val="Policepardfaut"/>
    <w:rsid w:val="00D67F80"/>
    <w:rPr>
      <w:rFonts w:ascii="Times New Roman" w:eastAsia="Times New Roman" w:hAnsi="Times New Roman" w:cs="Times New Roman"/>
      <w:b/>
      <w:sz w:val="28"/>
      <w:szCs w:val="20"/>
      <w:u w:val="double" w:color="C00000"/>
      <w:lang w:eastAsia="fr-FR"/>
    </w:rPr>
  </w:style>
  <w:style w:type="character" w:customStyle="1" w:styleId="ListecontinueCar3">
    <w:name w:val="Liste continue Car3"/>
    <w:basedOn w:val="Policepardfaut"/>
    <w:rsid w:val="00D67F80"/>
    <w:rPr>
      <w:rFonts w:ascii="Arial" w:eastAsia="Times New Roman" w:hAnsi="Arial" w:cs="Arial"/>
      <w:b/>
      <w:bCs/>
      <w:sz w:val="20"/>
      <w:szCs w:val="24"/>
      <w:lang w:val="fr-CA" w:eastAsia="fr-CA"/>
    </w:rPr>
  </w:style>
  <w:style w:type="paragraph" w:customStyle="1" w:styleId="TypeDoc3">
    <w:name w:val="TypeDoc3"/>
    <w:basedOn w:val="Normal"/>
    <w:rsid w:val="00D67F80"/>
    <w:pPr>
      <w:spacing w:after="240" w:line="240" w:lineRule="auto"/>
      <w:ind w:left="567"/>
      <w:jc w:val="center"/>
    </w:pPr>
    <w:rPr>
      <w:rFonts w:ascii="Times New Roman" w:eastAsia="Times New Roman" w:hAnsi="Times New Roman" w:cs="Times New Roman"/>
      <w:b/>
      <w:i/>
      <w:sz w:val="40"/>
      <w:szCs w:val="20"/>
      <w:lang w:eastAsia="fr-FR"/>
    </w:rPr>
  </w:style>
  <w:style w:type="paragraph" w:customStyle="1" w:styleId="RefDoc3">
    <w:name w:val="RefDoc3"/>
    <w:basedOn w:val="En-tte"/>
    <w:rsid w:val="00D67F80"/>
    <w:pPr>
      <w:spacing w:line="240" w:lineRule="auto"/>
    </w:pPr>
  </w:style>
  <w:style w:type="paragraph" w:customStyle="1" w:styleId="Mentionbasdepage3">
    <w:name w:val="Mention bas de page3"/>
    <w:basedOn w:val="Normal"/>
    <w:rsid w:val="00D67F80"/>
    <w:pPr>
      <w:spacing w:after="0" w:line="240" w:lineRule="auto"/>
      <w:ind w:left="567"/>
      <w:jc w:val="center"/>
    </w:pPr>
    <w:rPr>
      <w:rFonts w:ascii="Times New Roman" w:eastAsia="Times New Roman" w:hAnsi="Times New Roman" w:cs="Times New Roman"/>
      <w:sz w:val="13"/>
      <w:szCs w:val="20"/>
      <w:lang w:eastAsia="fr-FR"/>
    </w:rPr>
  </w:style>
  <w:style w:type="paragraph" w:customStyle="1" w:styleId="Adresselatrale3">
    <w:name w:val="Adresse latérale3"/>
    <w:basedOn w:val="Normal"/>
    <w:rsid w:val="00D67F80"/>
    <w:pPr>
      <w:spacing w:after="0" w:line="240" w:lineRule="auto"/>
      <w:ind w:left="567"/>
    </w:pPr>
    <w:rPr>
      <w:rFonts w:ascii="Times New Roman" w:eastAsia="Times New Roman" w:hAnsi="Times New Roman" w:cs="Times New Roman"/>
      <w:sz w:val="14"/>
      <w:szCs w:val="20"/>
      <w:lang w:eastAsia="fr-FR"/>
    </w:rPr>
  </w:style>
  <w:style w:type="character" w:customStyle="1" w:styleId="ObjetducommentaireCar4">
    <w:name w:val="Objet du commentaire Car4"/>
    <w:basedOn w:val="CommentaireCar"/>
    <w:uiPriority w:val="99"/>
    <w:semiHidden/>
    <w:rsid w:val="00D67F80"/>
    <w:rPr>
      <w:rFonts w:ascii="Times New Roman" w:eastAsia="Times New Roman" w:hAnsi="Times New Roman" w:cs="Times New Roman"/>
      <w:sz w:val="20"/>
      <w:szCs w:val="20"/>
      <w:lang w:eastAsia="fr-FR"/>
    </w:rPr>
  </w:style>
  <w:style w:type="character" w:customStyle="1" w:styleId="Sous-titreCar4">
    <w:name w:val="Sous-titre Car4"/>
    <w:aliases w:val="FICHE MAINTENANCE Car13,FICHE MAINTENANCE1 Car3,FICHE MAINTENANCE2 Car3,FICHE MAINTENANCE3 Car3,FICHE MAINTENANCE4 Car3,FICHE MAINTENANCE5 Car2,FICHE MAINTENANCE11 Car2,FICHE MAINTENANCE21 Car2,FICHE MAINTENANCE31 Car2"/>
    <w:basedOn w:val="Policepardfaut"/>
    <w:uiPriority w:val="11"/>
    <w:rsid w:val="00D67F80"/>
    <w:rPr>
      <w:rFonts w:asciiTheme="majorHAnsi" w:eastAsiaTheme="majorEastAsia" w:hAnsiTheme="majorHAnsi" w:cstheme="majorBidi"/>
      <w:b/>
      <w:i/>
      <w:iCs/>
      <w:color w:val="1F497D" w:themeColor="text2"/>
      <w:spacing w:val="15"/>
      <w:sz w:val="24"/>
      <w:szCs w:val="24"/>
      <w:lang w:eastAsia="fr-FR"/>
    </w:rPr>
  </w:style>
  <w:style w:type="table" w:customStyle="1" w:styleId="Grilledutableau15">
    <w:name w:val="Grille du tableau15"/>
    <w:basedOn w:val="TableauNormal"/>
    <w:next w:val="Grilledutableau"/>
    <w:uiPriority w:val="59"/>
    <w:rsid w:val="00D67F80"/>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4">
    <w:name w:val="Grille du tableau24"/>
    <w:basedOn w:val="TableauNormal"/>
    <w:next w:val="Grilledutableau"/>
    <w:uiPriority w:val="59"/>
    <w:rsid w:val="00D67F80"/>
    <w:pPr>
      <w:spacing w:after="0" w:line="240"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
    <w:name w:val="Grille du tableau33"/>
    <w:basedOn w:val="TableauNormal"/>
    <w:next w:val="Grilledutableau"/>
    <w:uiPriority w:val="59"/>
    <w:rsid w:val="00D67F80"/>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
    <w:name w:val="Grille du tableau43"/>
    <w:basedOn w:val="TableauNormal"/>
    <w:next w:val="Grilledutableau"/>
    <w:uiPriority w:val="59"/>
    <w:rsid w:val="00D67F80"/>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
    <w:name w:val="Grille du tableau53"/>
    <w:basedOn w:val="TableauNormal"/>
    <w:next w:val="Grilledutableau"/>
    <w:uiPriority w:val="59"/>
    <w:rsid w:val="00D67F80"/>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
    <w:name w:val="Grille du tableau63"/>
    <w:basedOn w:val="TableauNormal"/>
    <w:next w:val="Grilledutableau"/>
    <w:uiPriority w:val="59"/>
    <w:rsid w:val="00D67F80"/>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
    <w:name w:val="Grille du tableau73"/>
    <w:basedOn w:val="TableauNormal"/>
    <w:next w:val="Grilledutableau"/>
    <w:uiPriority w:val="59"/>
    <w:rsid w:val="00D67F80"/>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3">
    <w:name w:val="Grille du tableau83"/>
    <w:basedOn w:val="TableauNormal"/>
    <w:next w:val="Grilledutableau"/>
    <w:uiPriority w:val="59"/>
    <w:rsid w:val="00D67F80"/>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93">
    <w:name w:val="Grille du tableau93"/>
    <w:basedOn w:val="TableauNormal"/>
    <w:next w:val="Grilledutableau"/>
    <w:uiPriority w:val="59"/>
    <w:rsid w:val="00D67F80"/>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debasdepageCar4">
    <w:name w:val="Note de bas de page Car4"/>
    <w:basedOn w:val="Policepardfaut"/>
    <w:uiPriority w:val="99"/>
    <w:semiHidden/>
    <w:rsid w:val="00D67F80"/>
    <w:rPr>
      <w:rFonts w:ascii="Arial" w:hAnsi="Arial" w:cs="Arial"/>
      <w:sz w:val="20"/>
      <w:szCs w:val="20"/>
    </w:rPr>
  </w:style>
  <w:style w:type="paragraph" w:customStyle="1" w:styleId="TitreTMSousDoc3">
    <w:name w:val="Titre TM Sous Doc3"/>
    <w:basedOn w:val="TM1"/>
    <w:next w:val="TM1"/>
    <w:autoRedefine/>
    <w:qFormat/>
    <w:rsid w:val="00D67F80"/>
    <w:pPr>
      <w:tabs>
        <w:tab w:val="right" w:leader="dot" w:pos="10338"/>
      </w:tabs>
      <w:spacing w:before="240" w:after="240" w:line="240" w:lineRule="auto"/>
      <w:outlineLvl w:val="0"/>
    </w:pPr>
    <w:rPr>
      <w:noProof/>
      <w:sz w:val="28"/>
      <w:szCs w:val="28"/>
    </w:rPr>
  </w:style>
  <w:style w:type="character" w:customStyle="1" w:styleId="TM1Car5">
    <w:name w:val="TM 1 Car5"/>
    <w:basedOn w:val="Policepardfaut"/>
    <w:uiPriority w:val="39"/>
    <w:rsid w:val="00D67F80"/>
    <w:rPr>
      <w:rFonts w:ascii="Arial" w:hAnsi="Arial" w:cs="Arial"/>
      <w:b/>
      <w:noProof/>
      <w:sz w:val="28"/>
    </w:rPr>
  </w:style>
  <w:style w:type="character" w:customStyle="1" w:styleId="TitreTMSousDocCar3">
    <w:name w:val="Titre TM Sous Doc Car3"/>
    <w:basedOn w:val="TM1Car"/>
    <w:rsid w:val="00D67F80"/>
    <w:rPr>
      <w:rFonts w:ascii="Arial" w:hAnsi="Arial" w:cs="Arial"/>
      <w:b w:val="0"/>
      <w:noProof/>
      <w:sz w:val="28"/>
      <w:szCs w:val="28"/>
    </w:rPr>
  </w:style>
  <w:style w:type="paragraph" w:customStyle="1" w:styleId="NoticeCTPRang13">
    <w:name w:val="Notice CTP Rang 13"/>
    <w:basedOn w:val="Titre1"/>
    <w:qFormat/>
    <w:rsid w:val="00D67F80"/>
    <w:pPr>
      <w:numPr>
        <w:numId w:val="0"/>
      </w:numPr>
      <w:spacing w:line="240" w:lineRule="auto"/>
      <w:ind w:left="432" w:hanging="432"/>
    </w:pPr>
  </w:style>
  <w:style w:type="paragraph" w:customStyle="1" w:styleId="NoticeCTPRang113">
    <w:name w:val="Notice CTP Rang 1.13"/>
    <w:basedOn w:val="Titre2"/>
    <w:qFormat/>
    <w:rsid w:val="00D67F80"/>
    <w:pPr>
      <w:numPr>
        <w:ilvl w:val="0"/>
        <w:numId w:val="0"/>
      </w:numPr>
      <w:spacing w:line="240" w:lineRule="auto"/>
      <w:ind w:left="576" w:hanging="576"/>
    </w:pPr>
    <w:rPr>
      <w:szCs w:val="24"/>
    </w:rPr>
  </w:style>
  <w:style w:type="character" w:customStyle="1" w:styleId="NoticeCTPRang1Car3">
    <w:name w:val="Notice CTP Rang 1 Car3"/>
    <w:basedOn w:val="Titre1Car"/>
    <w:rsid w:val="00D67F80"/>
    <w:rPr>
      <w:rFonts w:ascii="Century Gothic" w:eastAsiaTheme="majorEastAsia" w:hAnsi="Century Gothic" w:cstheme="majorBidi"/>
      <w:b/>
      <w:bCs/>
      <w:caps/>
      <w:color w:val="FFFFFF" w:themeColor="background1"/>
      <w:sz w:val="28"/>
      <w:szCs w:val="28"/>
      <w:shd w:val="clear" w:color="auto" w:fill="265672"/>
    </w:rPr>
  </w:style>
  <w:style w:type="paragraph" w:customStyle="1" w:styleId="NoticeCTPRang11130">
    <w:name w:val="Notice CTP Rang 1.1.13"/>
    <w:basedOn w:val="Titre3"/>
    <w:qFormat/>
    <w:rsid w:val="00D67F80"/>
    <w:pPr>
      <w:numPr>
        <w:ilvl w:val="0"/>
        <w:numId w:val="0"/>
      </w:numPr>
      <w:spacing w:after="120" w:line="240" w:lineRule="auto"/>
      <w:ind w:left="720" w:hanging="153"/>
    </w:pPr>
    <w:rPr>
      <w:szCs w:val="24"/>
    </w:rPr>
  </w:style>
  <w:style w:type="character" w:customStyle="1" w:styleId="NoticeCTPRang11Car3">
    <w:name w:val="Notice CTP Rang 1.1 Car3"/>
    <w:basedOn w:val="Titre2Car"/>
    <w:rsid w:val="00D67F80"/>
    <w:rPr>
      <w:rFonts w:ascii="Century Gothic" w:eastAsiaTheme="majorEastAsia" w:hAnsi="Century Gothic" w:cstheme="majorBidi"/>
      <w:b/>
      <w:bCs/>
      <w:color w:val="B4000D"/>
      <w:sz w:val="24"/>
      <w:szCs w:val="24"/>
    </w:rPr>
  </w:style>
  <w:style w:type="character" w:customStyle="1" w:styleId="NoticeCTPRang111Car3">
    <w:name w:val="Notice CTP Rang 1.1.1 Car3"/>
    <w:basedOn w:val="Titre3Car"/>
    <w:rsid w:val="00D67F80"/>
    <w:rPr>
      <w:rFonts w:ascii="Century Gothic" w:eastAsiaTheme="majorEastAsia" w:hAnsi="Century Gothic" w:cstheme="majorBidi"/>
      <w:bCs/>
      <w:color w:val="265672"/>
      <w:sz w:val="24"/>
      <w:szCs w:val="24"/>
    </w:rPr>
  </w:style>
  <w:style w:type="paragraph" w:customStyle="1" w:styleId="Soustitredocument14">
    <w:name w:val="Sous titre document14"/>
    <w:basedOn w:val="Normal"/>
    <w:next w:val="Normal"/>
    <w:qFormat/>
    <w:rsid w:val="00D67F80"/>
    <w:pPr>
      <w:pBdr>
        <w:top w:val="single" w:sz="18" w:space="20" w:color="265672"/>
        <w:bottom w:val="single" w:sz="18" w:space="20" w:color="265672"/>
      </w:pBdr>
      <w:jc w:val="center"/>
    </w:pPr>
    <w:rPr>
      <w:rFonts w:ascii="Century Gothic" w:hAnsi="Century Gothic"/>
      <w:b/>
      <w:sz w:val="44"/>
    </w:rPr>
  </w:style>
  <w:style w:type="paragraph" w:customStyle="1" w:styleId="Pieddepage214">
    <w:name w:val="Pied de page 214"/>
    <w:basedOn w:val="Normal"/>
    <w:qFormat/>
    <w:rsid w:val="00D67F80"/>
    <w:pPr>
      <w:tabs>
        <w:tab w:val="left" w:pos="3720"/>
      </w:tabs>
      <w:spacing w:after="0"/>
      <w:ind w:left="34" w:right="45"/>
      <w:contextualSpacing/>
    </w:pPr>
    <w:rPr>
      <w:rFonts w:ascii="Century Gothic" w:eastAsia="Arial" w:hAnsi="Century Gothic"/>
      <w:noProof/>
      <w:color w:val="595959" w:themeColor="text1" w:themeTint="A6"/>
      <w:kern w:val="13"/>
      <w:sz w:val="16"/>
      <w:szCs w:val="16"/>
      <w:lang w:eastAsia="fr-FR"/>
    </w:rPr>
  </w:style>
  <w:style w:type="paragraph" w:customStyle="1" w:styleId="Enttetabledesmatires5">
    <w:name w:val="En tête table des matières5"/>
    <w:basedOn w:val="Normal"/>
    <w:next w:val="Normal"/>
    <w:qFormat/>
    <w:rsid w:val="00D67F80"/>
    <w:pPr>
      <w:shd w:val="clear" w:color="auto" w:fill="265672"/>
      <w:spacing w:before="360" w:after="360"/>
    </w:pPr>
    <w:rPr>
      <w:rFonts w:ascii="Century Gothic" w:hAnsi="Century Gothic"/>
      <w:b/>
      <w:caps/>
      <w:color w:val="FFFFFF" w:themeColor="background1"/>
      <w:sz w:val="28"/>
    </w:rPr>
  </w:style>
  <w:style w:type="table" w:customStyle="1" w:styleId="Grilledutableau113">
    <w:name w:val="Grille du tableau113"/>
    <w:basedOn w:val="TableauNormal"/>
    <w:next w:val="Grilledutableau"/>
    <w:uiPriority w:val="59"/>
    <w:rsid w:val="00D67F8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Document14">
    <w:name w:val="Titre Document14"/>
    <w:basedOn w:val="Normal"/>
    <w:qFormat/>
    <w:rsid w:val="00D67F80"/>
    <w:pPr>
      <w:pBdr>
        <w:top w:val="single" w:sz="18" w:space="20" w:color="265672"/>
        <w:bottom w:val="single" w:sz="18" w:space="20" w:color="265672"/>
      </w:pBdr>
      <w:jc w:val="center"/>
    </w:pPr>
    <w:rPr>
      <w:rFonts w:ascii="Century Gothic" w:hAnsi="Century Gothic"/>
      <w:b/>
      <w:sz w:val="44"/>
    </w:rPr>
  </w:style>
  <w:style w:type="paragraph" w:customStyle="1" w:styleId="Nomduclient14">
    <w:name w:val="Nom du client14"/>
    <w:basedOn w:val="Normal"/>
    <w:rsid w:val="00D67F80"/>
    <w:pPr>
      <w:spacing w:before="720" w:after="0"/>
      <w:jc w:val="right"/>
    </w:pPr>
    <w:rPr>
      <w:rFonts w:ascii="Century Gothic" w:eastAsia="Times New Roman" w:hAnsi="Century Gothic" w:cs="Times New Roman"/>
      <w:b/>
      <w:smallCaps/>
      <w:noProof/>
      <w:sz w:val="28"/>
      <w:szCs w:val="20"/>
      <w:lang w:eastAsia="fr-FR"/>
    </w:rPr>
  </w:style>
  <w:style w:type="paragraph" w:customStyle="1" w:styleId="AgenceTitre14">
    <w:name w:val="Agence Titre14"/>
    <w:basedOn w:val="Normal"/>
    <w:qFormat/>
    <w:rsid w:val="00D67F80"/>
    <w:pPr>
      <w:spacing w:after="0"/>
      <w:ind w:left="851" w:right="45"/>
      <w:contextualSpacing/>
    </w:pPr>
    <w:rPr>
      <w:rFonts w:ascii="Century Gothic" w:eastAsia="Times New Roman" w:hAnsi="Century Gothic" w:cs="Times New Roman"/>
      <w:b/>
      <w:bCs/>
      <w:i/>
      <w:color w:val="B4000D"/>
      <w:kern w:val="23"/>
      <w:sz w:val="20"/>
      <w:szCs w:val="20"/>
    </w:rPr>
  </w:style>
  <w:style w:type="paragraph" w:customStyle="1" w:styleId="AgenceAdresse14">
    <w:name w:val="Agence Adresse14"/>
    <w:basedOn w:val="Normal"/>
    <w:qFormat/>
    <w:rsid w:val="00D67F80"/>
    <w:pPr>
      <w:spacing w:after="0"/>
      <w:ind w:left="851" w:right="45"/>
      <w:contextualSpacing/>
    </w:pPr>
    <w:rPr>
      <w:rFonts w:ascii="Century Gothic" w:eastAsia="Arial" w:hAnsi="Century Gothic"/>
      <w:color w:val="595959" w:themeColor="text1" w:themeTint="A6"/>
      <w:kern w:val="13"/>
      <w:sz w:val="20"/>
      <w:szCs w:val="20"/>
    </w:rPr>
  </w:style>
  <w:style w:type="paragraph" w:customStyle="1" w:styleId="TableauTitre14">
    <w:name w:val="Tableau Titre14"/>
    <w:basedOn w:val="Normal"/>
    <w:qFormat/>
    <w:rsid w:val="00D67F80"/>
    <w:pPr>
      <w:spacing w:after="0"/>
      <w:jc w:val="center"/>
    </w:pPr>
    <w:rPr>
      <w:rFonts w:ascii="Century Gothic" w:hAnsi="Century Gothic"/>
      <w:b/>
      <w:color w:val="265672"/>
      <w:sz w:val="20"/>
      <w:szCs w:val="20"/>
    </w:rPr>
  </w:style>
  <w:style w:type="paragraph" w:customStyle="1" w:styleId="Tableautexte14">
    <w:name w:val="Tableau texte14"/>
    <w:basedOn w:val="Normal"/>
    <w:qFormat/>
    <w:rsid w:val="00D67F80"/>
    <w:pPr>
      <w:spacing w:before="40" w:after="40"/>
      <w:jc w:val="center"/>
    </w:pPr>
    <w:rPr>
      <w:rFonts w:ascii="Century Gothic" w:hAnsi="Century Gothic"/>
      <w:sz w:val="20"/>
      <w:szCs w:val="20"/>
    </w:rPr>
  </w:style>
  <w:style w:type="paragraph" w:customStyle="1" w:styleId="Pieddepage114">
    <w:name w:val="Pied de page 114"/>
    <w:basedOn w:val="Normal"/>
    <w:qFormat/>
    <w:rsid w:val="00D67F80"/>
    <w:pPr>
      <w:tabs>
        <w:tab w:val="center" w:pos="4536"/>
        <w:tab w:val="right" w:pos="9072"/>
      </w:tabs>
      <w:spacing w:after="0"/>
      <w:jc w:val="center"/>
    </w:pPr>
    <w:rPr>
      <w:rFonts w:ascii="Century Gothic" w:hAnsi="Century Gothic"/>
      <w:color w:val="595959" w:themeColor="text1" w:themeTint="A6"/>
      <w:kern w:val="13"/>
      <w:sz w:val="11"/>
    </w:rPr>
  </w:style>
  <w:style w:type="character" w:customStyle="1" w:styleId="ObjetducommentaireCar14">
    <w:name w:val="Objet du commentaire Car14"/>
    <w:basedOn w:val="CommentaireCar"/>
    <w:uiPriority w:val="99"/>
    <w:semiHidden/>
    <w:rsid w:val="00D67F80"/>
    <w:rPr>
      <w:rFonts w:ascii="Times New Roman" w:eastAsia="Times New Roman" w:hAnsi="Times New Roman" w:cs="Times New Roman"/>
      <w:sz w:val="20"/>
      <w:szCs w:val="20"/>
      <w:lang w:eastAsia="fr-FR"/>
    </w:rPr>
  </w:style>
  <w:style w:type="table" w:customStyle="1" w:styleId="Grilledutableau213">
    <w:name w:val="Grille du tableau213"/>
    <w:basedOn w:val="TableauNormal"/>
    <w:next w:val="Grilledutableau"/>
    <w:uiPriority w:val="59"/>
    <w:rsid w:val="00D67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stitredocument24">
    <w:name w:val="Sous titre document24"/>
    <w:basedOn w:val="Normal"/>
    <w:next w:val="Normal"/>
    <w:qFormat/>
    <w:rsid w:val="00D67F80"/>
    <w:pPr>
      <w:pBdr>
        <w:top w:val="single" w:sz="18" w:space="20" w:color="265672"/>
        <w:bottom w:val="single" w:sz="18" w:space="20" w:color="265672"/>
      </w:pBdr>
      <w:spacing w:line="240" w:lineRule="auto"/>
      <w:jc w:val="center"/>
    </w:pPr>
    <w:rPr>
      <w:rFonts w:ascii="Century Gothic" w:hAnsi="Century Gothic"/>
      <w:b/>
      <w:sz w:val="44"/>
    </w:rPr>
  </w:style>
  <w:style w:type="paragraph" w:customStyle="1" w:styleId="En-tte214">
    <w:name w:val="En-tête 214"/>
    <w:basedOn w:val="Normal"/>
    <w:qFormat/>
    <w:rsid w:val="00D67F80"/>
    <w:pPr>
      <w:tabs>
        <w:tab w:val="center" w:pos="4536"/>
        <w:tab w:val="right" w:pos="9072"/>
      </w:tabs>
      <w:spacing w:after="0" w:line="240" w:lineRule="auto"/>
      <w:jc w:val="right"/>
    </w:pPr>
    <w:rPr>
      <w:rFonts w:ascii="Century Gothic" w:hAnsi="Century Gothic"/>
      <w:color w:val="595959" w:themeColor="text1" w:themeTint="A6"/>
      <w:kern w:val="13"/>
      <w:sz w:val="16"/>
    </w:rPr>
  </w:style>
  <w:style w:type="paragraph" w:customStyle="1" w:styleId="Pieddepage223">
    <w:name w:val="Pied de page 223"/>
    <w:basedOn w:val="Normal"/>
    <w:qFormat/>
    <w:rsid w:val="00D67F80"/>
    <w:pPr>
      <w:tabs>
        <w:tab w:val="left" w:pos="3720"/>
      </w:tabs>
      <w:spacing w:after="0" w:line="240" w:lineRule="auto"/>
      <w:ind w:left="34" w:right="45"/>
      <w:contextualSpacing/>
    </w:pPr>
    <w:rPr>
      <w:rFonts w:ascii="Century Gothic" w:eastAsia="Arial" w:hAnsi="Century Gothic"/>
      <w:noProof/>
      <w:color w:val="595959" w:themeColor="text1" w:themeTint="A6"/>
      <w:kern w:val="13"/>
      <w:sz w:val="16"/>
      <w:szCs w:val="16"/>
      <w:lang w:eastAsia="fr-FR"/>
    </w:rPr>
  </w:style>
  <w:style w:type="paragraph" w:customStyle="1" w:styleId="Enttetabledesmatires14">
    <w:name w:val="En tête table des matières14"/>
    <w:basedOn w:val="Normal"/>
    <w:next w:val="Normal"/>
    <w:qFormat/>
    <w:rsid w:val="00D67F80"/>
    <w:pPr>
      <w:shd w:val="clear" w:color="auto" w:fill="265672"/>
      <w:spacing w:before="360" w:after="360" w:line="240" w:lineRule="auto"/>
    </w:pPr>
    <w:rPr>
      <w:rFonts w:ascii="Century Gothic" w:hAnsi="Century Gothic"/>
      <w:b/>
      <w:caps/>
      <w:color w:val="FFFFFF" w:themeColor="background1"/>
      <w:sz w:val="28"/>
    </w:rPr>
  </w:style>
  <w:style w:type="paragraph" w:customStyle="1" w:styleId="Soustitredocument34">
    <w:name w:val="Sous titre document34"/>
    <w:basedOn w:val="Normal"/>
    <w:next w:val="Normal"/>
    <w:qFormat/>
    <w:rsid w:val="00D67F80"/>
    <w:pPr>
      <w:pBdr>
        <w:top w:val="single" w:sz="18" w:space="20" w:color="265672"/>
        <w:bottom w:val="single" w:sz="18" w:space="20" w:color="265672"/>
      </w:pBdr>
      <w:spacing w:line="240" w:lineRule="auto"/>
      <w:jc w:val="center"/>
    </w:pPr>
    <w:rPr>
      <w:rFonts w:ascii="Century Gothic" w:hAnsi="Century Gothic"/>
      <w:b/>
      <w:sz w:val="44"/>
    </w:rPr>
  </w:style>
  <w:style w:type="paragraph" w:customStyle="1" w:styleId="En-tte224">
    <w:name w:val="En-tête 224"/>
    <w:basedOn w:val="Normal"/>
    <w:qFormat/>
    <w:rsid w:val="00D67F80"/>
    <w:pPr>
      <w:tabs>
        <w:tab w:val="center" w:pos="4536"/>
        <w:tab w:val="right" w:pos="9072"/>
      </w:tabs>
      <w:spacing w:after="0" w:line="240" w:lineRule="auto"/>
      <w:jc w:val="right"/>
    </w:pPr>
    <w:rPr>
      <w:rFonts w:ascii="Century Gothic" w:hAnsi="Century Gothic"/>
      <w:color w:val="595959" w:themeColor="text1" w:themeTint="A6"/>
      <w:kern w:val="13"/>
      <w:sz w:val="16"/>
    </w:rPr>
  </w:style>
  <w:style w:type="paragraph" w:customStyle="1" w:styleId="Pieddepage234">
    <w:name w:val="Pied de page 234"/>
    <w:basedOn w:val="Normal"/>
    <w:qFormat/>
    <w:rsid w:val="00D67F80"/>
    <w:pPr>
      <w:tabs>
        <w:tab w:val="left" w:pos="3720"/>
      </w:tabs>
      <w:spacing w:after="0" w:line="240" w:lineRule="auto"/>
      <w:ind w:left="34" w:right="45"/>
      <w:contextualSpacing/>
    </w:pPr>
    <w:rPr>
      <w:rFonts w:ascii="Century Gothic" w:eastAsia="Arial" w:hAnsi="Century Gothic"/>
      <w:noProof/>
      <w:color w:val="595959" w:themeColor="text1" w:themeTint="A6"/>
      <w:kern w:val="13"/>
      <w:sz w:val="16"/>
      <w:szCs w:val="16"/>
      <w:lang w:eastAsia="fr-FR"/>
    </w:rPr>
  </w:style>
  <w:style w:type="paragraph" w:customStyle="1" w:styleId="Enttetabledesmatires25">
    <w:name w:val="En tête table des matières25"/>
    <w:basedOn w:val="Normal"/>
    <w:next w:val="Normal"/>
    <w:qFormat/>
    <w:rsid w:val="00D67F80"/>
    <w:pPr>
      <w:shd w:val="clear" w:color="auto" w:fill="265672"/>
      <w:spacing w:before="360" w:after="360" w:line="240" w:lineRule="auto"/>
    </w:pPr>
    <w:rPr>
      <w:rFonts w:ascii="Century Gothic" w:hAnsi="Century Gothic"/>
      <w:b/>
      <w:caps/>
      <w:color w:val="FFFFFF" w:themeColor="background1"/>
      <w:sz w:val="28"/>
    </w:rPr>
  </w:style>
  <w:style w:type="paragraph" w:customStyle="1" w:styleId="TitreDocument23">
    <w:name w:val="Titre Document23"/>
    <w:basedOn w:val="Normal"/>
    <w:qFormat/>
    <w:rsid w:val="00D67F80"/>
    <w:pPr>
      <w:pBdr>
        <w:top w:val="single" w:sz="18" w:space="20" w:color="265672"/>
        <w:bottom w:val="single" w:sz="18" w:space="20" w:color="265672"/>
      </w:pBdr>
      <w:spacing w:line="240" w:lineRule="auto"/>
      <w:contextualSpacing/>
      <w:jc w:val="center"/>
    </w:pPr>
    <w:rPr>
      <w:rFonts w:ascii="Century Gothic" w:hAnsi="Century Gothic"/>
      <w:b/>
      <w:sz w:val="44"/>
    </w:rPr>
  </w:style>
  <w:style w:type="paragraph" w:customStyle="1" w:styleId="Nomduclient23">
    <w:name w:val="Nom du client23"/>
    <w:basedOn w:val="Normal"/>
    <w:rsid w:val="00D67F80"/>
    <w:pPr>
      <w:spacing w:before="720" w:after="0" w:line="240" w:lineRule="auto"/>
      <w:contextualSpacing/>
      <w:jc w:val="right"/>
    </w:pPr>
    <w:rPr>
      <w:rFonts w:ascii="Century Gothic" w:eastAsia="Times New Roman" w:hAnsi="Century Gothic" w:cs="Times New Roman"/>
      <w:b/>
      <w:smallCaps/>
      <w:noProof/>
      <w:sz w:val="28"/>
      <w:szCs w:val="20"/>
      <w:lang w:eastAsia="fr-FR"/>
    </w:rPr>
  </w:style>
  <w:style w:type="paragraph" w:customStyle="1" w:styleId="AgenceTitre23">
    <w:name w:val="Agence Titre23"/>
    <w:basedOn w:val="Normal"/>
    <w:qFormat/>
    <w:rsid w:val="00D67F80"/>
    <w:pPr>
      <w:spacing w:after="0" w:line="240" w:lineRule="auto"/>
      <w:ind w:left="851" w:right="45"/>
      <w:contextualSpacing/>
    </w:pPr>
    <w:rPr>
      <w:rFonts w:ascii="Century Gothic" w:eastAsia="Times New Roman" w:hAnsi="Century Gothic" w:cs="Times New Roman"/>
      <w:b/>
      <w:bCs/>
      <w:i/>
      <w:color w:val="B4000D"/>
      <w:kern w:val="23"/>
      <w:sz w:val="20"/>
      <w:szCs w:val="20"/>
    </w:rPr>
  </w:style>
  <w:style w:type="paragraph" w:customStyle="1" w:styleId="AgenceAdresse23">
    <w:name w:val="Agence Adresse23"/>
    <w:basedOn w:val="Normal"/>
    <w:qFormat/>
    <w:rsid w:val="00D67F80"/>
    <w:pPr>
      <w:spacing w:after="0" w:line="240" w:lineRule="auto"/>
      <w:ind w:left="851" w:right="45"/>
      <w:contextualSpacing/>
    </w:pPr>
    <w:rPr>
      <w:rFonts w:ascii="Century Gothic" w:eastAsia="Arial" w:hAnsi="Century Gothic"/>
      <w:color w:val="595959" w:themeColor="text1" w:themeTint="A6"/>
      <w:kern w:val="13"/>
      <w:sz w:val="20"/>
      <w:szCs w:val="20"/>
    </w:rPr>
  </w:style>
  <w:style w:type="paragraph" w:customStyle="1" w:styleId="TableauTitre23">
    <w:name w:val="Tableau Titre23"/>
    <w:basedOn w:val="Normal"/>
    <w:qFormat/>
    <w:rsid w:val="00D67F80"/>
    <w:pPr>
      <w:spacing w:after="0" w:line="240" w:lineRule="auto"/>
      <w:contextualSpacing/>
      <w:jc w:val="center"/>
    </w:pPr>
    <w:rPr>
      <w:rFonts w:ascii="Century Gothic" w:hAnsi="Century Gothic"/>
      <w:b/>
      <w:color w:val="265672"/>
      <w:sz w:val="20"/>
      <w:szCs w:val="20"/>
    </w:rPr>
  </w:style>
  <w:style w:type="paragraph" w:customStyle="1" w:styleId="Tableautexte23">
    <w:name w:val="Tableau texte23"/>
    <w:basedOn w:val="Normal"/>
    <w:qFormat/>
    <w:rsid w:val="00D67F80"/>
    <w:pPr>
      <w:spacing w:before="40" w:after="40" w:line="240" w:lineRule="auto"/>
      <w:contextualSpacing/>
      <w:jc w:val="center"/>
    </w:pPr>
    <w:rPr>
      <w:rFonts w:ascii="Century Gothic" w:hAnsi="Century Gothic"/>
      <w:sz w:val="20"/>
      <w:szCs w:val="20"/>
    </w:rPr>
  </w:style>
  <w:style w:type="paragraph" w:customStyle="1" w:styleId="Pieddepage123">
    <w:name w:val="Pied de page 123"/>
    <w:basedOn w:val="Normal"/>
    <w:qFormat/>
    <w:rsid w:val="00D67F80"/>
    <w:pPr>
      <w:tabs>
        <w:tab w:val="center" w:pos="4536"/>
        <w:tab w:val="right" w:pos="9072"/>
      </w:tabs>
      <w:spacing w:after="0" w:line="240" w:lineRule="auto"/>
      <w:contextualSpacing/>
      <w:jc w:val="center"/>
    </w:pPr>
    <w:rPr>
      <w:rFonts w:ascii="Century Gothic" w:hAnsi="Century Gothic"/>
      <w:color w:val="595959" w:themeColor="text1" w:themeTint="A6"/>
      <w:kern w:val="13"/>
      <w:sz w:val="11"/>
    </w:rPr>
  </w:style>
  <w:style w:type="paragraph" w:customStyle="1" w:styleId="Pieddepage243">
    <w:name w:val="Pied de page 243"/>
    <w:basedOn w:val="Normal"/>
    <w:qFormat/>
    <w:rsid w:val="00D67F80"/>
    <w:pPr>
      <w:tabs>
        <w:tab w:val="left" w:pos="3720"/>
      </w:tabs>
      <w:spacing w:after="0" w:line="240" w:lineRule="auto"/>
      <w:ind w:left="34" w:right="45"/>
      <w:contextualSpacing/>
    </w:pPr>
    <w:rPr>
      <w:rFonts w:ascii="Century Gothic" w:eastAsia="Arial" w:hAnsi="Century Gothic"/>
      <w:noProof/>
      <w:color w:val="595959" w:themeColor="text1" w:themeTint="A6"/>
      <w:kern w:val="13"/>
      <w:sz w:val="16"/>
      <w:szCs w:val="16"/>
      <w:lang w:eastAsia="fr-FR"/>
    </w:rPr>
  </w:style>
  <w:style w:type="paragraph" w:customStyle="1" w:styleId="En-tte114">
    <w:name w:val="En-tête 114"/>
    <w:basedOn w:val="Normal"/>
    <w:qFormat/>
    <w:rsid w:val="00D67F80"/>
    <w:pPr>
      <w:tabs>
        <w:tab w:val="center" w:pos="4536"/>
        <w:tab w:val="right" w:pos="9072"/>
      </w:tabs>
      <w:spacing w:after="0" w:line="240" w:lineRule="auto"/>
      <w:contextualSpacing/>
      <w:jc w:val="right"/>
    </w:pPr>
    <w:rPr>
      <w:rFonts w:ascii="Century Gothic" w:eastAsia="Arial" w:hAnsi="Century Gothic" w:cs="Times New Roman"/>
      <w:color w:val="595959" w:themeColor="text1" w:themeTint="A6"/>
      <w:kern w:val="13"/>
      <w:sz w:val="20"/>
      <w:szCs w:val="20"/>
      <w:lang w:eastAsia="fr-FR"/>
    </w:rPr>
  </w:style>
  <w:style w:type="paragraph" w:customStyle="1" w:styleId="En-tte233">
    <w:name w:val="En-tête 233"/>
    <w:basedOn w:val="Normal"/>
    <w:qFormat/>
    <w:rsid w:val="00D67F80"/>
    <w:pPr>
      <w:tabs>
        <w:tab w:val="center" w:pos="4536"/>
        <w:tab w:val="right" w:pos="9072"/>
      </w:tabs>
      <w:spacing w:after="0" w:line="240" w:lineRule="auto"/>
      <w:contextualSpacing/>
      <w:jc w:val="right"/>
    </w:pPr>
    <w:rPr>
      <w:rFonts w:ascii="Century Gothic" w:hAnsi="Century Gothic"/>
      <w:color w:val="595959" w:themeColor="text1" w:themeTint="A6"/>
      <w:kern w:val="13"/>
      <w:sz w:val="16"/>
    </w:rPr>
  </w:style>
  <w:style w:type="paragraph" w:customStyle="1" w:styleId="Soustitredocument43">
    <w:name w:val="Sous titre document43"/>
    <w:basedOn w:val="TitreDocument"/>
    <w:next w:val="Normal"/>
    <w:qFormat/>
    <w:rsid w:val="00D67F80"/>
    <w:pPr>
      <w:spacing w:line="240" w:lineRule="auto"/>
      <w:contextualSpacing/>
    </w:pPr>
  </w:style>
  <w:style w:type="paragraph" w:customStyle="1" w:styleId="TMtitre314">
    <w:name w:val="TM titre 314"/>
    <w:basedOn w:val="TM3"/>
    <w:qFormat/>
    <w:rsid w:val="00D67F80"/>
    <w:pPr>
      <w:tabs>
        <w:tab w:val="left" w:pos="1320"/>
        <w:tab w:val="right" w:leader="dot" w:pos="10338"/>
      </w:tabs>
      <w:spacing w:line="240" w:lineRule="auto"/>
      <w:contextualSpacing/>
    </w:pPr>
    <w:rPr>
      <w:noProof/>
    </w:rPr>
  </w:style>
  <w:style w:type="paragraph" w:customStyle="1" w:styleId="Paragraphedeliste214">
    <w:name w:val="Paragraphe de liste 214"/>
    <w:basedOn w:val="Paragraphedeliste"/>
    <w:qFormat/>
    <w:rsid w:val="00D67F80"/>
    <w:pPr>
      <w:numPr>
        <w:numId w:val="0"/>
      </w:numPr>
      <w:spacing w:before="120" w:after="120" w:line="240" w:lineRule="auto"/>
      <w:ind w:left="1134" w:hanging="357"/>
      <w:contextualSpacing/>
    </w:pPr>
  </w:style>
  <w:style w:type="paragraph" w:customStyle="1" w:styleId="Listedeniveau113">
    <w:name w:val="Liste de niveau 113"/>
    <w:basedOn w:val="Paragraphedeliste"/>
    <w:rsid w:val="00D67F80"/>
    <w:pPr>
      <w:numPr>
        <w:numId w:val="0"/>
      </w:numPr>
      <w:tabs>
        <w:tab w:val="num" w:pos="360"/>
      </w:tabs>
      <w:spacing w:before="120" w:after="120" w:line="240" w:lineRule="auto"/>
      <w:ind w:left="720"/>
    </w:pPr>
  </w:style>
  <w:style w:type="numbering" w:customStyle="1" w:styleId="Liste112">
    <w:name w:val="Liste 112"/>
    <w:uiPriority w:val="99"/>
    <w:rsid w:val="00D67F80"/>
    <w:pPr>
      <w:numPr>
        <w:numId w:val="7"/>
      </w:numPr>
    </w:pPr>
  </w:style>
  <w:style w:type="paragraph" w:customStyle="1" w:styleId="TitreSD4">
    <w:name w:val="Titre SD4"/>
    <w:basedOn w:val="Normal"/>
    <w:rsid w:val="00D67F80"/>
    <w:pPr>
      <w:spacing w:after="60" w:line="240" w:lineRule="auto"/>
      <w:jc w:val="right"/>
    </w:pPr>
    <w:rPr>
      <w:rFonts w:eastAsia="Calibri"/>
      <w:b/>
      <w:i/>
      <w:smallCaps/>
      <w:sz w:val="28"/>
    </w:rPr>
  </w:style>
  <w:style w:type="paragraph" w:customStyle="1" w:styleId="RfrenceSD4">
    <w:name w:val="Référence SD4"/>
    <w:basedOn w:val="Normal"/>
    <w:rsid w:val="00D67F80"/>
    <w:pPr>
      <w:spacing w:after="0" w:line="240" w:lineRule="auto"/>
      <w:jc w:val="right"/>
    </w:pPr>
    <w:rPr>
      <w:rFonts w:eastAsia="Calibri"/>
      <w:b/>
      <w:spacing w:val="8"/>
      <w:sz w:val="28"/>
    </w:rPr>
  </w:style>
  <w:style w:type="paragraph" w:customStyle="1" w:styleId="RvisionSD4">
    <w:name w:val="Révision SD4"/>
    <w:basedOn w:val="Normal"/>
    <w:rsid w:val="00D67F80"/>
    <w:pPr>
      <w:spacing w:after="0" w:line="240" w:lineRule="auto"/>
      <w:jc w:val="right"/>
    </w:pPr>
    <w:rPr>
      <w:rFonts w:eastAsia="Calibri"/>
      <w:spacing w:val="6"/>
      <w:sz w:val="11"/>
      <w:szCs w:val="11"/>
    </w:rPr>
  </w:style>
  <w:style w:type="paragraph" w:customStyle="1" w:styleId="RappelAdresseSige4">
    <w:name w:val="Rappel Adresse Siège4"/>
    <w:basedOn w:val="Normal"/>
    <w:rsid w:val="00D67F80"/>
    <w:pPr>
      <w:spacing w:after="0" w:line="240" w:lineRule="auto"/>
    </w:pPr>
    <w:rPr>
      <w:rFonts w:eastAsia="Calibri"/>
      <w:sz w:val="11"/>
      <w:szCs w:val="11"/>
    </w:rPr>
  </w:style>
  <w:style w:type="paragraph" w:customStyle="1" w:styleId="MentionsFR4">
    <w:name w:val="Mentions FR4"/>
    <w:basedOn w:val="Normal"/>
    <w:rsid w:val="00D67F80"/>
    <w:pPr>
      <w:spacing w:after="0" w:line="240" w:lineRule="auto"/>
      <w:jc w:val="left"/>
    </w:pPr>
    <w:rPr>
      <w:rFonts w:eastAsia="Calibri"/>
      <w:sz w:val="11"/>
      <w:szCs w:val="11"/>
    </w:rPr>
  </w:style>
  <w:style w:type="paragraph" w:customStyle="1" w:styleId="Numrootationpages4">
    <w:name w:val="Numérootation pages4"/>
    <w:basedOn w:val="Normal"/>
    <w:rsid w:val="00D67F80"/>
    <w:pPr>
      <w:spacing w:after="0" w:line="240" w:lineRule="auto"/>
      <w:jc w:val="center"/>
    </w:pPr>
    <w:rPr>
      <w:rFonts w:eastAsia="Calibri"/>
      <w:sz w:val="20"/>
    </w:rPr>
  </w:style>
  <w:style w:type="paragraph" w:customStyle="1" w:styleId="Pieddepage134">
    <w:name w:val="Pied de page 134"/>
    <w:basedOn w:val="Normal"/>
    <w:qFormat/>
    <w:rsid w:val="00D67F80"/>
    <w:pPr>
      <w:tabs>
        <w:tab w:val="center" w:pos="4536"/>
        <w:tab w:val="right" w:pos="9072"/>
      </w:tabs>
      <w:spacing w:after="0" w:line="240" w:lineRule="auto"/>
      <w:contextualSpacing/>
      <w:jc w:val="center"/>
    </w:pPr>
    <w:rPr>
      <w:rFonts w:ascii="Century Gothic" w:hAnsi="Century Gothic"/>
      <w:color w:val="595959" w:themeColor="text1" w:themeTint="A6"/>
      <w:kern w:val="13"/>
      <w:sz w:val="11"/>
    </w:rPr>
  </w:style>
  <w:style w:type="table" w:customStyle="1" w:styleId="Grilledutableau124">
    <w:name w:val="Grille du tableau124"/>
    <w:basedOn w:val="TableauNormal"/>
    <w:next w:val="Grilledutableau"/>
    <w:uiPriority w:val="59"/>
    <w:rsid w:val="00D67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Paragraphedeliste"/>
    <w:qFormat/>
    <w:rsid w:val="00D67F80"/>
    <w:pPr>
      <w:numPr>
        <w:numId w:val="0"/>
      </w:numPr>
      <w:spacing w:after="120" w:line="240" w:lineRule="auto"/>
      <w:ind w:left="360" w:hanging="360"/>
      <w:contextualSpacing/>
    </w:pPr>
    <w:rPr>
      <w:rFonts w:eastAsia="Calibri" w:cs="Times New Roman"/>
      <w:b/>
      <w:smallCaps/>
      <w:sz w:val="32"/>
      <w:szCs w:val="32"/>
    </w:rPr>
  </w:style>
  <w:style w:type="paragraph" w:customStyle="1" w:styleId="Soustitredocument112">
    <w:name w:val="Sous titre document112"/>
    <w:basedOn w:val="Normal"/>
    <w:next w:val="Normal"/>
    <w:qFormat/>
    <w:rsid w:val="00D67F80"/>
    <w:pPr>
      <w:pBdr>
        <w:top w:val="single" w:sz="18" w:space="20" w:color="265672"/>
        <w:bottom w:val="single" w:sz="18" w:space="20" w:color="265672"/>
      </w:pBdr>
      <w:jc w:val="center"/>
    </w:pPr>
    <w:rPr>
      <w:rFonts w:ascii="Century Gothic" w:hAnsi="Century Gothic"/>
      <w:b/>
      <w:sz w:val="44"/>
    </w:rPr>
  </w:style>
  <w:style w:type="paragraph" w:customStyle="1" w:styleId="Pieddepage2112">
    <w:name w:val="Pied de page 2112"/>
    <w:basedOn w:val="Normal"/>
    <w:qFormat/>
    <w:rsid w:val="00D67F80"/>
    <w:pPr>
      <w:tabs>
        <w:tab w:val="left" w:pos="3720"/>
      </w:tabs>
      <w:spacing w:after="0"/>
      <w:ind w:left="34" w:right="45"/>
      <w:contextualSpacing/>
    </w:pPr>
    <w:rPr>
      <w:rFonts w:ascii="Century Gothic" w:eastAsia="Arial" w:hAnsi="Century Gothic"/>
      <w:noProof/>
      <w:color w:val="595959" w:themeColor="text1" w:themeTint="A6"/>
      <w:kern w:val="13"/>
      <w:sz w:val="16"/>
      <w:szCs w:val="16"/>
      <w:lang w:eastAsia="fr-FR"/>
    </w:rPr>
  </w:style>
  <w:style w:type="paragraph" w:customStyle="1" w:styleId="TitreDocument112">
    <w:name w:val="Titre Document112"/>
    <w:basedOn w:val="Normal"/>
    <w:qFormat/>
    <w:rsid w:val="00D67F80"/>
    <w:pPr>
      <w:pBdr>
        <w:top w:val="single" w:sz="18" w:space="20" w:color="265672"/>
        <w:bottom w:val="single" w:sz="18" w:space="20" w:color="265672"/>
      </w:pBdr>
      <w:jc w:val="center"/>
    </w:pPr>
    <w:rPr>
      <w:rFonts w:ascii="Century Gothic" w:hAnsi="Century Gothic"/>
      <w:b/>
      <w:sz w:val="44"/>
    </w:rPr>
  </w:style>
  <w:style w:type="paragraph" w:customStyle="1" w:styleId="Nomduclient112">
    <w:name w:val="Nom du client112"/>
    <w:basedOn w:val="Normal"/>
    <w:rsid w:val="00D67F80"/>
    <w:pPr>
      <w:spacing w:before="720" w:after="0"/>
      <w:jc w:val="right"/>
    </w:pPr>
    <w:rPr>
      <w:rFonts w:ascii="Century Gothic" w:eastAsia="Times New Roman" w:hAnsi="Century Gothic" w:cs="Times New Roman"/>
      <w:b/>
      <w:smallCaps/>
      <w:noProof/>
      <w:sz w:val="28"/>
      <w:szCs w:val="20"/>
      <w:lang w:eastAsia="fr-FR"/>
    </w:rPr>
  </w:style>
  <w:style w:type="paragraph" w:customStyle="1" w:styleId="AgenceTitre112">
    <w:name w:val="Agence Titre112"/>
    <w:basedOn w:val="Normal"/>
    <w:qFormat/>
    <w:rsid w:val="00D67F80"/>
    <w:pPr>
      <w:spacing w:after="0"/>
      <w:ind w:left="851" w:right="45"/>
      <w:contextualSpacing/>
    </w:pPr>
    <w:rPr>
      <w:rFonts w:ascii="Century Gothic" w:eastAsia="Times New Roman" w:hAnsi="Century Gothic" w:cs="Times New Roman"/>
      <w:b/>
      <w:bCs/>
      <w:i/>
      <w:color w:val="B4000D"/>
      <w:kern w:val="23"/>
      <w:sz w:val="20"/>
      <w:szCs w:val="20"/>
    </w:rPr>
  </w:style>
  <w:style w:type="paragraph" w:customStyle="1" w:styleId="TableauTitre112">
    <w:name w:val="Tableau Titre112"/>
    <w:basedOn w:val="Normal"/>
    <w:qFormat/>
    <w:rsid w:val="00D67F80"/>
    <w:pPr>
      <w:spacing w:after="0"/>
      <w:jc w:val="center"/>
    </w:pPr>
    <w:rPr>
      <w:rFonts w:ascii="Century Gothic" w:hAnsi="Century Gothic"/>
      <w:b/>
      <w:color w:val="265672"/>
      <w:sz w:val="20"/>
      <w:szCs w:val="20"/>
    </w:rPr>
  </w:style>
  <w:style w:type="paragraph" w:customStyle="1" w:styleId="Tableautexte112">
    <w:name w:val="Tableau texte112"/>
    <w:basedOn w:val="Normal"/>
    <w:qFormat/>
    <w:rsid w:val="00D67F80"/>
    <w:pPr>
      <w:spacing w:before="40" w:after="40"/>
      <w:jc w:val="center"/>
    </w:pPr>
    <w:rPr>
      <w:rFonts w:ascii="Century Gothic" w:hAnsi="Century Gothic"/>
      <w:sz w:val="20"/>
      <w:szCs w:val="20"/>
    </w:rPr>
  </w:style>
  <w:style w:type="paragraph" w:customStyle="1" w:styleId="Pieddepage1112">
    <w:name w:val="Pied de page 1112"/>
    <w:basedOn w:val="Normal"/>
    <w:qFormat/>
    <w:rsid w:val="00D67F80"/>
    <w:pPr>
      <w:tabs>
        <w:tab w:val="center" w:pos="4536"/>
        <w:tab w:val="right" w:pos="9072"/>
      </w:tabs>
      <w:spacing w:after="0"/>
      <w:jc w:val="center"/>
    </w:pPr>
    <w:rPr>
      <w:rFonts w:ascii="Century Gothic" w:hAnsi="Century Gothic"/>
      <w:color w:val="595959" w:themeColor="text1" w:themeTint="A6"/>
      <w:kern w:val="13"/>
      <w:sz w:val="11"/>
    </w:rPr>
  </w:style>
  <w:style w:type="character" w:customStyle="1" w:styleId="ObjetducommentaireCar112">
    <w:name w:val="Objet du commentaire Car112"/>
    <w:basedOn w:val="CommentaireCar"/>
    <w:uiPriority w:val="99"/>
    <w:semiHidden/>
    <w:rsid w:val="00D67F80"/>
    <w:rPr>
      <w:rFonts w:ascii="Times New Roman" w:eastAsia="Times New Roman" w:hAnsi="Times New Roman" w:cs="Times New Roman"/>
      <w:sz w:val="20"/>
      <w:szCs w:val="20"/>
      <w:lang w:eastAsia="fr-FR"/>
    </w:rPr>
  </w:style>
  <w:style w:type="paragraph" w:customStyle="1" w:styleId="En-tte2112">
    <w:name w:val="En-tête 2112"/>
    <w:basedOn w:val="Normal"/>
    <w:qFormat/>
    <w:rsid w:val="00D67F80"/>
    <w:pPr>
      <w:tabs>
        <w:tab w:val="center" w:pos="4536"/>
        <w:tab w:val="right" w:pos="9072"/>
      </w:tabs>
      <w:spacing w:after="0" w:line="240" w:lineRule="auto"/>
      <w:jc w:val="right"/>
    </w:pPr>
    <w:rPr>
      <w:rFonts w:ascii="Century Gothic" w:hAnsi="Century Gothic"/>
      <w:color w:val="595959" w:themeColor="text1" w:themeTint="A6"/>
      <w:kern w:val="13"/>
      <w:sz w:val="16"/>
    </w:rPr>
  </w:style>
  <w:style w:type="paragraph" w:customStyle="1" w:styleId="En-tte1112">
    <w:name w:val="En-tête 1112"/>
    <w:basedOn w:val="Normal"/>
    <w:qFormat/>
    <w:rsid w:val="00D67F80"/>
    <w:pPr>
      <w:tabs>
        <w:tab w:val="center" w:pos="4536"/>
        <w:tab w:val="right" w:pos="9072"/>
      </w:tabs>
      <w:spacing w:after="0" w:line="240" w:lineRule="auto"/>
      <w:contextualSpacing/>
      <w:jc w:val="right"/>
    </w:pPr>
    <w:rPr>
      <w:rFonts w:ascii="Century Gothic" w:eastAsia="Arial" w:hAnsi="Century Gothic" w:cs="Times New Roman"/>
      <w:color w:val="595959" w:themeColor="text1" w:themeTint="A6"/>
      <w:kern w:val="13"/>
      <w:sz w:val="20"/>
      <w:szCs w:val="20"/>
      <w:lang w:eastAsia="fr-FR"/>
    </w:rPr>
  </w:style>
  <w:style w:type="paragraph" w:customStyle="1" w:styleId="TMtitre3112">
    <w:name w:val="TM titre 3112"/>
    <w:basedOn w:val="TM3"/>
    <w:qFormat/>
    <w:rsid w:val="00D67F80"/>
    <w:pPr>
      <w:tabs>
        <w:tab w:val="left" w:pos="1320"/>
        <w:tab w:val="right" w:leader="dot" w:pos="10338"/>
      </w:tabs>
      <w:spacing w:line="240" w:lineRule="auto"/>
      <w:contextualSpacing/>
    </w:pPr>
    <w:rPr>
      <w:noProof/>
    </w:rPr>
  </w:style>
  <w:style w:type="paragraph" w:customStyle="1" w:styleId="Paragraphedeliste2112">
    <w:name w:val="Paragraphe de liste 2112"/>
    <w:basedOn w:val="Paragraphedeliste"/>
    <w:qFormat/>
    <w:rsid w:val="00D67F80"/>
    <w:pPr>
      <w:numPr>
        <w:numId w:val="0"/>
      </w:numPr>
      <w:spacing w:before="120" w:after="120" w:line="240" w:lineRule="auto"/>
      <w:ind w:left="1134" w:hanging="357"/>
      <w:contextualSpacing/>
    </w:pPr>
  </w:style>
  <w:style w:type="paragraph" w:customStyle="1" w:styleId="En-tte242">
    <w:name w:val="En-tête 242"/>
    <w:basedOn w:val="Normal"/>
    <w:qFormat/>
    <w:rsid w:val="00D67F80"/>
    <w:pPr>
      <w:tabs>
        <w:tab w:val="center" w:pos="4536"/>
        <w:tab w:val="right" w:pos="9072"/>
      </w:tabs>
      <w:spacing w:after="0" w:line="240" w:lineRule="auto"/>
      <w:jc w:val="right"/>
    </w:pPr>
    <w:rPr>
      <w:rFonts w:ascii="Century Gothic" w:hAnsi="Century Gothic"/>
      <w:color w:val="595959" w:themeColor="text1" w:themeTint="A6"/>
      <w:kern w:val="13"/>
      <w:sz w:val="16"/>
    </w:rPr>
  </w:style>
  <w:style w:type="paragraph" w:customStyle="1" w:styleId="Pieddepage252">
    <w:name w:val="Pied de page 252"/>
    <w:basedOn w:val="Normal"/>
    <w:qFormat/>
    <w:rsid w:val="00D67F80"/>
    <w:pPr>
      <w:tabs>
        <w:tab w:val="left" w:pos="3720"/>
      </w:tabs>
      <w:spacing w:after="0" w:line="240" w:lineRule="auto"/>
      <w:ind w:left="34" w:right="45"/>
      <w:contextualSpacing/>
    </w:pPr>
    <w:rPr>
      <w:rFonts w:ascii="Century Gothic" w:eastAsia="Arial" w:hAnsi="Century Gothic"/>
      <w:noProof/>
      <w:color w:val="595959" w:themeColor="text1" w:themeTint="A6"/>
      <w:kern w:val="13"/>
      <w:sz w:val="16"/>
      <w:szCs w:val="16"/>
      <w:lang w:eastAsia="fr-FR"/>
    </w:rPr>
  </w:style>
  <w:style w:type="paragraph" w:customStyle="1" w:styleId="Soustitredocument212">
    <w:name w:val="Sous titre document212"/>
    <w:basedOn w:val="Normal"/>
    <w:next w:val="Normal"/>
    <w:qFormat/>
    <w:rsid w:val="00D67F80"/>
    <w:pPr>
      <w:pBdr>
        <w:top w:val="single" w:sz="18" w:space="20" w:color="265672"/>
        <w:bottom w:val="single" w:sz="18" w:space="20" w:color="265672"/>
      </w:pBdr>
      <w:spacing w:line="240" w:lineRule="auto"/>
      <w:jc w:val="center"/>
    </w:pPr>
    <w:rPr>
      <w:rFonts w:ascii="Century Gothic" w:hAnsi="Century Gothic"/>
      <w:b/>
      <w:sz w:val="44"/>
    </w:rPr>
  </w:style>
  <w:style w:type="paragraph" w:customStyle="1" w:styleId="Enttetabledesmatires112">
    <w:name w:val="En tête table des matières112"/>
    <w:basedOn w:val="Normal"/>
    <w:next w:val="Normal"/>
    <w:qFormat/>
    <w:rsid w:val="00D67F80"/>
    <w:pPr>
      <w:shd w:val="clear" w:color="auto" w:fill="265672"/>
      <w:spacing w:before="360" w:after="360" w:line="240" w:lineRule="auto"/>
    </w:pPr>
    <w:rPr>
      <w:rFonts w:ascii="Century Gothic" w:hAnsi="Century Gothic"/>
      <w:b/>
      <w:caps/>
      <w:color w:val="FFFFFF" w:themeColor="background1"/>
      <w:sz w:val="28"/>
    </w:rPr>
  </w:style>
  <w:style w:type="paragraph" w:customStyle="1" w:styleId="Enttetabledesmatires212">
    <w:name w:val="En tête table des matières212"/>
    <w:basedOn w:val="Normal"/>
    <w:next w:val="Normal"/>
    <w:qFormat/>
    <w:rsid w:val="00D67F80"/>
    <w:pPr>
      <w:shd w:val="clear" w:color="auto" w:fill="265672"/>
      <w:spacing w:before="360" w:after="360" w:line="240" w:lineRule="auto"/>
    </w:pPr>
    <w:rPr>
      <w:rFonts w:ascii="Century Gothic" w:hAnsi="Century Gothic"/>
      <w:b/>
      <w:caps/>
      <w:color w:val="FFFFFF" w:themeColor="background1"/>
      <w:sz w:val="28"/>
    </w:rPr>
  </w:style>
  <w:style w:type="paragraph" w:customStyle="1" w:styleId="En-tte252">
    <w:name w:val="En-tête 252"/>
    <w:basedOn w:val="Normal"/>
    <w:qFormat/>
    <w:rsid w:val="00D67F80"/>
    <w:pPr>
      <w:tabs>
        <w:tab w:val="center" w:pos="4536"/>
        <w:tab w:val="right" w:pos="9072"/>
      </w:tabs>
      <w:spacing w:after="0" w:line="240" w:lineRule="auto"/>
      <w:jc w:val="right"/>
    </w:pPr>
    <w:rPr>
      <w:rFonts w:ascii="Century Gothic" w:hAnsi="Century Gothic"/>
      <w:color w:val="595959" w:themeColor="text1" w:themeTint="A6"/>
      <w:kern w:val="13"/>
      <w:sz w:val="16"/>
    </w:rPr>
  </w:style>
  <w:style w:type="paragraph" w:customStyle="1" w:styleId="Pieddepage262">
    <w:name w:val="Pied de page 262"/>
    <w:basedOn w:val="Normal"/>
    <w:qFormat/>
    <w:rsid w:val="00D67F80"/>
    <w:pPr>
      <w:tabs>
        <w:tab w:val="left" w:pos="3720"/>
      </w:tabs>
      <w:spacing w:after="0" w:line="240" w:lineRule="auto"/>
      <w:ind w:left="34" w:right="45"/>
      <w:contextualSpacing/>
    </w:pPr>
    <w:rPr>
      <w:rFonts w:ascii="Century Gothic" w:eastAsia="Arial" w:hAnsi="Century Gothic"/>
      <w:noProof/>
      <w:color w:val="595959" w:themeColor="text1" w:themeTint="A6"/>
      <w:kern w:val="13"/>
      <w:sz w:val="16"/>
      <w:szCs w:val="16"/>
      <w:lang w:eastAsia="fr-FR"/>
    </w:rPr>
  </w:style>
  <w:style w:type="paragraph" w:customStyle="1" w:styleId="Soustitredocument312">
    <w:name w:val="Sous titre document312"/>
    <w:basedOn w:val="Normal"/>
    <w:next w:val="Normal"/>
    <w:qFormat/>
    <w:rsid w:val="00D67F80"/>
    <w:pPr>
      <w:pBdr>
        <w:top w:val="single" w:sz="18" w:space="20" w:color="265672"/>
        <w:bottom w:val="single" w:sz="18" w:space="20" w:color="265672"/>
      </w:pBdr>
      <w:spacing w:line="240" w:lineRule="auto"/>
      <w:jc w:val="center"/>
    </w:pPr>
    <w:rPr>
      <w:rFonts w:ascii="Century Gothic" w:hAnsi="Century Gothic"/>
      <w:b/>
      <w:sz w:val="44"/>
    </w:rPr>
  </w:style>
  <w:style w:type="paragraph" w:customStyle="1" w:styleId="En-tte2212">
    <w:name w:val="En-tête 2212"/>
    <w:basedOn w:val="Normal"/>
    <w:qFormat/>
    <w:rsid w:val="00D67F80"/>
    <w:pPr>
      <w:tabs>
        <w:tab w:val="center" w:pos="4536"/>
        <w:tab w:val="right" w:pos="9072"/>
      </w:tabs>
      <w:spacing w:after="0" w:line="240" w:lineRule="auto"/>
      <w:jc w:val="right"/>
    </w:pPr>
    <w:rPr>
      <w:rFonts w:ascii="Century Gothic" w:hAnsi="Century Gothic"/>
      <w:color w:val="595959" w:themeColor="text1" w:themeTint="A6"/>
      <w:kern w:val="13"/>
      <w:sz w:val="16"/>
    </w:rPr>
  </w:style>
  <w:style w:type="paragraph" w:customStyle="1" w:styleId="Pieddepage2312">
    <w:name w:val="Pied de page 2312"/>
    <w:basedOn w:val="Normal"/>
    <w:qFormat/>
    <w:rsid w:val="00D67F80"/>
    <w:pPr>
      <w:tabs>
        <w:tab w:val="left" w:pos="3720"/>
      </w:tabs>
      <w:spacing w:after="0" w:line="240" w:lineRule="auto"/>
      <w:ind w:left="34" w:right="45"/>
      <w:contextualSpacing/>
    </w:pPr>
    <w:rPr>
      <w:rFonts w:ascii="Century Gothic" w:eastAsia="Arial" w:hAnsi="Century Gothic"/>
      <w:noProof/>
      <w:color w:val="595959" w:themeColor="text1" w:themeTint="A6"/>
      <w:kern w:val="13"/>
      <w:sz w:val="16"/>
      <w:szCs w:val="16"/>
      <w:lang w:eastAsia="fr-FR"/>
    </w:rPr>
  </w:style>
  <w:style w:type="paragraph" w:customStyle="1" w:styleId="Enttetabledesmatires222">
    <w:name w:val="En tête table des matières222"/>
    <w:basedOn w:val="Normal"/>
    <w:next w:val="Normal"/>
    <w:qFormat/>
    <w:rsid w:val="00D67F80"/>
    <w:pPr>
      <w:shd w:val="clear" w:color="auto" w:fill="265672"/>
      <w:spacing w:before="360" w:after="360" w:line="240" w:lineRule="auto"/>
    </w:pPr>
    <w:rPr>
      <w:rFonts w:ascii="Century Gothic" w:hAnsi="Century Gothic"/>
      <w:b/>
      <w:caps/>
      <w:color w:val="FFFFFF" w:themeColor="background1"/>
      <w:sz w:val="28"/>
    </w:rPr>
  </w:style>
  <w:style w:type="paragraph" w:customStyle="1" w:styleId="AgenceTitre32">
    <w:name w:val="Agence Titre32"/>
    <w:basedOn w:val="Normal"/>
    <w:qFormat/>
    <w:rsid w:val="00D67F80"/>
    <w:pPr>
      <w:spacing w:after="0" w:line="240" w:lineRule="auto"/>
      <w:ind w:left="851" w:right="45"/>
      <w:contextualSpacing/>
    </w:pPr>
    <w:rPr>
      <w:rFonts w:ascii="Century Gothic" w:eastAsia="Times New Roman" w:hAnsi="Century Gothic" w:cs="Times New Roman"/>
      <w:b/>
      <w:bCs/>
      <w:i/>
      <w:color w:val="B4000D"/>
      <w:kern w:val="23"/>
      <w:sz w:val="20"/>
      <w:szCs w:val="20"/>
    </w:rPr>
  </w:style>
  <w:style w:type="paragraph" w:customStyle="1" w:styleId="AgenceAdresse32">
    <w:name w:val="Agence Adresse32"/>
    <w:basedOn w:val="Normal"/>
    <w:qFormat/>
    <w:rsid w:val="00D67F80"/>
    <w:pPr>
      <w:spacing w:after="0" w:line="240" w:lineRule="auto"/>
      <w:ind w:left="851" w:right="45"/>
      <w:contextualSpacing/>
    </w:pPr>
    <w:rPr>
      <w:rFonts w:ascii="Century Gothic" w:eastAsia="Arial" w:hAnsi="Century Gothic"/>
      <w:color w:val="595959" w:themeColor="text1" w:themeTint="A6"/>
      <w:kern w:val="13"/>
      <w:sz w:val="20"/>
      <w:szCs w:val="20"/>
    </w:rPr>
  </w:style>
  <w:style w:type="paragraph" w:customStyle="1" w:styleId="Pieddepage272">
    <w:name w:val="Pied de page 272"/>
    <w:basedOn w:val="Normal"/>
    <w:qFormat/>
    <w:rsid w:val="00D67F80"/>
    <w:pPr>
      <w:tabs>
        <w:tab w:val="left" w:pos="3720"/>
      </w:tabs>
      <w:spacing w:after="0" w:line="240" w:lineRule="auto"/>
      <w:ind w:left="34" w:right="45"/>
      <w:contextualSpacing/>
    </w:pPr>
    <w:rPr>
      <w:rFonts w:ascii="Century Gothic" w:eastAsia="Arial" w:hAnsi="Century Gothic"/>
      <w:noProof/>
      <w:color w:val="595959" w:themeColor="text1" w:themeTint="A6"/>
      <w:kern w:val="13"/>
      <w:sz w:val="16"/>
      <w:szCs w:val="16"/>
      <w:lang w:eastAsia="fr-FR"/>
    </w:rPr>
  </w:style>
  <w:style w:type="paragraph" w:customStyle="1" w:styleId="Paragraphedeliste222">
    <w:name w:val="Paragraphe de liste 222"/>
    <w:basedOn w:val="Paragraphedeliste"/>
    <w:qFormat/>
    <w:rsid w:val="00D67F80"/>
    <w:pPr>
      <w:numPr>
        <w:numId w:val="0"/>
      </w:numPr>
      <w:spacing w:before="120" w:after="120" w:line="240" w:lineRule="auto"/>
      <w:ind w:left="1134" w:hanging="357"/>
      <w:contextualSpacing/>
    </w:pPr>
  </w:style>
  <w:style w:type="paragraph" w:customStyle="1" w:styleId="Listedeniveau122">
    <w:name w:val="Liste de niveau 122"/>
    <w:basedOn w:val="Paragraphedeliste"/>
    <w:rsid w:val="00D67F80"/>
    <w:pPr>
      <w:numPr>
        <w:numId w:val="0"/>
      </w:numPr>
      <w:tabs>
        <w:tab w:val="num" w:pos="360"/>
      </w:tabs>
      <w:spacing w:before="120" w:after="120" w:line="240" w:lineRule="auto"/>
      <w:ind w:left="720"/>
    </w:pPr>
  </w:style>
  <w:style w:type="paragraph" w:customStyle="1" w:styleId="Adresseduclient12">
    <w:name w:val="Adresse du client12"/>
    <w:basedOn w:val="Corpsdetexte"/>
    <w:rsid w:val="00D67F80"/>
    <w:pPr>
      <w:spacing w:after="0"/>
      <w:jc w:val="right"/>
    </w:pPr>
    <w:rPr>
      <w:rFonts w:ascii="Century Gothic" w:eastAsia="Times New Roman" w:hAnsi="Century Gothic" w:cs="Times New Roman"/>
      <w:sz w:val="28"/>
      <w:szCs w:val="20"/>
      <w:lang w:eastAsia="fr-FR"/>
    </w:rPr>
  </w:style>
  <w:style w:type="table" w:customStyle="1" w:styleId="Grilleclaire-Accent1111">
    <w:name w:val="Grille claire - Accent 1111"/>
    <w:basedOn w:val="TableauNormal"/>
    <w:uiPriority w:val="62"/>
    <w:rsid w:val="00D67F80"/>
    <w:pPr>
      <w:spacing w:after="0" w:line="240" w:lineRule="auto"/>
    </w:pPr>
    <w:rPr>
      <w:rFonts w:ascii="Times New Roman" w:eastAsia="Times New Roman" w:hAnsi="Times New Roman" w:cs="Times New Roman"/>
      <w:sz w:val="20"/>
      <w:szCs w:val="20"/>
      <w:lang w:eastAsia="fr-F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Titre2rouge12">
    <w:name w:val="Titre 2 rouge12"/>
    <w:basedOn w:val="Titre2"/>
    <w:qFormat/>
    <w:rsid w:val="00D67F80"/>
    <w:pPr>
      <w:keepLines w:val="0"/>
      <w:numPr>
        <w:ilvl w:val="0"/>
        <w:numId w:val="0"/>
      </w:numPr>
      <w:tabs>
        <w:tab w:val="num" w:pos="1287"/>
      </w:tabs>
      <w:spacing w:before="240" w:after="60" w:line="240" w:lineRule="auto"/>
      <w:ind w:left="792" w:hanging="225"/>
    </w:pPr>
    <w:rPr>
      <w:rFonts w:ascii="Times New Roman" w:eastAsia="Times New Roman" w:hAnsi="Times New Roman" w:cs="Times New Roman"/>
      <w:bCs w:val="0"/>
      <w:color w:val="auto"/>
      <w:sz w:val="28"/>
      <w:szCs w:val="20"/>
      <w:u w:val="double" w:color="C00000"/>
      <w:lang w:eastAsia="fr-FR"/>
    </w:rPr>
  </w:style>
  <w:style w:type="paragraph" w:customStyle="1" w:styleId="TypeDoc12">
    <w:name w:val="TypeDoc12"/>
    <w:basedOn w:val="Normal"/>
    <w:rsid w:val="00D67F80"/>
    <w:pPr>
      <w:spacing w:after="240" w:line="240" w:lineRule="auto"/>
      <w:ind w:left="567"/>
      <w:jc w:val="center"/>
    </w:pPr>
    <w:rPr>
      <w:rFonts w:ascii="Times New Roman" w:eastAsia="Times New Roman" w:hAnsi="Times New Roman" w:cs="Times New Roman"/>
      <w:b/>
      <w:i/>
      <w:sz w:val="40"/>
      <w:szCs w:val="20"/>
      <w:lang w:eastAsia="fr-FR"/>
    </w:rPr>
  </w:style>
  <w:style w:type="paragraph" w:customStyle="1" w:styleId="RefDoc12">
    <w:name w:val="RefDoc12"/>
    <w:basedOn w:val="En-tte"/>
    <w:rsid w:val="00D67F80"/>
    <w:pPr>
      <w:spacing w:line="240" w:lineRule="auto"/>
    </w:pPr>
  </w:style>
  <w:style w:type="paragraph" w:customStyle="1" w:styleId="Mentionbasdepage12">
    <w:name w:val="Mention bas de page12"/>
    <w:basedOn w:val="Normal"/>
    <w:rsid w:val="00D67F80"/>
    <w:pPr>
      <w:spacing w:after="0" w:line="240" w:lineRule="auto"/>
      <w:ind w:left="567"/>
      <w:jc w:val="center"/>
    </w:pPr>
    <w:rPr>
      <w:rFonts w:ascii="Times New Roman" w:eastAsia="Times New Roman" w:hAnsi="Times New Roman" w:cs="Times New Roman"/>
      <w:sz w:val="13"/>
      <w:szCs w:val="20"/>
      <w:lang w:eastAsia="fr-FR"/>
    </w:rPr>
  </w:style>
  <w:style w:type="paragraph" w:customStyle="1" w:styleId="Adresselatrale12">
    <w:name w:val="Adresse latérale12"/>
    <w:basedOn w:val="Normal"/>
    <w:rsid w:val="00D67F80"/>
    <w:pPr>
      <w:spacing w:after="0" w:line="240" w:lineRule="auto"/>
      <w:ind w:left="567"/>
    </w:pPr>
    <w:rPr>
      <w:rFonts w:ascii="Times New Roman" w:eastAsia="Times New Roman" w:hAnsi="Times New Roman" w:cs="Times New Roman"/>
      <w:sz w:val="14"/>
      <w:szCs w:val="20"/>
      <w:lang w:eastAsia="fr-FR"/>
    </w:rPr>
  </w:style>
  <w:style w:type="character" w:customStyle="1" w:styleId="ObjetducommentaireCar22">
    <w:name w:val="Objet du commentaire Car22"/>
    <w:basedOn w:val="CommentaireCar"/>
    <w:uiPriority w:val="99"/>
    <w:semiHidden/>
    <w:rsid w:val="00D67F80"/>
    <w:rPr>
      <w:rFonts w:ascii="Times New Roman" w:eastAsia="Times New Roman" w:hAnsi="Times New Roman" w:cs="Times New Roman"/>
      <w:sz w:val="20"/>
      <w:szCs w:val="20"/>
      <w:lang w:eastAsia="fr-FR"/>
    </w:rPr>
  </w:style>
  <w:style w:type="table" w:customStyle="1" w:styleId="Grilledutableau132">
    <w:name w:val="Grille du tableau132"/>
    <w:basedOn w:val="TableauNormal"/>
    <w:next w:val="Grilledutableau"/>
    <w:uiPriority w:val="59"/>
    <w:rsid w:val="00D67F80"/>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22">
    <w:name w:val="Grille du tableau222"/>
    <w:basedOn w:val="TableauNormal"/>
    <w:next w:val="Grilledutableau"/>
    <w:uiPriority w:val="59"/>
    <w:rsid w:val="00D67F80"/>
    <w:pPr>
      <w:spacing w:after="0" w:line="240"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auNormal"/>
    <w:next w:val="Grilledutableau"/>
    <w:uiPriority w:val="59"/>
    <w:rsid w:val="00D67F80"/>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auNormal"/>
    <w:next w:val="Grilledutableau"/>
    <w:uiPriority w:val="59"/>
    <w:rsid w:val="00D67F80"/>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auNormal"/>
    <w:next w:val="Grilledutableau"/>
    <w:uiPriority w:val="59"/>
    <w:rsid w:val="00D67F80"/>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auNormal"/>
    <w:next w:val="Grilledutableau"/>
    <w:uiPriority w:val="59"/>
    <w:rsid w:val="00D67F80"/>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auNormal"/>
    <w:next w:val="Grilledutableau"/>
    <w:uiPriority w:val="59"/>
    <w:rsid w:val="00D67F80"/>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12">
    <w:name w:val="Grille du tableau812"/>
    <w:basedOn w:val="TableauNormal"/>
    <w:next w:val="Grilledutableau"/>
    <w:uiPriority w:val="59"/>
    <w:rsid w:val="00D67F80"/>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912">
    <w:name w:val="Grille du tableau912"/>
    <w:basedOn w:val="TableauNormal"/>
    <w:next w:val="Grilledutableau"/>
    <w:uiPriority w:val="59"/>
    <w:rsid w:val="00D67F80"/>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TMSousDoc12">
    <w:name w:val="Titre TM Sous Doc12"/>
    <w:basedOn w:val="TM1"/>
    <w:next w:val="TM1"/>
    <w:autoRedefine/>
    <w:qFormat/>
    <w:rsid w:val="00D67F80"/>
    <w:pPr>
      <w:tabs>
        <w:tab w:val="right" w:leader="dot" w:pos="10338"/>
      </w:tabs>
      <w:spacing w:before="240" w:after="240" w:line="240" w:lineRule="auto"/>
      <w:outlineLvl w:val="0"/>
    </w:pPr>
    <w:rPr>
      <w:noProof/>
      <w:sz w:val="28"/>
      <w:szCs w:val="28"/>
    </w:rPr>
  </w:style>
  <w:style w:type="character" w:customStyle="1" w:styleId="TitreTMSousDocCar12">
    <w:name w:val="Titre TM Sous Doc Car12"/>
    <w:basedOn w:val="TM1Car"/>
    <w:rsid w:val="00D67F80"/>
    <w:rPr>
      <w:rFonts w:ascii="Arial" w:hAnsi="Arial" w:cs="Arial"/>
      <w:b w:val="0"/>
      <w:noProof/>
      <w:sz w:val="28"/>
      <w:szCs w:val="28"/>
    </w:rPr>
  </w:style>
  <w:style w:type="paragraph" w:customStyle="1" w:styleId="NoticeCTPRang1120">
    <w:name w:val="Notice CTP Rang 112"/>
    <w:basedOn w:val="Titre1"/>
    <w:qFormat/>
    <w:rsid w:val="00D67F80"/>
    <w:pPr>
      <w:numPr>
        <w:numId w:val="0"/>
      </w:numPr>
      <w:spacing w:line="240" w:lineRule="auto"/>
      <w:ind w:left="432" w:hanging="432"/>
    </w:pPr>
  </w:style>
  <w:style w:type="paragraph" w:customStyle="1" w:styleId="NoticeCTPRang11120">
    <w:name w:val="Notice CTP Rang 1.112"/>
    <w:basedOn w:val="Titre2"/>
    <w:qFormat/>
    <w:rsid w:val="00D67F80"/>
    <w:pPr>
      <w:numPr>
        <w:ilvl w:val="0"/>
        <w:numId w:val="0"/>
      </w:numPr>
      <w:spacing w:line="240" w:lineRule="auto"/>
      <w:ind w:left="576" w:hanging="576"/>
    </w:pPr>
    <w:rPr>
      <w:szCs w:val="24"/>
    </w:rPr>
  </w:style>
  <w:style w:type="paragraph" w:customStyle="1" w:styleId="NoticeCTPRang11112">
    <w:name w:val="Notice CTP Rang 1.1.112"/>
    <w:basedOn w:val="Titre3"/>
    <w:qFormat/>
    <w:rsid w:val="00D67F80"/>
    <w:pPr>
      <w:numPr>
        <w:ilvl w:val="0"/>
        <w:numId w:val="0"/>
      </w:numPr>
      <w:spacing w:after="120" w:line="240" w:lineRule="auto"/>
      <w:ind w:left="720" w:hanging="153"/>
    </w:pPr>
    <w:rPr>
      <w:szCs w:val="24"/>
    </w:rPr>
  </w:style>
  <w:style w:type="paragraph" w:customStyle="1" w:styleId="Soustitredocument122">
    <w:name w:val="Sous titre document122"/>
    <w:basedOn w:val="Normal"/>
    <w:next w:val="Normal"/>
    <w:qFormat/>
    <w:rsid w:val="00D67F80"/>
    <w:pPr>
      <w:pBdr>
        <w:top w:val="single" w:sz="18" w:space="20" w:color="265672"/>
        <w:bottom w:val="single" w:sz="18" w:space="20" w:color="265672"/>
      </w:pBdr>
      <w:jc w:val="center"/>
    </w:pPr>
    <w:rPr>
      <w:rFonts w:ascii="Century Gothic" w:hAnsi="Century Gothic"/>
      <w:b/>
      <w:sz w:val="44"/>
    </w:rPr>
  </w:style>
  <w:style w:type="paragraph" w:customStyle="1" w:styleId="Pieddepage2122">
    <w:name w:val="Pied de page 2122"/>
    <w:basedOn w:val="Normal"/>
    <w:qFormat/>
    <w:rsid w:val="00D67F80"/>
    <w:pPr>
      <w:tabs>
        <w:tab w:val="left" w:pos="3720"/>
      </w:tabs>
      <w:spacing w:after="0"/>
      <w:ind w:left="34" w:right="45"/>
      <w:contextualSpacing/>
    </w:pPr>
    <w:rPr>
      <w:rFonts w:ascii="Century Gothic" w:eastAsia="Arial" w:hAnsi="Century Gothic"/>
      <w:noProof/>
      <w:color w:val="595959" w:themeColor="text1" w:themeTint="A6"/>
      <w:kern w:val="13"/>
      <w:sz w:val="16"/>
      <w:szCs w:val="16"/>
      <w:lang w:eastAsia="fr-FR"/>
    </w:rPr>
  </w:style>
  <w:style w:type="paragraph" w:customStyle="1" w:styleId="Enttetabledesmatires32">
    <w:name w:val="En tête table des matières32"/>
    <w:basedOn w:val="Normal"/>
    <w:next w:val="Normal"/>
    <w:qFormat/>
    <w:rsid w:val="00D67F80"/>
    <w:pPr>
      <w:shd w:val="clear" w:color="auto" w:fill="265672"/>
      <w:spacing w:before="360" w:after="360"/>
    </w:pPr>
    <w:rPr>
      <w:rFonts w:ascii="Century Gothic" w:hAnsi="Century Gothic"/>
      <w:b/>
      <w:caps/>
      <w:color w:val="FFFFFF" w:themeColor="background1"/>
      <w:sz w:val="28"/>
    </w:rPr>
  </w:style>
  <w:style w:type="table" w:customStyle="1" w:styleId="Grilledutableau1112">
    <w:name w:val="Grille du tableau1112"/>
    <w:basedOn w:val="TableauNormal"/>
    <w:next w:val="Grilledutableau"/>
    <w:uiPriority w:val="59"/>
    <w:rsid w:val="00D67F8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Document122">
    <w:name w:val="Titre Document122"/>
    <w:basedOn w:val="Normal"/>
    <w:qFormat/>
    <w:rsid w:val="00D67F80"/>
    <w:pPr>
      <w:pBdr>
        <w:top w:val="single" w:sz="18" w:space="20" w:color="265672"/>
        <w:bottom w:val="single" w:sz="18" w:space="20" w:color="265672"/>
      </w:pBdr>
      <w:jc w:val="center"/>
    </w:pPr>
    <w:rPr>
      <w:rFonts w:ascii="Century Gothic" w:hAnsi="Century Gothic"/>
      <w:b/>
      <w:sz w:val="44"/>
    </w:rPr>
  </w:style>
  <w:style w:type="paragraph" w:customStyle="1" w:styleId="Nomduclient122">
    <w:name w:val="Nom du client122"/>
    <w:basedOn w:val="Normal"/>
    <w:rsid w:val="00D67F80"/>
    <w:pPr>
      <w:spacing w:before="720" w:after="0"/>
      <w:jc w:val="right"/>
    </w:pPr>
    <w:rPr>
      <w:rFonts w:ascii="Century Gothic" w:eastAsia="Times New Roman" w:hAnsi="Century Gothic" w:cs="Times New Roman"/>
      <w:b/>
      <w:smallCaps/>
      <w:noProof/>
      <w:sz w:val="28"/>
      <w:szCs w:val="20"/>
      <w:lang w:eastAsia="fr-FR"/>
    </w:rPr>
  </w:style>
  <w:style w:type="paragraph" w:customStyle="1" w:styleId="AgenceTitre122">
    <w:name w:val="Agence Titre122"/>
    <w:basedOn w:val="Normal"/>
    <w:qFormat/>
    <w:rsid w:val="00D67F80"/>
    <w:pPr>
      <w:spacing w:after="0"/>
      <w:ind w:left="851" w:right="45"/>
      <w:contextualSpacing/>
    </w:pPr>
    <w:rPr>
      <w:rFonts w:ascii="Century Gothic" w:eastAsia="Times New Roman" w:hAnsi="Century Gothic" w:cs="Times New Roman"/>
      <w:b/>
      <w:bCs/>
      <w:i/>
      <w:color w:val="B4000D"/>
      <w:kern w:val="23"/>
      <w:sz w:val="20"/>
      <w:szCs w:val="20"/>
    </w:rPr>
  </w:style>
  <w:style w:type="paragraph" w:customStyle="1" w:styleId="AgenceAdresse122">
    <w:name w:val="Agence Adresse122"/>
    <w:basedOn w:val="Normal"/>
    <w:qFormat/>
    <w:rsid w:val="00D67F80"/>
    <w:pPr>
      <w:spacing w:after="0"/>
      <w:ind w:left="851" w:right="45"/>
      <w:contextualSpacing/>
    </w:pPr>
    <w:rPr>
      <w:rFonts w:ascii="Century Gothic" w:eastAsia="Arial" w:hAnsi="Century Gothic"/>
      <w:color w:val="595959" w:themeColor="text1" w:themeTint="A6"/>
      <w:kern w:val="13"/>
      <w:sz w:val="20"/>
      <w:szCs w:val="20"/>
    </w:rPr>
  </w:style>
  <w:style w:type="paragraph" w:customStyle="1" w:styleId="TableauTitre122">
    <w:name w:val="Tableau Titre122"/>
    <w:basedOn w:val="Normal"/>
    <w:qFormat/>
    <w:rsid w:val="00D67F80"/>
    <w:pPr>
      <w:spacing w:after="0"/>
      <w:jc w:val="center"/>
    </w:pPr>
    <w:rPr>
      <w:rFonts w:ascii="Century Gothic" w:hAnsi="Century Gothic"/>
      <w:b/>
      <w:color w:val="265672"/>
      <w:sz w:val="20"/>
      <w:szCs w:val="20"/>
    </w:rPr>
  </w:style>
  <w:style w:type="paragraph" w:customStyle="1" w:styleId="Tableautexte122">
    <w:name w:val="Tableau texte122"/>
    <w:basedOn w:val="Normal"/>
    <w:qFormat/>
    <w:rsid w:val="00D67F80"/>
    <w:pPr>
      <w:spacing w:before="40" w:after="40"/>
      <w:jc w:val="center"/>
    </w:pPr>
    <w:rPr>
      <w:rFonts w:ascii="Century Gothic" w:hAnsi="Century Gothic"/>
      <w:sz w:val="20"/>
      <w:szCs w:val="20"/>
    </w:rPr>
  </w:style>
  <w:style w:type="paragraph" w:customStyle="1" w:styleId="Pieddepage1122">
    <w:name w:val="Pied de page 1122"/>
    <w:basedOn w:val="Normal"/>
    <w:qFormat/>
    <w:rsid w:val="00D67F80"/>
    <w:pPr>
      <w:tabs>
        <w:tab w:val="center" w:pos="4536"/>
        <w:tab w:val="right" w:pos="9072"/>
      </w:tabs>
      <w:spacing w:after="0"/>
      <w:jc w:val="center"/>
    </w:pPr>
    <w:rPr>
      <w:rFonts w:ascii="Century Gothic" w:hAnsi="Century Gothic"/>
      <w:color w:val="595959" w:themeColor="text1" w:themeTint="A6"/>
      <w:kern w:val="13"/>
      <w:sz w:val="11"/>
    </w:rPr>
  </w:style>
  <w:style w:type="character" w:customStyle="1" w:styleId="ObjetducommentaireCar122">
    <w:name w:val="Objet du commentaire Car122"/>
    <w:basedOn w:val="CommentaireCar"/>
    <w:uiPriority w:val="99"/>
    <w:semiHidden/>
    <w:rsid w:val="00D67F80"/>
    <w:rPr>
      <w:rFonts w:ascii="Times New Roman" w:eastAsia="Times New Roman" w:hAnsi="Times New Roman" w:cs="Times New Roman"/>
      <w:sz w:val="20"/>
      <w:szCs w:val="20"/>
      <w:lang w:eastAsia="fr-FR"/>
    </w:rPr>
  </w:style>
  <w:style w:type="table" w:customStyle="1" w:styleId="Grilledutableau2112">
    <w:name w:val="Grille du tableau2112"/>
    <w:basedOn w:val="TableauNormal"/>
    <w:next w:val="Grilledutableau"/>
    <w:uiPriority w:val="59"/>
    <w:rsid w:val="00D67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stitredocument222">
    <w:name w:val="Sous titre document222"/>
    <w:basedOn w:val="Normal"/>
    <w:next w:val="Normal"/>
    <w:qFormat/>
    <w:rsid w:val="00D67F80"/>
    <w:pPr>
      <w:pBdr>
        <w:top w:val="single" w:sz="18" w:space="20" w:color="265672"/>
        <w:bottom w:val="single" w:sz="18" w:space="20" w:color="265672"/>
      </w:pBdr>
      <w:spacing w:line="240" w:lineRule="auto"/>
      <w:jc w:val="center"/>
    </w:pPr>
    <w:rPr>
      <w:rFonts w:ascii="Century Gothic" w:hAnsi="Century Gothic"/>
      <w:b/>
      <w:sz w:val="44"/>
    </w:rPr>
  </w:style>
  <w:style w:type="paragraph" w:customStyle="1" w:styleId="En-tte2122">
    <w:name w:val="En-tête 2122"/>
    <w:basedOn w:val="Normal"/>
    <w:qFormat/>
    <w:rsid w:val="00D67F80"/>
    <w:pPr>
      <w:tabs>
        <w:tab w:val="center" w:pos="4536"/>
        <w:tab w:val="right" w:pos="9072"/>
      </w:tabs>
      <w:spacing w:after="0" w:line="240" w:lineRule="auto"/>
      <w:jc w:val="right"/>
    </w:pPr>
    <w:rPr>
      <w:rFonts w:ascii="Century Gothic" w:hAnsi="Century Gothic"/>
      <w:color w:val="595959" w:themeColor="text1" w:themeTint="A6"/>
      <w:kern w:val="13"/>
      <w:sz w:val="16"/>
    </w:rPr>
  </w:style>
  <w:style w:type="paragraph" w:customStyle="1" w:styleId="Pieddepage2212">
    <w:name w:val="Pied de page 2212"/>
    <w:basedOn w:val="Normal"/>
    <w:qFormat/>
    <w:rsid w:val="00D67F80"/>
    <w:pPr>
      <w:tabs>
        <w:tab w:val="left" w:pos="3720"/>
      </w:tabs>
      <w:spacing w:after="0" w:line="240" w:lineRule="auto"/>
      <w:ind w:left="34" w:right="45"/>
      <w:contextualSpacing/>
    </w:pPr>
    <w:rPr>
      <w:rFonts w:ascii="Century Gothic" w:eastAsia="Arial" w:hAnsi="Century Gothic"/>
      <w:noProof/>
      <w:color w:val="595959" w:themeColor="text1" w:themeTint="A6"/>
      <w:kern w:val="13"/>
      <w:sz w:val="16"/>
      <w:szCs w:val="16"/>
      <w:lang w:eastAsia="fr-FR"/>
    </w:rPr>
  </w:style>
  <w:style w:type="paragraph" w:customStyle="1" w:styleId="Enttetabledesmatires122">
    <w:name w:val="En tête table des matières122"/>
    <w:basedOn w:val="Normal"/>
    <w:next w:val="Normal"/>
    <w:qFormat/>
    <w:rsid w:val="00D67F80"/>
    <w:pPr>
      <w:shd w:val="clear" w:color="auto" w:fill="265672"/>
      <w:spacing w:before="360" w:after="360" w:line="240" w:lineRule="auto"/>
    </w:pPr>
    <w:rPr>
      <w:rFonts w:ascii="Century Gothic" w:hAnsi="Century Gothic"/>
      <w:b/>
      <w:caps/>
      <w:color w:val="FFFFFF" w:themeColor="background1"/>
      <w:sz w:val="28"/>
    </w:rPr>
  </w:style>
  <w:style w:type="paragraph" w:customStyle="1" w:styleId="Soustitredocument322">
    <w:name w:val="Sous titre document322"/>
    <w:basedOn w:val="Normal"/>
    <w:next w:val="Normal"/>
    <w:qFormat/>
    <w:rsid w:val="00D67F80"/>
    <w:pPr>
      <w:pBdr>
        <w:top w:val="single" w:sz="18" w:space="20" w:color="265672"/>
        <w:bottom w:val="single" w:sz="18" w:space="20" w:color="265672"/>
      </w:pBdr>
      <w:spacing w:line="240" w:lineRule="auto"/>
      <w:jc w:val="center"/>
    </w:pPr>
    <w:rPr>
      <w:rFonts w:ascii="Century Gothic" w:hAnsi="Century Gothic"/>
      <w:b/>
      <w:sz w:val="44"/>
    </w:rPr>
  </w:style>
  <w:style w:type="paragraph" w:customStyle="1" w:styleId="En-tte2222">
    <w:name w:val="En-tête 2222"/>
    <w:basedOn w:val="Normal"/>
    <w:qFormat/>
    <w:rsid w:val="00D67F80"/>
    <w:pPr>
      <w:tabs>
        <w:tab w:val="center" w:pos="4536"/>
        <w:tab w:val="right" w:pos="9072"/>
      </w:tabs>
      <w:spacing w:after="0" w:line="240" w:lineRule="auto"/>
      <w:jc w:val="right"/>
    </w:pPr>
    <w:rPr>
      <w:rFonts w:ascii="Century Gothic" w:hAnsi="Century Gothic"/>
      <w:color w:val="595959" w:themeColor="text1" w:themeTint="A6"/>
      <w:kern w:val="13"/>
      <w:sz w:val="16"/>
    </w:rPr>
  </w:style>
  <w:style w:type="paragraph" w:customStyle="1" w:styleId="Pieddepage2322">
    <w:name w:val="Pied de page 2322"/>
    <w:basedOn w:val="Normal"/>
    <w:qFormat/>
    <w:rsid w:val="00D67F80"/>
    <w:pPr>
      <w:tabs>
        <w:tab w:val="left" w:pos="3720"/>
      </w:tabs>
      <w:spacing w:after="0" w:line="240" w:lineRule="auto"/>
      <w:ind w:left="34" w:right="45"/>
      <w:contextualSpacing/>
    </w:pPr>
    <w:rPr>
      <w:rFonts w:ascii="Century Gothic" w:eastAsia="Arial" w:hAnsi="Century Gothic"/>
      <w:noProof/>
      <w:color w:val="595959" w:themeColor="text1" w:themeTint="A6"/>
      <w:kern w:val="13"/>
      <w:sz w:val="16"/>
      <w:szCs w:val="16"/>
      <w:lang w:eastAsia="fr-FR"/>
    </w:rPr>
  </w:style>
  <w:style w:type="paragraph" w:customStyle="1" w:styleId="Enttetabledesmatires232">
    <w:name w:val="En tête table des matières232"/>
    <w:basedOn w:val="Normal"/>
    <w:next w:val="Normal"/>
    <w:qFormat/>
    <w:rsid w:val="00D67F80"/>
    <w:pPr>
      <w:shd w:val="clear" w:color="auto" w:fill="265672"/>
      <w:spacing w:before="360" w:after="360" w:line="240" w:lineRule="auto"/>
    </w:pPr>
    <w:rPr>
      <w:rFonts w:ascii="Century Gothic" w:hAnsi="Century Gothic"/>
      <w:b/>
      <w:caps/>
      <w:color w:val="FFFFFF" w:themeColor="background1"/>
      <w:sz w:val="28"/>
    </w:rPr>
  </w:style>
  <w:style w:type="paragraph" w:customStyle="1" w:styleId="TitreDocument212">
    <w:name w:val="Titre Document212"/>
    <w:basedOn w:val="Normal"/>
    <w:qFormat/>
    <w:rsid w:val="00D67F80"/>
    <w:pPr>
      <w:pBdr>
        <w:top w:val="single" w:sz="18" w:space="20" w:color="265672"/>
        <w:bottom w:val="single" w:sz="18" w:space="20" w:color="265672"/>
      </w:pBdr>
      <w:spacing w:line="240" w:lineRule="auto"/>
      <w:contextualSpacing/>
      <w:jc w:val="center"/>
    </w:pPr>
    <w:rPr>
      <w:rFonts w:ascii="Century Gothic" w:hAnsi="Century Gothic"/>
      <w:b/>
      <w:sz w:val="44"/>
    </w:rPr>
  </w:style>
  <w:style w:type="paragraph" w:customStyle="1" w:styleId="Nomduclient212">
    <w:name w:val="Nom du client212"/>
    <w:basedOn w:val="Normal"/>
    <w:rsid w:val="00D67F80"/>
    <w:pPr>
      <w:spacing w:before="720" w:after="0" w:line="240" w:lineRule="auto"/>
      <w:contextualSpacing/>
      <w:jc w:val="right"/>
    </w:pPr>
    <w:rPr>
      <w:rFonts w:ascii="Century Gothic" w:eastAsia="Times New Roman" w:hAnsi="Century Gothic" w:cs="Times New Roman"/>
      <w:b/>
      <w:smallCaps/>
      <w:noProof/>
      <w:sz w:val="28"/>
      <w:szCs w:val="20"/>
      <w:lang w:eastAsia="fr-FR"/>
    </w:rPr>
  </w:style>
  <w:style w:type="paragraph" w:customStyle="1" w:styleId="AgenceTitre212">
    <w:name w:val="Agence Titre212"/>
    <w:basedOn w:val="Normal"/>
    <w:qFormat/>
    <w:rsid w:val="00D67F80"/>
    <w:pPr>
      <w:spacing w:after="0" w:line="240" w:lineRule="auto"/>
      <w:ind w:left="851" w:right="45"/>
      <w:contextualSpacing/>
    </w:pPr>
    <w:rPr>
      <w:rFonts w:ascii="Century Gothic" w:eastAsia="Times New Roman" w:hAnsi="Century Gothic" w:cs="Times New Roman"/>
      <w:b/>
      <w:bCs/>
      <w:i/>
      <w:color w:val="B4000D"/>
      <w:kern w:val="23"/>
      <w:sz w:val="20"/>
      <w:szCs w:val="20"/>
    </w:rPr>
  </w:style>
  <w:style w:type="paragraph" w:customStyle="1" w:styleId="AgenceAdresse212">
    <w:name w:val="Agence Adresse212"/>
    <w:basedOn w:val="Normal"/>
    <w:qFormat/>
    <w:rsid w:val="00D67F80"/>
    <w:pPr>
      <w:spacing w:after="0" w:line="240" w:lineRule="auto"/>
      <w:ind w:left="851" w:right="45"/>
      <w:contextualSpacing/>
    </w:pPr>
    <w:rPr>
      <w:rFonts w:ascii="Century Gothic" w:eastAsia="Arial" w:hAnsi="Century Gothic"/>
      <w:color w:val="595959" w:themeColor="text1" w:themeTint="A6"/>
      <w:kern w:val="13"/>
      <w:sz w:val="20"/>
      <w:szCs w:val="20"/>
    </w:rPr>
  </w:style>
  <w:style w:type="paragraph" w:customStyle="1" w:styleId="TableauTitre212">
    <w:name w:val="Tableau Titre212"/>
    <w:basedOn w:val="Normal"/>
    <w:qFormat/>
    <w:rsid w:val="00D67F80"/>
    <w:pPr>
      <w:spacing w:after="0" w:line="240" w:lineRule="auto"/>
      <w:contextualSpacing/>
      <w:jc w:val="center"/>
    </w:pPr>
    <w:rPr>
      <w:rFonts w:ascii="Century Gothic" w:hAnsi="Century Gothic"/>
      <w:b/>
      <w:color w:val="265672"/>
      <w:sz w:val="20"/>
      <w:szCs w:val="20"/>
    </w:rPr>
  </w:style>
  <w:style w:type="paragraph" w:customStyle="1" w:styleId="Tableautexte212">
    <w:name w:val="Tableau texte212"/>
    <w:basedOn w:val="Normal"/>
    <w:qFormat/>
    <w:rsid w:val="00D67F80"/>
    <w:pPr>
      <w:spacing w:before="40" w:after="40" w:line="240" w:lineRule="auto"/>
      <w:contextualSpacing/>
      <w:jc w:val="center"/>
    </w:pPr>
    <w:rPr>
      <w:rFonts w:ascii="Century Gothic" w:hAnsi="Century Gothic"/>
      <w:sz w:val="20"/>
      <w:szCs w:val="20"/>
    </w:rPr>
  </w:style>
  <w:style w:type="paragraph" w:customStyle="1" w:styleId="Pieddepage1212">
    <w:name w:val="Pied de page 1212"/>
    <w:basedOn w:val="Normal"/>
    <w:qFormat/>
    <w:rsid w:val="00D67F80"/>
    <w:pPr>
      <w:tabs>
        <w:tab w:val="center" w:pos="4536"/>
        <w:tab w:val="right" w:pos="9072"/>
      </w:tabs>
      <w:spacing w:after="0" w:line="240" w:lineRule="auto"/>
      <w:contextualSpacing/>
      <w:jc w:val="center"/>
    </w:pPr>
    <w:rPr>
      <w:rFonts w:ascii="Century Gothic" w:hAnsi="Century Gothic"/>
      <w:color w:val="595959" w:themeColor="text1" w:themeTint="A6"/>
      <w:kern w:val="13"/>
      <w:sz w:val="11"/>
    </w:rPr>
  </w:style>
  <w:style w:type="paragraph" w:customStyle="1" w:styleId="Pieddepage2412">
    <w:name w:val="Pied de page 2412"/>
    <w:basedOn w:val="Normal"/>
    <w:qFormat/>
    <w:rsid w:val="00D67F80"/>
    <w:pPr>
      <w:tabs>
        <w:tab w:val="left" w:pos="3720"/>
      </w:tabs>
      <w:spacing w:after="0" w:line="240" w:lineRule="auto"/>
      <w:ind w:left="34" w:right="45"/>
      <w:contextualSpacing/>
    </w:pPr>
    <w:rPr>
      <w:rFonts w:ascii="Century Gothic" w:eastAsia="Arial" w:hAnsi="Century Gothic"/>
      <w:noProof/>
      <w:color w:val="595959" w:themeColor="text1" w:themeTint="A6"/>
      <w:kern w:val="13"/>
      <w:sz w:val="16"/>
      <w:szCs w:val="16"/>
      <w:lang w:eastAsia="fr-FR"/>
    </w:rPr>
  </w:style>
  <w:style w:type="paragraph" w:customStyle="1" w:styleId="En-tte1122">
    <w:name w:val="En-tête 1122"/>
    <w:basedOn w:val="Normal"/>
    <w:qFormat/>
    <w:rsid w:val="00D67F80"/>
    <w:pPr>
      <w:tabs>
        <w:tab w:val="center" w:pos="4536"/>
        <w:tab w:val="right" w:pos="9072"/>
      </w:tabs>
      <w:spacing w:after="0" w:line="240" w:lineRule="auto"/>
      <w:contextualSpacing/>
      <w:jc w:val="right"/>
    </w:pPr>
    <w:rPr>
      <w:rFonts w:ascii="Century Gothic" w:eastAsia="Arial" w:hAnsi="Century Gothic" w:cs="Times New Roman"/>
      <w:color w:val="595959" w:themeColor="text1" w:themeTint="A6"/>
      <w:kern w:val="13"/>
      <w:sz w:val="20"/>
      <w:szCs w:val="20"/>
      <w:lang w:eastAsia="fr-FR"/>
    </w:rPr>
  </w:style>
  <w:style w:type="paragraph" w:customStyle="1" w:styleId="En-tte2312">
    <w:name w:val="En-tête 2312"/>
    <w:basedOn w:val="Normal"/>
    <w:qFormat/>
    <w:rsid w:val="00D67F80"/>
    <w:pPr>
      <w:tabs>
        <w:tab w:val="center" w:pos="4536"/>
        <w:tab w:val="right" w:pos="9072"/>
      </w:tabs>
      <w:spacing w:after="0" w:line="240" w:lineRule="auto"/>
      <w:contextualSpacing/>
      <w:jc w:val="right"/>
    </w:pPr>
    <w:rPr>
      <w:rFonts w:ascii="Century Gothic" w:hAnsi="Century Gothic"/>
      <w:color w:val="595959" w:themeColor="text1" w:themeTint="A6"/>
      <w:kern w:val="13"/>
      <w:sz w:val="16"/>
    </w:rPr>
  </w:style>
  <w:style w:type="paragraph" w:customStyle="1" w:styleId="Soustitredocument412">
    <w:name w:val="Sous titre document412"/>
    <w:basedOn w:val="TitreDocument"/>
    <w:next w:val="Normal"/>
    <w:qFormat/>
    <w:rsid w:val="00D67F80"/>
    <w:pPr>
      <w:spacing w:line="240" w:lineRule="auto"/>
      <w:contextualSpacing/>
    </w:pPr>
  </w:style>
  <w:style w:type="paragraph" w:customStyle="1" w:styleId="TMtitre3122">
    <w:name w:val="TM titre 3122"/>
    <w:basedOn w:val="TM3"/>
    <w:qFormat/>
    <w:rsid w:val="00D67F80"/>
    <w:pPr>
      <w:tabs>
        <w:tab w:val="left" w:pos="1320"/>
        <w:tab w:val="right" w:leader="dot" w:pos="10338"/>
      </w:tabs>
      <w:spacing w:line="240" w:lineRule="auto"/>
      <w:contextualSpacing/>
    </w:pPr>
    <w:rPr>
      <w:noProof/>
    </w:rPr>
  </w:style>
  <w:style w:type="paragraph" w:customStyle="1" w:styleId="Paragraphedeliste2122">
    <w:name w:val="Paragraphe de liste 2122"/>
    <w:basedOn w:val="Paragraphedeliste"/>
    <w:qFormat/>
    <w:rsid w:val="00D67F80"/>
    <w:pPr>
      <w:numPr>
        <w:numId w:val="0"/>
      </w:numPr>
      <w:spacing w:before="120" w:after="120" w:line="240" w:lineRule="auto"/>
      <w:ind w:left="1134" w:hanging="357"/>
      <w:contextualSpacing/>
    </w:pPr>
  </w:style>
  <w:style w:type="paragraph" w:customStyle="1" w:styleId="Listedeniveau1112">
    <w:name w:val="Liste de niveau 1112"/>
    <w:basedOn w:val="Paragraphedeliste"/>
    <w:rsid w:val="00D67F80"/>
    <w:pPr>
      <w:numPr>
        <w:numId w:val="0"/>
      </w:numPr>
      <w:tabs>
        <w:tab w:val="num" w:pos="360"/>
      </w:tabs>
      <w:spacing w:before="120" w:after="120" w:line="240" w:lineRule="auto"/>
      <w:ind w:left="720"/>
    </w:pPr>
  </w:style>
  <w:style w:type="paragraph" w:customStyle="1" w:styleId="TitreSD12">
    <w:name w:val="Titre SD12"/>
    <w:basedOn w:val="Normal"/>
    <w:rsid w:val="00D67F80"/>
    <w:pPr>
      <w:spacing w:after="60" w:line="240" w:lineRule="auto"/>
      <w:jc w:val="right"/>
    </w:pPr>
    <w:rPr>
      <w:rFonts w:eastAsia="Calibri"/>
      <w:b/>
      <w:i/>
      <w:smallCaps/>
      <w:sz w:val="28"/>
    </w:rPr>
  </w:style>
  <w:style w:type="paragraph" w:customStyle="1" w:styleId="RfrenceSD12">
    <w:name w:val="Référence SD12"/>
    <w:basedOn w:val="Normal"/>
    <w:rsid w:val="00D67F80"/>
    <w:pPr>
      <w:spacing w:after="0" w:line="240" w:lineRule="auto"/>
      <w:jc w:val="right"/>
    </w:pPr>
    <w:rPr>
      <w:rFonts w:eastAsia="Calibri"/>
      <w:b/>
      <w:spacing w:val="8"/>
      <w:sz w:val="28"/>
    </w:rPr>
  </w:style>
  <w:style w:type="paragraph" w:customStyle="1" w:styleId="RvisionSD12">
    <w:name w:val="Révision SD12"/>
    <w:basedOn w:val="Normal"/>
    <w:rsid w:val="00D67F80"/>
    <w:pPr>
      <w:spacing w:after="0" w:line="240" w:lineRule="auto"/>
      <w:jc w:val="right"/>
    </w:pPr>
    <w:rPr>
      <w:rFonts w:eastAsia="Calibri"/>
      <w:spacing w:val="6"/>
      <w:sz w:val="11"/>
      <w:szCs w:val="11"/>
    </w:rPr>
  </w:style>
  <w:style w:type="paragraph" w:customStyle="1" w:styleId="RappelAdresseSige12">
    <w:name w:val="Rappel Adresse Siège12"/>
    <w:basedOn w:val="Normal"/>
    <w:rsid w:val="00D67F80"/>
    <w:pPr>
      <w:spacing w:after="0" w:line="240" w:lineRule="auto"/>
    </w:pPr>
    <w:rPr>
      <w:rFonts w:eastAsia="Calibri"/>
      <w:sz w:val="11"/>
      <w:szCs w:val="11"/>
    </w:rPr>
  </w:style>
  <w:style w:type="paragraph" w:customStyle="1" w:styleId="MentionsFR12">
    <w:name w:val="Mentions FR12"/>
    <w:basedOn w:val="Normal"/>
    <w:rsid w:val="00D67F80"/>
    <w:pPr>
      <w:spacing w:after="0" w:line="240" w:lineRule="auto"/>
      <w:jc w:val="left"/>
    </w:pPr>
    <w:rPr>
      <w:rFonts w:eastAsia="Calibri"/>
      <w:sz w:val="11"/>
      <w:szCs w:val="11"/>
    </w:rPr>
  </w:style>
  <w:style w:type="paragraph" w:customStyle="1" w:styleId="MentionsEN11">
    <w:name w:val="Mentions EN11"/>
    <w:basedOn w:val="MentionsFR"/>
    <w:rsid w:val="00D67F80"/>
    <w:rPr>
      <w:i/>
      <w:lang w:val="en-US"/>
    </w:rPr>
  </w:style>
  <w:style w:type="paragraph" w:customStyle="1" w:styleId="Numrootationpages12">
    <w:name w:val="Numérootation pages12"/>
    <w:basedOn w:val="Normal"/>
    <w:rsid w:val="00D67F80"/>
    <w:pPr>
      <w:spacing w:after="0" w:line="240" w:lineRule="auto"/>
      <w:jc w:val="center"/>
    </w:pPr>
    <w:rPr>
      <w:rFonts w:eastAsia="Calibri"/>
      <w:sz w:val="20"/>
    </w:rPr>
  </w:style>
  <w:style w:type="paragraph" w:customStyle="1" w:styleId="Pieddepage1312">
    <w:name w:val="Pied de page 1312"/>
    <w:basedOn w:val="Normal"/>
    <w:qFormat/>
    <w:rsid w:val="00D67F80"/>
    <w:pPr>
      <w:tabs>
        <w:tab w:val="center" w:pos="4536"/>
        <w:tab w:val="right" w:pos="9072"/>
      </w:tabs>
      <w:spacing w:after="0" w:line="240" w:lineRule="auto"/>
      <w:contextualSpacing/>
      <w:jc w:val="center"/>
    </w:pPr>
    <w:rPr>
      <w:rFonts w:ascii="Century Gothic" w:hAnsi="Century Gothic"/>
      <w:color w:val="595959" w:themeColor="text1" w:themeTint="A6"/>
      <w:kern w:val="13"/>
      <w:sz w:val="11"/>
    </w:rPr>
  </w:style>
  <w:style w:type="table" w:customStyle="1" w:styleId="Grilledutableau1212">
    <w:name w:val="Grille du tableau1212"/>
    <w:basedOn w:val="TableauNormal"/>
    <w:next w:val="Grilledutableau"/>
    <w:uiPriority w:val="59"/>
    <w:rsid w:val="00D67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2">
    <w:name w:val="Style112"/>
    <w:basedOn w:val="Paragraphedeliste"/>
    <w:qFormat/>
    <w:rsid w:val="00D67F80"/>
    <w:pPr>
      <w:numPr>
        <w:numId w:val="0"/>
      </w:numPr>
      <w:spacing w:after="120" w:line="240" w:lineRule="auto"/>
      <w:ind w:left="360" w:hanging="360"/>
      <w:contextualSpacing/>
    </w:pPr>
    <w:rPr>
      <w:rFonts w:eastAsia="Calibri" w:cs="Times New Roman"/>
      <w:b/>
      <w:smallCaps/>
      <w:sz w:val="32"/>
      <w:szCs w:val="32"/>
    </w:rPr>
  </w:style>
  <w:style w:type="paragraph" w:customStyle="1" w:styleId="TitreSD22">
    <w:name w:val="Titre SD22"/>
    <w:basedOn w:val="Normal"/>
    <w:rsid w:val="00D67F80"/>
    <w:pPr>
      <w:spacing w:after="60" w:line="240" w:lineRule="auto"/>
      <w:jc w:val="right"/>
    </w:pPr>
    <w:rPr>
      <w:rFonts w:eastAsia="Calibri"/>
      <w:b/>
      <w:i/>
      <w:smallCaps/>
      <w:sz w:val="28"/>
    </w:rPr>
  </w:style>
  <w:style w:type="paragraph" w:customStyle="1" w:styleId="RfrenceSD22">
    <w:name w:val="Référence SD22"/>
    <w:basedOn w:val="Normal"/>
    <w:rsid w:val="00D67F80"/>
    <w:pPr>
      <w:spacing w:after="0" w:line="240" w:lineRule="auto"/>
      <w:jc w:val="right"/>
    </w:pPr>
    <w:rPr>
      <w:rFonts w:eastAsia="Calibri"/>
      <w:b/>
      <w:spacing w:val="8"/>
      <w:sz w:val="28"/>
    </w:rPr>
  </w:style>
  <w:style w:type="paragraph" w:customStyle="1" w:styleId="RvisionSD22">
    <w:name w:val="Révision SD22"/>
    <w:basedOn w:val="Normal"/>
    <w:rsid w:val="00D67F80"/>
    <w:pPr>
      <w:spacing w:after="0" w:line="240" w:lineRule="auto"/>
      <w:jc w:val="right"/>
    </w:pPr>
    <w:rPr>
      <w:rFonts w:eastAsia="Calibri"/>
      <w:spacing w:val="6"/>
      <w:sz w:val="11"/>
      <w:szCs w:val="11"/>
    </w:rPr>
  </w:style>
  <w:style w:type="paragraph" w:customStyle="1" w:styleId="RappelAdresseSige22">
    <w:name w:val="Rappel Adresse Siège22"/>
    <w:basedOn w:val="Normal"/>
    <w:rsid w:val="00D67F80"/>
    <w:pPr>
      <w:spacing w:after="0" w:line="240" w:lineRule="auto"/>
    </w:pPr>
    <w:rPr>
      <w:rFonts w:eastAsia="Calibri"/>
      <w:sz w:val="11"/>
      <w:szCs w:val="11"/>
    </w:rPr>
  </w:style>
  <w:style w:type="paragraph" w:customStyle="1" w:styleId="MentionsFR22">
    <w:name w:val="Mentions FR22"/>
    <w:basedOn w:val="Normal"/>
    <w:rsid w:val="00D67F80"/>
    <w:pPr>
      <w:spacing w:after="0" w:line="240" w:lineRule="auto"/>
      <w:jc w:val="left"/>
    </w:pPr>
    <w:rPr>
      <w:rFonts w:eastAsia="Calibri"/>
      <w:sz w:val="11"/>
      <w:szCs w:val="11"/>
    </w:rPr>
  </w:style>
  <w:style w:type="paragraph" w:customStyle="1" w:styleId="MentionsEN21">
    <w:name w:val="Mentions EN21"/>
    <w:basedOn w:val="MentionsFR"/>
    <w:rsid w:val="00D67F80"/>
    <w:rPr>
      <w:i/>
      <w:lang w:val="en-US"/>
    </w:rPr>
  </w:style>
  <w:style w:type="paragraph" w:customStyle="1" w:styleId="Numrootationpages22">
    <w:name w:val="Numérootation pages22"/>
    <w:basedOn w:val="Normal"/>
    <w:rsid w:val="00D67F80"/>
    <w:pPr>
      <w:spacing w:after="0" w:line="240" w:lineRule="auto"/>
      <w:jc w:val="center"/>
    </w:pPr>
    <w:rPr>
      <w:rFonts w:eastAsia="Calibri"/>
      <w:sz w:val="20"/>
    </w:rPr>
  </w:style>
  <w:style w:type="paragraph" w:customStyle="1" w:styleId="Pieddepage1322">
    <w:name w:val="Pied de page 1322"/>
    <w:basedOn w:val="Normal"/>
    <w:qFormat/>
    <w:rsid w:val="00D67F80"/>
    <w:pPr>
      <w:tabs>
        <w:tab w:val="center" w:pos="4536"/>
        <w:tab w:val="right" w:pos="9072"/>
      </w:tabs>
      <w:spacing w:after="0" w:line="240" w:lineRule="auto"/>
      <w:contextualSpacing/>
      <w:jc w:val="center"/>
    </w:pPr>
    <w:rPr>
      <w:rFonts w:ascii="Century Gothic" w:hAnsi="Century Gothic"/>
      <w:color w:val="595959" w:themeColor="text1" w:themeTint="A6"/>
      <w:kern w:val="13"/>
      <w:sz w:val="11"/>
    </w:rPr>
  </w:style>
  <w:style w:type="table" w:customStyle="1" w:styleId="Grilledutableau1222">
    <w:name w:val="Grille du tableau1222"/>
    <w:basedOn w:val="TableauNormal"/>
    <w:next w:val="Grilledutableau"/>
    <w:uiPriority w:val="59"/>
    <w:rsid w:val="00D67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genceAdresse112">
    <w:name w:val="Agence Adresse112"/>
    <w:basedOn w:val="Normal"/>
    <w:qFormat/>
    <w:rsid w:val="00D67F80"/>
    <w:pPr>
      <w:spacing w:after="0"/>
      <w:ind w:left="851" w:right="45"/>
      <w:contextualSpacing/>
    </w:pPr>
    <w:rPr>
      <w:rFonts w:ascii="Century Gothic" w:eastAsia="Arial" w:hAnsi="Century Gothic"/>
      <w:color w:val="595959" w:themeColor="text1" w:themeTint="A6"/>
      <w:kern w:val="13"/>
      <w:sz w:val="20"/>
      <w:szCs w:val="20"/>
    </w:rPr>
  </w:style>
  <w:style w:type="table" w:styleId="TableauGrille4-Accentuation1">
    <w:name w:val="Grid Table 4 Accent 1"/>
    <w:basedOn w:val="TableauNormal"/>
    <w:uiPriority w:val="49"/>
    <w:rsid w:val="00D67F8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itreSD5">
    <w:name w:val="Titre SD5"/>
    <w:basedOn w:val="Normal"/>
    <w:rsid w:val="00D67F80"/>
    <w:pPr>
      <w:spacing w:after="60" w:line="240" w:lineRule="auto"/>
      <w:jc w:val="right"/>
    </w:pPr>
    <w:rPr>
      <w:rFonts w:eastAsia="Calibri"/>
      <w:b/>
      <w:i/>
      <w:smallCaps/>
      <w:sz w:val="28"/>
    </w:rPr>
  </w:style>
  <w:style w:type="paragraph" w:customStyle="1" w:styleId="RfrenceSD5">
    <w:name w:val="Référence SD5"/>
    <w:basedOn w:val="Normal"/>
    <w:rsid w:val="00D67F80"/>
    <w:pPr>
      <w:spacing w:after="0" w:line="240" w:lineRule="auto"/>
      <w:jc w:val="right"/>
    </w:pPr>
    <w:rPr>
      <w:rFonts w:eastAsia="Calibri"/>
      <w:b/>
      <w:spacing w:val="8"/>
      <w:sz w:val="28"/>
    </w:rPr>
  </w:style>
  <w:style w:type="paragraph" w:customStyle="1" w:styleId="RvisionSD5">
    <w:name w:val="Révision SD5"/>
    <w:basedOn w:val="Normal"/>
    <w:rsid w:val="00D67F80"/>
    <w:pPr>
      <w:spacing w:after="0" w:line="240" w:lineRule="auto"/>
      <w:jc w:val="right"/>
    </w:pPr>
    <w:rPr>
      <w:rFonts w:eastAsia="Calibri"/>
      <w:spacing w:val="6"/>
      <w:sz w:val="11"/>
      <w:szCs w:val="11"/>
    </w:rPr>
  </w:style>
  <w:style w:type="paragraph" w:customStyle="1" w:styleId="RappelAdresseSige5">
    <w:name w:val="Rappel Adresse Siège5"/>
    <w:basedOn w:val="Normal"/>
    <w:rsid w:val="00D67F80"/>
    <w:pPr>
      <w:spacing w:after="0" w:line="240" w:lineRule="auto"/>
    </w:pPr>
    <w:rPr>
      <w:rFonts w:eastAsia="Calibri"/>
      <w:sz w:val="11"/>
      <w:szCs w:val="11"/>
    </w:rPr>
  </w:style>
  <w:style w:type="paragraph" w:customStyle="1" w:styleId="MentionsFR5">
    <w:name w:val="Mentions FR5"/>
    <w:basedOn w:val="Normal"/>
    <w:rsid w:val="00D67F80"/>
    <w:pPr>
      <w:spacing w:after="0" w:line="240" w:lineRule="auto"/>
      <w:jc w:val="left"/>
    </w:pPr>
    <w:rPr>
      <w:rFonts w:eastAsia="Calibri"/>
      <w:sz w:val="11"/>
      <w:szCs w:val="11"/>
    </w:rPr>
  </w:style>
  <w:style w:type="paragraph" w:customStyle="1" w:styleId="MentionsEN3">
    <w:name w:val="Mentions EN3"/>
    <w:basedOn w:val="MentionsFR"/>
    <w:rsid w:val="00D67F80"/>
    <w:rPr>
      <w:i/>
      <w:lang w:val="en-US"/>
    </w:rPr>
  </w:style>
  <w:style w:type="paragraph" w:customStyle="1" w:styleId="Numrootationpages5">
    <w:name w:val="Numérootation pages5"/>
    <w:basedOn w:val="Normal"/>
    <w:rsid w:val="00D67F80"/>
    <w:pPr>
      <w:spacing w:after="0" w:line="240" w:lineRule="auto"/>
      <w:jc w:val="center"/>
    </w:pPr>
    <w:rPr>
      <w:rFonts w:eastAsia="Calibri"/>
      <w:sz w:val="20"/>
    </w:rPr>
  </w:style>
  <w:style w:type="character" w:customStyle="1" w:styleId="ParagraphedelisteCar8">
    <w:name w:val="Paragraphe de liste Car8"/>
    <w:basedOn w:val="Policepardfaut"/>
    <w:uiPriority w:val="34"/>
    <w:rsid w:val="00D67F80"/>
    <w:rPr>
      <w:rFonts w:ascii="Arial" w:hAnsi="Arial"/>
    </w:rPr>
  </w:style>
  <w:style w:type="paragraph" w:customStyle="1" w:styleId="Style14">
    <w:name w:val="Style14"/>
    <w:basedOn w:val="Paragraphedeliste"/>
    <w:qFormat/>
    <w:rsid w:val="00D67F80"/>
    <w:pPr>
      <w:numPr>
        <w:numId w:val="0"/>
      </w:numPr>
      <w:spacing w:after="120" w:line="240" w:lineRule="auto"/>
      <w:ind w:left="360" w:hanging="360"/>
      <w:contextualSpacing/>
    </w:pPr>
    <w:rPr>
      <w:rFonts w:eastAsia="Calibri" w:cs="Times New Roman"/>
      <w:b/>
      <w:smallCaps/>
      <w:sz w:val="32"/>
      <w:szCs w:val="32"/>
    </w:rPr>
  </w:style>
  <w:style w:type="paragraph" w:customStyle="1" w:styleId="Pieddepage135">
    <w:name w:val="Pied de page 135"/>
    <w:basedOn w:val="Normal"/>
    <w:qFormat/>
    <w:rsid w:val="00D67F80"/>
    <w:pPr>
      <w:tabs>
        <w:tab w:val="center" w:pos="4536"/>
        <w:tab w:val="right" w:pos="9072"/>
      </w:tabs>
      <w:spacing w:after="0" w:line="240" w:lineRule="auto"/>
      <w:contextualSpacing/>
      <w:jc w:val="center"/>
    </w:pPr>
    <w:rPr>
      <w:rFonts w:ascii="Century Gothic" w:hAnsi="Century Gothic"/>
      <w:color w:val="595959" w:themeColor="text1" w:themeTint="A6"/>
      <w:kern w:val="13"/>
      <w:sz w:val="11"/>
    </w:rPr>
  </w:style>
  <w:style w:type="table" w:customStyle="1" w:styleId="Grilledutableau125">
    <w:name w:val="Grille du tableau125"/>
    <w:basedOn w:val="TableauNormal"/>
    <w:next w:val="Grilledutableau"/>
    <w:uiPriority w:val="59"/>
    <w:rsid w:val="00D67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293587">
      <w:bodyDiv w:val="1"/>
      <w:marLeft w:val="0"/>
      <w:marRight w:val="0"/>
      <w:marTop w:val="0"/>
      <w:marBottom w:val="0"/>
      <w:divBdr>
        <w:top w:val="none" w:sz="0" w:space="0" w:color="auto"/>
        <w:left w:val="none" w:sz="0" w:space="0" w:color="auto"/>
        <w:bottom w:val="none" w:sz="0" w:space="0" w:color="auto"/>
        <w:right w:val="none" w:sz="0" w:space="0" w:color="auto"/>
      </w:divBdr>
    </w:div>
    <w:div w:id="242573842">
      <w:bodyDiv w:val="1"/>
      <w:marLeft w:val="0"/>
      <w:marRight w:val="0"/>
      <w:marTop w:val="0"/>
      <w:marBottom w:val="0"/>
      <w:divBdr>
        <w:top w:val="none" w:sz="0" w:space="0" w:color="auto"/>
        <w:left w:val="none" w:sz="0" w:space="0" w:color="auto"/>
        <w:bottom w:val="none" w:sz="0" w:space="0" w:color="auto"/>
        <w:right w:val="none" w:sz="0" w:space="0" w:color="auto"/>
      </w:divBdr>
    </w:div>
    <w:div w:id="1536697357">
      <w:bodyDiv w:val="1"/>
      <w:marLeft w:val="0"/>
      <w:marRight w:val="0"/>
      <w:marTop w:val="0"/>
      <w:marBottom w:val="0"/>
      <w:divBdr>
        <w:top w:val="none" w:sz="0" w:space="0" w:color="auto"/>
        <w:left w:val="none" w:sz="0" w:space="0" w:color="auto"/>
        <w:bottom w:val="none" w:sz="0" w:space="0" w:color="auto"/>
        <w:right w:val="none" w:sz="0" w:space="0" w:color="auto"/>
      </w:divBdr>
    </w:div>
    <w:div w:id="1650792592">
      <w:bodyDiv w:val="1"/>
      <w:marLeft w:val="0"/>
      <w:marRight w:val="0"/>
      <w:marTop w:val="0"/>
      <w:marBottom w:val="0"/>
      <w:divBdr>
        <w:top w:val="none" w:sz="0" w:space="0" w:color="auto"/>
        <w:left w:val="none" w:sz="0" w:space="0" w:color="auto"/>
        <w:bottom w:val="none" w:sz="0" w:space="0" w:color="auto"/>
        <w:right w:val="none" w:sz="0" w:space="0" w:color="auto"/>
      </w:divBdr>
    </w:div>
    <w:div w:id="1727217653">
      <w:bodyDiv w:val="1"/>
      <w:marLeft w:val="0"/>
      <w:marRight w:val="0"/>
      <w:marTop w:val="0"/>
      <w:marBottom w:val="0"/>
      <w:divBdr>
        <w:top w:val="none" w:sz="0" w:space="0" w:color="auto"/>
        <w:left w:val="none" w:sz="0" w:space="0" w:color="auto"/>
        <w:bottom w:val="none" w:sz="0" w:space="0" w:color="auto"/>
        <w:right w:val="none" w:sz="0" w:space="0" w:color="auto"/>
      </w:divBdr>
    </w:div>
    <w:div w:id="1977370550">
      <w:bodyDiv w:val="1"/>
      <w:marLeft w:val="0"/>
      <w:marRight w:val="0"/>
      <w:marTop w:val="0"/>
      <w:marBottom w:val="0"/>
      <w:divBdr>
        <w:top w:val="none" w:sz="0" w:space="0" w:color="auto"/>
        <w:left w:val="none" w:sz="0" w:space="0" w:color="auto"/>
        <w:bottom w:val="none" w:sz="0" w:space="0" w:color="auto"/>
        <w:right w:val="none" w:sz="0" w:space="0" w:color="auto"/>
      </w:divBdr>
    </w:div>
    <w:div w:id="2002197081">
      <w:bodyDiv w:val="1"/>
      <w:marLeft w:val="0"/>
      <w:marRight w:val="0"/>
      <w:marTop w:val="0"/>
      <w:marBottom w:val="0"/>
      <w:divBdr>
        <w:top w:val="none" w:sz="0" w:space="0" w:color="auto"/>
        <w:left w:val="none" w:sz="0" w:space="0" w:color="auto"/>
        <w:bottom w:val="none" w:sz="0" w:space="0" w:color="auto"/>
        <w:right w:val="none" w:sz="0" w:space="0" w:color="auto"/>
      </w:divBdr>
    </w:div>
    <w:div w:id="2057394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28.jpeg"/><Relationship Id="rId21" Type="http://schemas.openxmlformats.org/officeDocument/2006/relationships/image" Target="media/image14.jpeg"/><Relationship Id="rId34" Type="http://schemas.openxmlformats.org/officeDocument/2006/relationships/image" Target="media/image24.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jpe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footer" Target="footer1.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2.png"/><Relationship Id="rId37" Type="http://schemas.openxmlformats.org/officeDocument/2006/relationships/hyperlink" Target="mailto:contact@ctp-environnement.com" TargetMode="External"/><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jpeg"/><Relationship Id="rId5" Type="http://schemas.openxmlformats.org/officeDocument/2006/relationships/webSettings" Target="webSettings.xml"/><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eader" Target="header1.xml"/><Relationship Id="rId30" Type="http://schemas.openxmlformats.org/officeDocument/2006/relationships/header" Target="header3.xml"/><Relationship Id="rId35" Type="http://schemas.openxmlformats.org/officeDocument/2006/relationships/image" Target="media/image25.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0.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3.png"/><Relationship Id="rId38" Type="http://schemas.openxmlformats.org/officeDocument/2006/relationships/image" Target="media/image27.jpeg"/><Relationship Id="rId46" Type="http://schemas.openxmlformats.org/officeDocument/2006/relationships/image" Target="media/image35.png"/><Relationship Id="rId20" Type="http://schemas.openxmlformats.org/officeDocument/2006/relationships/image" Target="media/image13.jpeg"/><Relationship Id="rId41" Type="http://schemas.openxmlformats.org/officeDocument/2006/relationships/image" Target="media/image30.png"/><Relationship Id="rId54"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header" Target="header2.xml"/><Relationship Id="rId36" Type="http://schemas.openxmlformats.org/officeDocument/2006/relationships/image" Target="media/image26.jpeg"/><Relationship Id="rId49" Type="http://schemas.openxmlformats.org/officeDocument/2006/relationships/image" Target="media/image38.jpeg"/><Relationship Id="rId57"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21.png"/><Relationship Id="rId44" Type="http://schemas.openxmlformats.org/officeDocument/2006/relationships/image" Target="media/image33.jpeg"/><Relationship Id="rId52" Type="http://schemas.openxmlformats.org/officeDocument/2006/relationships/image" Target="media/image41.jpeg"/></Relationships>
</file>

<file path=word/_rels/header2.xml.rels><?xml version="1.0" encoding="UTF-8" standalone="yes"?>
<Relationships xmlns="http://schemas.openxmlformats.org/package/2006/relationships"><Relationship Id="rId1" Type="http://schemas.openxmlformats.org/officeDocument/2006/relationships/image" Target="media/image20.jpeg"/></Relationships>
</file>

<file path=word/_rels/header4.xml.rels><?xml version="1.0" encoding="UTF-8" standalone="yes"?>
<Relationships xmlns="http://schemas.openxmlformats.org/package/2006/relationships"><Relationship Id="rId1" Type="http://schemas.openxmlformats.org/officeDocument/2006/relationships/image" Target="media/image4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uh\AppData\Local\Microsoft\Windows\INetCache\Content.MSO\6C82A5FD.tmp"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C9A4A5-AD1B-49EC-A010-6B0D9069B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6C82A5FD.tmp</Template>
  <TotalTime>1176</TotalTime>
  <Pages>27</Pages>
  <Words>6222</Words>
  <Characters>34222</Characters>
  <Application>Microsoft Office Word</Application>
  <DocSecurity>0</DocSecurity>
  <Lines>285</Lines>
  <Paragraphs>80</Paragraphs>
  <ScaleCrop>false</ScaleCrop>
  <HeadingPairs>
    <vt:vector size="2" baseType="variant">
      <vt:variant>
        <vt:lpstr>Titre</vt:lpstr>
      </vt:variant>
      <vt:variant>
        <vt:i4>1</vt:i4>
      </vt:variant>
    </vt:vector>
  </HeadingPairs>
  <TitlesOfParts>
    <vt:vector size="1" baseType="lpstr">
      <vt:lpstr>Notice d'instructions</vt:lpstr>
    </vt:vector>
  </TitlesOfParts>
  <Company>Microsoft</Company>
  <LinksUpToDate>false</LinksUpToDate>
  <CharactersWithSpaces>40364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d'instructions</dc:title>
  <dc:subject/>
  <dc:creator>Valentin AMIEL</dc:creator>
  <cp:keywords/>
  <dc:description/>
  <cp:lastModifiedBy>Marie BRESSOLLIER</cp:lastModifiedBy>
  <cp:revision>138</cp:revision>
  <cp:lastPrinted>2019-06-14T09:35:00Z</cp:lastPrinted>
  <dcterms:created xsi:type="dcterms:W3CDTF">2017-07-10T08:43:00Z</dcterms:created>
  <dcterms:modified xsi:type="dcterms:W3CDTF">2021-05-17T16:58:00Z</dcterms:modified>
</cp:coreProperties>
</file>